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650A1FD" w14:textId="5247F81A" w:rsidR="00F37389" w:rsidRPr="00677C11" w:rsidRDefault="00B74C5B" w:rsidP="007E54B7">
      <w:pPr>
        <w:pStyle w:val="Nagwek10"/>
        <w:ind w:right="19"/>
        <w:jc w:val="center"/>
        <w:rPr>
          <w:rFonts w:ascii="Times New Roman" w:hAnsi="Times New Roman"/>
          <w:b/>
          <w:sz w:val="24"/>
          <w:szCs w:val="24"/>
        </w:rPr>
      </w:pPr>
      <w:r w:rsidRPr="00677C11">
        <w:rPr>
          <w:rFonts w:ascii="Times New Roman" w:hAnsi="Times New Roman"/>
          <w:b/>
          <w:sz w:val="24"/>
          <w:szCs w:val="24"/>
        </w:rPr>
        <w:t>FORMULARZ KONSULTACYJNY</w:t>
      </w:r>
    </w:p>
    <w:p w14:paraId="5E632579" w14:textId="59F63233" w:rsidR="005B224C" w:rsidRPr="00677C11" w:rsidRDefault="00CA402B" w:rsidP="007E54B7">
      <w:pPr>
        <w:pStyle w:val="Nagwek10"/>
        <w:ind w:right="19"/>
        <w:jc w:val="center"/>
        <w:rPr>
          <w:rFonts w:ascii="Times New Roman" w:hAnsi="Times New Roman"/>
          <w:b/>
          <w:color w:val="5B9BD5" w:themeColor="accent1"/>
          <w:sz w:val="24"/>
          <w:szCs w:val="24"/>
        </w:rPr>
      </w:pPr>
      <w:r w:rsidRPr="00677C11">
        <w:rPr>
          <w:rFonts w:ascii="Times New Roman" w:hAnsi="Times New Roman"/>
          <w:b/>
          <w:sz w:val="24"/>
          <w:szCs w:val="24"/>
        </w:rPr>
        <w:t xml:space="preserve">do </w:t>
      </w:r>
      <w:bookmarkStart w:id="0" w:name="_Hlk158306775"/>
      <w:r w:rsidR="002D3CD6">
        <w:rPr>
          <w:rFonts w:ascii="Times New Roman" w:hAnsi="Times New Roman"/>
          <w:b/>
          <w:sz w:val="24"/>
          <w:szCs w:val="24"/>
        </w:rPr>
        <w:t xml:space="preserve">aktualizacji </w:t>
      </w:r>
      <w:r w:rsidR="00784ECD" w:rsidRPr="00677C11">
        <w:rPr>
          <w:rFonts w:ascii="Times New Roman" w:hAnsi="Times New Roman"/>
          <w:b/>
          <w:sz w:val="24"/>
          <w:szCs w:val="24"/>
        </w:rPr>
        <w:t xml:space="preserve">projektu </w:t>
      </w:r>
      <w:bookmarkEnd w:id="0"/>
      <w:r w:rsidR="00C1012A" w:rsidRPr="00677C11">
        <w:rPr>
          <w:rFonts w:ascii="Times New Roman" w:hAnsi="Times New Roman"/>
          <w:b/>
          <w:color w:val="000000" w:themeColor="text1"/>
          <w:sz w:val="24"/>
          <w:szCs w:val="24"/>
        </w:rPr>
        <w:t xml:space="preserve">Strategii Rozwoju Gminy </w:t>
      </w:r>
      <w:r w:rsidR="002D3CD6">
        <w:rPr>
          <w:rFonts w:ascii="Times New Roman" w:hAnsi="Times New Roman"/>
          <w:b/>
          <w:color w:val="000000" w:themeColor="text1"/>
          <w:sz w:val="24"/>
          <w:szCs w:val="24"/>
        </w:rPr>
        <w:t>Żabno na lata 2021-2030</w:t>
      </w:r>
    </w:p>
    <w:p w14:paraId="38E54928" w14:textId="77777777" w:rsidR="00B82759" w:rsidRPr="00677C11" w:rsidRDefault="00B82759" w:rsidP="007E54B7">
      <w:pPr>
        <w:spacing w:line="276" w:lineRule="auto"/>
        <w:ind w:right="19"/>
        <w:jc w:val="center"/>
        <w:rPr>
          <w:rFonts w:ascii="Times New Roman" w:hAnsi="Times New Roman"/>
          <w:sz w:val="24"/>
          <w:szCs w:val="24"/>
        </w:rPr>
      </w:pPr>
    </w:p>
    <w:p w14:paraId="595E65FD" w14:textId="55C20824" w:rsidR="00C55B3B" w:rsidRPr="00677C11" w:rsidRDefault="00C55B3B" w:rsidP="007E54B7">
      <w:pPr>
        <w:spacing w:line="276" w:lineRule="auto"/>
        <w:ind w:right="19"/>
        <w:jc w:val="center"/>
        <w:rPr>
          <w:rFonts w:ascii="Times New Roman" w:hAnsi="Times New Roman"/>
          <w:sz w:val="24"/>
          <w:szCs w:val="24"/>
        </w:rPr>
      </w:pPr>
      <w:r w:rsidRPr="00677C11">
        <w:rPr>
          <w:rFonts w:ascii="Times New Roman" w:hAnsi="Times New Roman"/>
          <w:sz w:val="24"/>
          <w:szCs w:val="24"/>
        </w:rPr>
        <w:t>Termin zgłaszania uwag i opinii</w:t>
      </w:r>
      <w:r w:rsidR="00B74C5B" w:rsidRPr="00677C11">
        <w:rPr>
          <w:rFonts w:ascii="Times New Roman" w:hAnsi="Times New Roman"/>
          <w:sz w:val="24"/>
          <w:szCs w:val="24"/>
        </w:rPr>
        <w:t xml:space="preserve"> w ramach konsultacji</w:t>
      </w:r>
      <w:r w:rsidRPr="00677C11">
        <w:rPr>
          <w:rFonts w:ascii="Times New Roman" w:hAnsi="Times New Roman"/>
          <w:sz w:val="24"/>
          <w:szCs w:val="24"/>
        </w:rPr>
        <w:t xml:space="preserve">: </w:t>
      </w:r>
      <w:r w:rsidR="00CA5BDC" w:rsidRPr="00DC56BA">
        <w:rPr>
          <w:rFonts w:ascii="Times New Roman" w:hAnsi="Times New Roman"/>
          <w:b/>
          <w:bCs/>
          <w:sz w:val="24"/>
          <w:szCs w:val="24"/>
        </w:rPr>
        <w:t xml:space="preserve">od </w:t>
      </w:r>
      <w:r w:rsidR="00CC0FF8" w:rsidRPr="00DC56BA">
        <w:rPr>
          <w:rFonts w:ascii="Times New Roman" w:hAnsi="Times New Roman"/>
          <w:b/>
          <w:bCs/>
          <w:sz w:val="24"/>
          <w:szCs w:val="24"/>
        </w:rPr>
        <w:t xml:space="preserve">16 stycznia </w:t>
      </w:r>
      <w:r w:rsidR="002D3CD6" w:rsidRPr="00DC56BA">
        <w:rPr>
          <w:rFonts w:ascii="Times New Roman" w:hAnsi="Times New Roman"/>
          <w:b/>
          <w:bCs/>
          <w:sz w:val="24"/>
          <w:szCs w:val="24"/>
        </w:rPr>
        <w:t>2026</w:t>
      </w:r>
      <w:r w:rsidR="00CA5BDC" w:rsidRPr="00DC56B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010C2" w:rsidRPr="00DC56BA">
        <w:rPr>
          <w:rFonts w:ascii="Times New Roman" w:hAnsi="Times New Roman"/>
          <w:b/>
          <w:bCs/>
          <w:sz w:val="24"/>
          <w:szCs w:val="24"/>
        </w:rPr>
        <w:t xml:space="preserve">r. do </w:t>
      </w:r>
      <w:r w:rsidR="00CC0FF8" w:rsidRPr="00DC56BA">
        <w:rPr>
          <w:rFonts w:ascii="Times New Roman" w:hAnsi="Times New Roman"/>
          <w:b/>
          <w:bCs/>
          <w:sz w:val="24"/>
          <w:szCs w:val="24"/>
        </w:rPr>
        <w:t xml:space="preserve">23 lutego </w:t>
      </w:r>
      <w:r w:rsidR="00CA5BDC" w:rsidRPr="00DC56BA">
        <w:rPr>
          <w:rFonts w:ascii="Times New Roman" w:hAnsi="Times New Roman"/>
          <w:b/>
          <w:bCs/>
          <w:sz w:val="24"/>
          <w:szCs w:val="24"/>
        </w:rPr>
        <w:t>2</w:t>
      </w:r>
      <w:r w:rsidR="002D3CD6" w:rsidRPr="00DC56BA">
        <w:rPr>
          <w:rFonts w:ascii="Times New Roman" w:hAnsi="Times New Roman"/>
          <w:b/>
          <w:bCs/>
          <w:sz w:val="24"/>
          <w:szCs w:val="24"/>
        </w:rPr>
        <w:t>026</w:t>
      </w:r>
      <w:r w:rsidRPr="00DC56BA">
        <w:rPr>
          <w:rFonts w:ascii="Times New Roman" w:hAnsi="Times New Roman"/>
          <w:b/>
          <w:bCs/>
          <w:sz w:val="24"/>
          <w:szCs w:val="24"/>
        </w:rPr>
        <w:t xml:space="preserve"> r.</w:t>
      </w:r>
    </w:p>
    <w:p w14:paraId="2751409C" w14:textId="32FD732C" w:rsidR="008138A3" w:rsidRPr="00677C11" w:rsidRDefault="008138A3" w:rsidP="008138A3">
      <w:pPr>
        <w:spacing w:line="276" w:lineRule="auto"/>
        <w:ind w:left="-567" w:right="-569"/>
        <w:jc w:val="both"/>
        <w:rPr>
          <w:rFonts w:ascii="Times New Roman" w:hAnsi="Times New Roman"/>
          <w:sz w:val="24"/>
          <w:szCs w:val="24"/>
        </w:rPr>
      </w:pPr>
    </w:p>
    <w:p w14:paraId="03766753" w14:textId="27C55F09" w:rsidR="00C55B3B" w:rsidRPr="00677C11" w:rsidRDefault="00C55B3B" w:rsidP="007E54B7">
      <w:pPr>
        <w:spacing w:line="276" w:lineRule="auto"/>
        <w:ind w:right="19"/>
        <w:jc w:val="both"/>
        <w:rPr>
          <w:rFonts w:ascii="Times New Roman" w:hAnsi="Times New Roman"/>
          <w:sz w:val="24"/>
          <w:szCs w:val="24"/>
        </w:rPr>
      </w:pPr>
      <w:r w:rsidRPr="00677C11">
        <w:rPr>
          <w:rFonts w:ascii="Times New Roman" w:hAnsi="Times New Roman"/>
          <w:sz w:val="24"/>
          <w:szCs w:val="24"/>
        </w:rPr>
        <w:t xml:space="preserve">Zgłaszam następujące uwagi i opinie do </w:t>
      </w:r>
      <w:r w:rsidR="002D3CD6" w:rsidRPr="002D3CD6">
        <w:rPr>
          <w:rFonts w:ascii="Times New Roman" w:hAnsi="Times New Roman"/>
          <w:sz w:val="24"/>
          <w:szCs w:val="24"/>
        </w:rPr>
        <w:t>aktualizacji projektu Strategii Rozwoju Gminy Żabno na lata 2021-2030</w:t>
      </w:r>
      <w:r w:rsidR="00C1012A" w:rsidRPr="00677C11">
        <w:rPr>
          <w:rFonts w:ascii="Times New Roman" w:hAnsi="Times New Roman"/>
          <w:sz w:val="24"/>
          <w:szCs w:val="24"/>
        </w:rPr>
        <w:t>:</w:t>
      </w:r>
    </w:p>
    <w:p w14:paraId="40178EEF" w14:textId="77777777" w:rsidR="00C55B3B" w:rsidRPr="00677C11" w:rsidRDefault="00C55B3B" w:rsidP="008138A3">
      <w:pPr>
        <w:spacing w:line="276" w:lineRule="auto"/>
        <w:ind w:left="-567" w:right="-569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Zwykatabela11"/>
        <w:tblW w:w="5193" w:type="pct"/>
        <w:tblInd w:w="-998" w:type="dxa"/>
        <w:tblLook w:val="04A0" w:firstRow="1" w:lastRow="0" w:firstColumn="1" w:lastColumn="0" w:noHBand="0" w:noVBand="1"/>
      </w:tblPr>
      <w:tblGrid>
        <w:gridCol w:w="941"/>
        <w:gridCol w:w="1806"/>
        <w:gridCol w:w="1791"/>
        <w:gridCol w:w="3261"/>
        <w:gridCol w:w="3116"/>
        <w:gridCol w:w="4111"/>
      </w:tblGrid>
      <w:tr w:rsidR="00B74C5B" w:rsidRPr="00677C11" w14:paraId="37FB9DC4" w14:textId="77777777" w:rsidTr="00CA5B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" w:type="pct"/>
            <w:shd w:val="clear" w:color="auto" w:fill="4472C4" w:themeFill="accent5"/>
            <w:vAlign w:val="center"/>
            <w:hideMark/>
          </w:tcPr>
          <w:p w14:paraId="69AA7967" w14:textId="33D7055D" w:rsidR="00604818" w:rsidRPr="00677C11" w:rsidRDefault="008138A3" w:rsidP="001A0D0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 w:val="0"/>
                <w:bCs w:val="0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L.p.</w:t>
            </w:r>
          </w:p>
          <w:p w14:paraId="5AF58831" w14:textId="77777777" w:rsidR="008138A3" w:rsidRPr="00677C11" w:rsidRDefault="008138A3" w:rsidP="00604818">
            <w:pPr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1" w:type="pct"/>
            <w:shd w:val="clear" w:color="auto" w:fill="4472C4" w:themeFill="accent5"/>
            <w:vAlign w:val="center"/>
            <w:hideMark/>
          </w:tcPr>
          <w:p w14:paraId="4B5776CC" w14:textId="77777777" w:rsidR="008138A3" w:rsidRPr="00677C11" w:rsidRDefault="008138A3" w:rsidP="001A0D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Rozdział/</w:t>
            </w:r>
          </w:p>
          <w:p w14:paraId="4C00575C" w14:textId="75753FAE" w:rsidR="008138A3" w:rsidRPr="00677C11" w:rsidRDefault="008138A3" w:rsidP="001A0D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Punkt</w:t>
            </w:r>
          </w:p>
        </w:tc>
        <w:tc>
          <w:tcPr>
            <w:tcW w:w="596" w:type="pct"/>
            <w:shd w:val="clear" w:color="auto" w:fill="4472C4" w:themeFill="accent5"/>
            <w:vAlign w:val="center"/>
            <w:hideMark/>
          </w:tcPr>
          <w:p w14:paraId="44243053" w14:textId="77777777" w:rsidR="008138A3" w:rsidRPr="00677C11" w:rsidRDefault="008138A3" w:rsidP="001A0D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Nr strony</w:t>
            </w:r>
          </w:p>
        </w:tc>
        <w:tc>
          <w:tcPr>
            <w:tcW w:w="1085" w:type="pct"/>
            <w:shd w:val="clear" w:color="auto" w:fill="4472C4" w:themeFill="accent5"/>
            <w:vAlign w:val="center"/>
            <w:hideMark/>
          </w:tcPr>
          <w:p w14:paraId="3B5EBA11" w14:textId="1EAAF23E" w:rsidR="008138A3" w:rsidRPr="00677C11" w:rsidRDefault="008138A3" w:rsidP="001A0D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Dotychczasowy zapis</w:t>
            </w:r>
          </w:p>
        </w:tc>
        <w:tc>
          <w:tcPr>
            <w:tcW w:w="1037" w:type="pct"/>
            <w:shd w:val="clear" w:color="auto" w:fill="4472C4" w:themeFill="accent5"/>
            <w:vAlign w:val="center"/>
          </w:tcPr>
          <w:p w14:paraId="3C14F6D1" w14:textId="533F0D13" w:rsidR="008138A3" w:rsidRPr="00677C11" w:rsidRDefault="008138A3" w:rsidP="001A0D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Proponowany zmieniony zapis</w:t>
            </w:r>
          </w:p>
        </w:tc>
        <w:tc>
          <w:tcPr>
            <w:tcW w:w="1368" w:type="pct"/>
            <w:shd w:val="clear" w:color="auto" w:fill="4472C4" w:themeFill="accent5"/>
            <w:vAlign w:val="center"/>
            <w:hideMark/>
          </w:tcPr>
          <w:p w14:paraId="0B4D8533" w14:textId="0EDB20B9" w:rsidR="008138A3" w:rsidRPr="00677C11" w:rsidRDefault="008138A3" w:rsidP="001A0D0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</w:pPr>
            <w:r w:rsidRPr="00677C11"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val="pl-PL"/>
              </w:rPr>
              <w:t>Uzasadnienie uwagi</w:t>
            </w:r>
          </w:p>
        </w:tc>
      </w:tr>
      <w:tr w:rsidR="00B74C5B" w:rsidRPr="00677C11" w14:paraId="1AD0829A" w14:textId="77777777" w:rsidTr="00887B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" w:type="pct"/>
            <w:shd w:val="clear" w:color="auto" w:fill="auto"/>
            <w:vAlign w:val="center"/>
            <w:hideMark/>
          </w:tcPr>
          <w:p w14:paraId="4AE0306F" w14:textId="34E62975" w:rsidR="008138A3" w:rsidRPr="00677C11" w:rsidRDefault="008138A3" w:rsidP="00C55B3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677C11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1</w:t>
            </w:r>
            <w:r w:rsidR="00C55B3B" w:rsidRPr="00677C11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601" w:type="pct"/>
            <w:shd w:val="clear" w:color="auto" w:fill="auto"/>
            <w:vAlign w:val="center"/>
          </w:tcPr>
          <w:p w14:paraId="15AEF010" w14:textId="77777777" w:rsidR="008138A3" w:rsidRPr="00677C11" w:rsidRDefault="008138A3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536F30A" w14:textId="4BCDFDDC" w:rsidR="008138A3" w:rsidRPr="00677C11" w:rsidRDefault="008138A3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1816A21F" w14:textId="1A88D140" w:rsidR="008138A3" w:rsidRPr="00677C11" w:rsidRDefault="008138A3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5" w:type="pct"/>
            <w:shd w:val="clear" w:color="auto" w:fill="auto"/>
            <w:vAlign w:val="center"/>
          </w:tcPr>
          <w:p w14:paraId="375650C9" w14:textId="1A070649" w:rsidR="008138A3" w:rsidRPr="00677C11" w:rsidRDefault="008138A3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7" w:type="pct"/>
            <w:shd w:val="clear" w:color="auto" w:fill="auto"/>
            <w:vAlign w:val="center"/>
          </w:tcPr>
          <w:p w14:paraId="0565FA7A" w14:textId="49534190" w:rsidR="008138A3" w:rsidRPr="00677C11" w:rsidRDefault="008138A3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shd w:val="clear" w:color="auto" w:fill="auto"/>
            <w:vAlign w:val="center"/>
          </w:tcPr>
          <w:p w14:paraId="3446CA6D" w14:textId="40BA6220" w:rsidR="008138A3" w:rsidRPr="00677C11" w:rsidRDefault="008138A3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74C5B" w:rsidRPr="00677C11" w14:paraId="6F056A8E" w14:textId="77777777" w:rsidTr="00887B22">
        <w:trPr>
          <w:trHeight w:val="9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" w:type="pct"/>
            <w:shd w:val="clear" w:color="auto" w:fill="auto"/>
            <w:vAlign w:val="center"/>
            <w:hideMark/>
          </w:tcPr>
          <w:p w14:paraId="4C2F20F7" w14:textId="67514C3A" w:rsidR="008138A3" w:rsidRPr="00677C11" w:rsidRDefault="008138A3" w:rsidP="00C55B3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677C11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2</w:t>
            </w:r>
            <w:r w:rsidR="00C55B3B" w:rsidRPr="00677C11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601" w:type="pct"/>
            <w:shd w:val="clear" w:color="auto" w:fill="auto"/>
            <w:vAlign w:val="center"/>
          </w:tcPr>
          <w:p w14:paraId="26491A38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D7F9D99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5" w:type="pct"/>
            <w:shd w:val="clear" w:color="auto" w:fill="auto"/>
            <w:vAlign w:val="center"/>
          </w:tcPr>
          <w:p w14:paraId="03CDECD3" w14:textId="2187F1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7" w:type="pct"/>
            <w:shd w:val="clear" w:color="auto" w:fill="auto"/>
            <w:vAlign w:val="center"/>
          </w:tcPr>
          <w:p w14:paraId="0E02FFE5" w14:textId="3890AEA0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shd w:val="clear" w:color="auto" w:fill="auto"/>
            <w:vAlign w:val="center"/>
          </w:tcPr>
          <w:p w14:paraId="241FB23C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55B3B" w:rsidRPr="00677C11" w14:paraId="7D687296" w14:textId="77777777" w:rsidTr="00887B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" w:type="pct"/>
            <w:shd w:val="clear" w:color="auto" w:fill="auto"/>
            <w:vAlign w:val="center"/>
          </w:tcPr>
          <w:p w14:paraId="27DA5718" w14:textId="5AB1853D" w:rsidR="00C55B3B" w:rsidRPr="00677C11" w:rsidRDefault="00C55B3B" w:rsidP="00C55B3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677C11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3.</w:t>
            </w:r>
          </w:p>
        </w:tc>
        <w:tc>
          <w:tcPr>
            <w:tcW w:w="601" w:type="pct"/>
            <w:shd w:val="clear" w:color="auto" w:fill="auto"/>
            <w:vAlign w:val="center"/>
          </w:tcPr>
          <w:p w14:paraId="7E4C03F7" w14:textId="77777777" w:rsidR="00C55B3B" w:rsidRPr="00677C11" w:rsidRDefault="00C55B3B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4541092D" w14:textId="77777777" w:rsidR="00C55B3B" w:rsidRPr="00677C11" w:rsidRDefault="00C55B3B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5" w:type="pct"/>
            <w:shd w:val="clear" w:color="auto" w:fill="auto"/>
            <w:vAlign w:val="center"/>
          </w:tcPr>
          <w:p w14:paraId="6B09D34B" w14:textId="77777777" w:rsidR="00C55B3B" w:rsidRPr="00677C11" w:rsidRDefault="00C55B3B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7" w:type="pct"/>
            <w:shd w:val="clear" w:color="auto" w:fill="auto"/>
            <w:vAlign w:val="center"/>
          </w:tcPr>
          <w:p w14:paraId="72FBDD2D" w14:textId="77777777" w:rsidR="00C55B3B" w:rsidRPr="00677C11" w:rsidRDefault="00C55B3B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shd w:val="clear" w:color="auto" w:fill="auto"/>
            <w:vAlign w:val="center"/>
          </w:tcPr>
          <w:p w14:paraId="43610E25" w14:textId="77777777" w:rsidR="00C55B3B" w:rsidRPr="00677C11" w:rsidRDefault="00C55B3B" w:rsidP="00C55B3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74C5B" w:rsidRPr="00677C11" w14:paraId="24ADE566" w14:textId="77777777" w:rsidTr="00B74C5B">
        <w:trPr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" w:type="pct"/>
            <w:shd w:val="clear" w:color="auto" w:fill="auto"/>
            <w:vAlign w:val="center"/>
            <w:hideMark/>
          </w:tcPr>
          <w:p w14:paraId="3DD5C3B8" w14:textId="77777777" w:rsidR="008138A3" w:rsidRPr="00677C11" w:rsidRDefault="008138A3" w:rsidP="00C55B3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7C11">
              <w:rPr>
                <w:rFonts w:ascii="Times New Roman" w:eastAsia="Calibri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601" w:type="pct"/>
            <w:shd w:val="clear" w:color="auto" w:fill="auto"/>
            <w:vAlign w:val="center"/>
          </w:tcPr>
          <w:p w14:paraId="4CC246AE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41E5D12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BE56FE7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C02CE22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32AAA054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5" w:type="pct"/>
            <w:shd w:val="clear" w:color="auto" w:fill="auto"/>
            <w:vAlign w:val="center"/>
          </w:tcPr>
          <w:p w14:paraId="56D59646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37" w:type="pct"/>
            <w:shd w:val="clear" w:color="auto" w:fill="auto"/>
            <w:vAlign w:val="center"/>
          </w:tcPr>
          <w:p w14:paraId="5AF2DA83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shd w:val="clear" w:color="auto" w:fill="auto"/>
            <w:vAlign w:val="center"/>
          </w:tcPr>
          <w:p w14:paraId="31B5C0B0" w14:textId="77777777" w:rsidR="008138A3" w:rsidRPr="00677C11" w:rsidRDefault="008138A3" w:rsidP="00C55B3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66A0B4C7" w14:textId="53A3B5BB" w:rsidR="00F55798" w:rsidRPr="00677C11" w:rsidRDefault="0062784F" w:rsidP="00887B22">
      <w:pPr>
        <w:suppressAutoHyphens w:val="0"/>
        <w:spacing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3B0446">
        <w:rPr>
          <w:rFonts w:ascii="Times New Roman" w:hAnsi="Times New Roman"/>
          <w:sz w:val="24"/>
          <w:szCs w:val="24"/>
        </w:rPr>
        <w:br w:type="page"/>
      </w:r>
    </w:p>
    <w:p w14:paraId="15EF5179" w14:textId="77777777" w:rsidR="00DC56BA" w:rsidRDefault="00DC56BA" w:rsidP="00DC56BA">
      <w:pPr>
        <w:rPr>
          <w:rFonts w:ascii="Times New Roman" w:hAnsi="Times New Roman"/>
          <w:b/>
          <w:bCs/>
          <w:sz w:val="24"/>
          <w:szCs w:val="24"/>
        </w:rPr>
        <w:sectPr w:rsidR="00DC56BA" w:rsidSect="00887B22">
          <w:footerReference w:type="default" r:id="rId8"/>
          <w:footerReference w:type="first" r:id="rId9"/>
          <w:pgSz w:w="16838" w:h="11906" w:orient="landscape"/>
          <w:pgMar w:top="851" w:right="709" w:bottom="1276" w:left="1651" w:header="0" w:footer="593" w:gutter="0"/>
          <w:cols w:space="708"/>
          <w:titlePg/>
          <w:docGrid w:linePitch="360"/>
        </w:sectPr>
      </w:pPr>
    </w:p>
    <w:p w14:paraId="2ED09872" w14:textId="77777777" w:rsidR="00DC56BA" w:rsidRPr="00DC56BA" w:rsidRDefault="00DC56BA" w:rsidP="007E54B7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C56BA">
        <w:rPr>
          <w:rFonts w:ascii="Times New Roman" w:hAnsi="Times New Roman"/>
          <w:b/>
          <w:bCs/>
          <w:sz w:val="24"/>
          <w:szCs w:val="24"/>
        </w:rPr>
        <w:lastRenderedPageBreak/>
        <w:t>Klauzula informacyjna RODO</w:t>
      </w:r>
    </w:p>
    <w:p w14:paraId="7FF051AB" w14:textId="77777777" w:rsidR="007E54B7" w:rsidRDefault="007E54B7" w:rsidP="007E54B7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13750683" w14:textId="41F570AC" w:rsidR="00DC56BA" w:rsidRPr="00DC56BA" w:rsidRDefault="00DC56BA" w:rsidP="007E54B7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>Realizując wymogi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Państwa danych osobowych oraz o przysługujących Państwa prawach z tym związanych.</w:t>
      </w:r>
    </w:p>
    <w:p w14:paraId="0B8792CE" w14:textId="77777777" w:rsidR="00DC56BA" w:rsidRPr="00DC56BA" w:rsidRDefault="00DC56BA" w:rsidP="007E54B7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>Administratorem danych osobowych przetwarzanych przez Urząd Miejski w Żabnie jest Burmistrz Żabna z siedzibą w Żabnie (33-240) przy ul. Jagiełły 1.</w:t>
      </w:r>
    </w:p>
    <w:p w14:paraId="6B1799B0" w14:textId="02B15714" w:rsidR="00DC56BA" w:rsidRPr="00DC56BA" w:rsidRDefault="00DC56BA" w:rsidP="007E54B7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>Z administratorem może się skontaktować listownie pisząc na adres siedziby administratora lub poprzez pocztę elektroniczną umzabno@zabno.pl.</w:t>
      </w:r>
    </w:p>
    <w:p w14:paraId="036FDF44" w14:textId="37066C1B" w:rsidR="00DC56BA" w:rsidRPr="00DC56BA" w:rsidRDefault="00DC56BA" w:rsidP="007E54B7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>Administrator wyznaczył inspektora ochrony danych (IOD), z którym klienci można się kontaktować w sprawach dotyczących ochrony danych za pomocą poczty elektronicznej  iod@zabno.pl, pod numerem telefonu 14 645 60 12 oraz listownie pisząc na adres siedziby administratora.</w:t>
      </w:r>
    </w:p>
    <w:p w14:paraId="75D4DD96" w14:textId="77777777" w:rsidR="00DC56BA" w:rsidRPr="00DC56BA" w:rsidRDefault="00DC56BA" w:rsidP="007E54B7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>Dane osobowe są przetwarzane na podstawie wyrażonej zgody.</w:t>
      </w:r>
    </w:p>
    <w:p w14:paraId="0245B1F1" w14:textId="49F705C5" w:rsidR="00DC56BA" w:rsidRPr="00DC56BA" w:rsidRDefault="00DC56BA" w:rsidP="007E54B7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 xml:space="preserve">Dane osobowe będą przetwarzane w celu przeprowadzenia </w:t>
      </w:r>
      <w:r w:rsidR="007E54B7">
        <w:rPr>
          <w:rFonts w:ascii="Times New Roman" w:hAnsi="Times New Roman"/>
          <w:sz w:val="24"/>
          <w:szCs w:val="24"/>
        </w:rPr>
        <w:t>konsultacji społecznych</w:t>
      </w:r>
      <w:r w:rsidRPr="00DC56BA">
        <w:rPr>
          <w:rFonts w:ascii="Times New Roman" w:hAnsi="Times New Roman"/>
          <w:sz w:val="24"/>
          <w:szCs w:val="24"/>
        </w:rPr>
        <w:t xml:space="preserve">. </w:t>
      </w:r>
    </w:p>
    <w:p w14:paraId="5A31DCD8" w14:textId="1FBEEFEF" w:rsidR="007E54B7" w:rsidRPr="00DC56BA" w:rsidRDefault="00DC56BA" w:rsidP="00F20D75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 xml:space="preserve">Dane osobowe będą przetwarzane na podstawie art. 6 ust. 1 lit. c RODO (wypełnienie obowiązku prawnego ciążącego na Administratorze danych osobowych), w związku z obowiązującymi przepisami prawnymi, ustawy z dnia 14 czerwca 1960 r. Kodeks postępowania administracyjnego </w:t>
      </w:r>
      <w:r w:rsidR="007E54B7" w:rsidRPr="007E54B7">
        <w:rPr>
          <w:rFonts w:ascii="Times New Roman" w:hAnsi="Times New Roman"/>
          <w:sz w:val="24"/>
          <w:szCs w:val="24"/>
        </w:rPr>
        <w:t>t.j. Dz.U. z 2025 r. poz. 1691</w:t>
      </w:r>
    </w:p>
    <w:p w14:paraId="04B9554B" w14:textId="77777777" w:rsidR="00DC56BA" w:rsidRPr="00DC56BA" w:rsidRDefault="00DC56BA" w:rsidP="007E54B7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 xml:space="preserve">Dane osobowe będą przechowywane przez okres niezbędny do realizacji wyżej wymienionego celu. Okres przechowywania danych reguluje w szczególności ustawa </w:t>
      </w:r>
      <w:r w:rsidRPr="00DC56BA">
        <w:rPr>
          <w:rFonts w:ascii="Times New Roman" w:hAnsi="Times New Roman"/>
          <w:sz w:val="24"/>
          <w:szCs w:val="24"/>
        </w:rPr>
        <w:br/>
        <w:t xml:space="preserve">z dnia 14 lipca 1983r. o narodowym zasobie archiwalnym i archiwach oraz rozporządzenie Prezesa Rady Ministrów z dnia 18 stycznia 2011r. w sprawie instrukcji kancelaryjnej, jednolitych rzeczowych wykazów akt oraz instrukcji w sprawie organizacji i zakresu działania archiwów zakładowych. </w:t>
      </w:r>
    </w:p>
    <w:p w14:paraId="5509C8CE" w14:textId="77777777" w:rsidR="00DC56BA" w:rsidRPr="00DC56BA" w:rsidRDefault="00DC56BA" w:rsidP="007E54B7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>Dane osobowe nie będą przekazywane do państwa trzeciego lub organizacji międzynarodowej.</w:t>
      </w:r>
    </w:p>
    <w:p w14:paraId="49FD96FD" w14:textId="77777777" w:rsidR="007E54B7" w:rsidRDefault="00DC56BA" w:rsidP="007E54B7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>W związku z przetwarzaniem danych osobowych każdy kogo dane dotyczą ma prawo dostępu do treści swoich danych osobowych, prawo ich sprostowania, usunięcia lub ograniczenia przetwarzania</w:t>
      </w:r>
      <w:r w:rsidR="007E54B7">
        <w:rPr>
          <w:rFonts w:ascii="Times New Roman" w:hAnsi="Times New Roman"/>
          <w:sz w:val="24"/>
          <w:szCs w:val="24"/>
        </w:rPr>
        <w:t>.</w:t>
      </w:r>
    </w:p>
    <w:p w14:paraId="2DAB9324" w14:textId="35243B24" w:rsidR="00DC56BA" w:rsidRPr="00DC56BA" w:rsidRDefault="00DC56BA" w:rsidP="007E54B7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 xml:space="preserve">W przypadku gdy przetwarzanie danych osobowych odbywa się na podstawie dobrowolnie udzielonej zgody, osobie której dane dotyczą przysługuje prawo do cofnięcia tej zgody </w:t>
      </w:r>
      <w:r w:rsidRPr="00DC56BA">
        <w:rPr>
          <w:rFonts w:ascii="Times New Roman" w:hAnsi="Times New Roman"/>
          <w:sz w:val="24"/>
          <w:szCs w:val="24"/>
        </w:rPr>
        <w:br/>
        <w:t>w dowolnym momencie. Cofnięcie to nie ma wpływu na zgodność przetwarzania, którego dokonano na podstawie zgody przed jej cofnięciem.</w:t>
      </w:r>
    </w:p>
    <w:p w14:paraId="2A38943C" w14:textId="77777777" w:rsidR="00DC56BA" w:rsidRPr="00DC56BA" w:rsidRDefault="00DC56BA" w:rsidP="007E54B7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>Osoba której dane dotyczą ma prawo wniesienia skargi do Prezesa Urzędu Ochrony Danych Osobowych gdy uzna, że przetwarzanie danych osobowych narusza przepisy ogólnego rozporządzenia o ochronie danych osobowych RODO z dnia 27 kwietnia 2016r.</w:t>
      </w:r>
    </w:p>
    <w:p w14:paraId="579B9890" w14:textId="77777777" w:rsidR="00DC56BA" w:rsidRPr="00DC56BA" w:rsidRDefault="00DC56BA" w:rsidP="007E54B7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>Administrator może przekazać/powierzyć dane osobowe innym podmiotom. Podstawą przekazania/powierzenia danych są przepisy prawa lub właściwie skonstruowane, zapewniające bezpieczeństwo danym osobowym, umowy powierzenia przetwarzania danych.</w:t>
      </w:r>
    </w:p>
    <w:p w14:paraId="0738B331" w14:textId="77777777" w:rsidR="00DC56BA" w:rsidRPr="00DC56BA" w:rsidRDefault="00DC56BA" w:rsidP="007E54B7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56BA">
        <w:rPr>
          <w:rFonts w:ascii="Times New Roman" w:hAnsi="Times New Roman"/>
          <w:sz w:val="24"/>
          <w:szCs w:val="24"/>
        </w:rPr>
        <w:t xml:space="preserve">Dane osobowe nie będą przetwarzane w sposób zautomatyzowany w tym również </w:t>
      </w:r>
      <w:r w:rsidRPr="00DC56BA">
        <w:rPr>
          <w:rFonts w:ascii="Times New Roman" w:hAnsi="Times New Roman"/>
          <w:sz w:val="24"/>
          <w:szCs w:val="24"/>
        </w:rPr>
        <w:br/>
        <w:t>w formie profilowania.</w:t>
      </w:r>
    </w:p>
    <w:p w14:paraId="55EBA987" w14:textId="1F5F8727" w:rsidR="00887B22" w:rsidRPr="00677C11" w:rsidRDefault="00887B22" w:rsidP="007E54B7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887B22" w:rsidRPr="00677C11" w:rsidSect="00DC56BA">
      <w:pgSz w:w="11906" w:h="16838"/>
      <w:pgMar w:top="709" w:right="1276" w:bottom="1650" w:left="851" w:header="0" w:footer="59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6F377E" w14:textId="77777777" w:rsidR="0065309A" w:rsidRDefault="0065309A">
      <w:pPr>
        <w:spacing w:line="240" w:lineRule="auto"/>
      </w:pPr>
      <w:r>
        <w:separator/>
      </w:r>
    </w:p>
  </w:endnote>
  <w:endnote w:type="continuationSeparator" w:id="0">
    <w:p w14:paraId="1AF2CFDB" w14:textId="77777777" w:rsidR="0065309A" w:rsidRDefault="006530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6B238" w14:textId="416A4615" w:rsidR="003B0446" w:rsidRDefault="003B0446" w:rsidP="003B0446">
    <w:pPr>
      <w:pStyle w:val="Stopka"/>
      <w:ind w:left="-567" w:right="-569"/>
      <w:jc w:val="center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992" behindDoc="1" locked="0" layoutInCell="1" allowOverlap="1" wp14:anchorId="62CFE4F6" wp14:editId="5C8F8A4E">
              <wp:simplePos x="0" y="0"/>
              <wp:positionH relativeFrom="page">
                <wp:posOffset>654685</wp:posOffset>
              </wp:positionH>
              <wp:positionV relativeFrom="paragraph">
                <wp:posOffset>770255</wp:posOffset>
              </wp:positionV>
              <wp:extent cx="6480175" cy="10160"/>
              <wp:effectExtent l="0" t="0" r="34925" b="27940"/>
              <wp:wrapNone/>
              <wp:docPr id="4" name="Łącznik prosty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10160"/>
                      </a:xfrm>
                      <a:prstGeom prst="line">
                        <a:avLst/>
                      </a:prstGeom>
                      <a:ln>
                        <a:headEnd/>
                        <a:tailEnd/>
                      </a:ln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199B8D" id="Łącznik prosty 35" o:spid="_x0000_s1026" style="position:absolute;z-index:-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55pt,60.65pt" to="561.8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nAw/AEAACsEAAAOAAAAZHJzL2Uyb0RvYy54bWysU01v1DAQvSPxHyzf2SSlXaposz1sgUuB&#10;FS0/YNaxN1b9JdvdJNw48M/gf3Xs7IZPCYG4jGJ73ps3byarq0ErcuA+SGsaWi1KSrhhtpVm39AP&#10;d6+eXVISIpgWlDW8oSMP9Gr99MmqdzU/s51VLfcESUyoe9fQLkZXF0VgHdcQFtZxg4/Ceg0Rj35f&#10;tB56ZNeqOCvLZdFb3zpvGQ8Bb6+nR7rO/EJwFt8JEXgkqqGoLeboc9ylWKxXUO89uE6yowz4BxUa&#10;pMGiM9U1RCAPXv5CpSXzNlgRF8zqwgohGc89YDdV+VM3tx04nntBc4KbbQr/j5a9PWw9kW1Dzykx&#10;oHFEXz99+cw+GnlP0NcQR/L8ItnUu1Bj9sZsfWqUDebW3Vh2H4ixmw7Mnme5d6NDjiohih8g6RAc&#10;Ftv1b2yLOfAQbfZsEF4nSnSDDHk04zwaPkTC8HJ5fllWLy4oYfhWldUyj66A+gR2PsTX3GoUHXDK&#10;SprkHNRwuAkxiYH6lJKulUmx49C+NG1egghSTd+Ymp6z/KR46h2dUHyCvucCLUNVVS6Rl5VvlCcH&#10;wDUDxriJ2bPMhNkJJqRSM7D8M/CYn6A8L/LfgGdErmxNnMFaGut/Vz0O09BQ6ZR/cmDqO41vZ9tx&#10;60+TxY3Mth7/nrTy358z/Ns/vn4EAAD//wMAUEsDBBQABgAIAAAAIQBEGIIz3wAAAAwBAAAPAAAA&#10;ZHJzL2Rvd25yZXYueG1sTI9PT4QwEMXvJn6HZky8uaWQsMpSNq6JiRcP4p+9dukIKJ0S2oX67S0n&#10;vc2beXnze+U+mIHNOLnekgSxSYAhNVb31Ep4e328uQXmvCKtBkso4Qcd7KvLi1IV2i70gnPtWxZD&#10;yBVKQuf9WHDumg6Nchs7IsXbp52M8lFOLdeTWmK4GXiaJDk3qqf4oVMjPnTYfNdnI+FjqEk8b3X7&#10;FfLt+7xgOB6eDlJeX4X7HTCPwf+ZYcWP6FBFppM9k3ZsiDrJRLTGIRUZsNUh0iwHdlpX6R3wquT/&#10;S1S/AAAA//8DAFBLAQItABQABgAIAAAAIQC2gziS/gAAAOEBAAATAAAAAAAAAAAAAAAAAAAAAABb&#10;Q29udGVudF9UeXBlc10ueG1sUEsBAi0AFAAGAAgAAAAhADj9If/WAAAAlAEAAAsAAAAAAAAAAAAA&#10;AAAALwEAAF9yZWxzLy5yZWxzUEsBAi0AFAAGAAgAAAAhAA62cDD8AQAAKwQAAA4AAAAAAAAAAAAA&#10;AAAALgIAAGRycy9lMm9Eb2MueG1sUEsBAi0AFAAGAAgAAAAhAEQYgjPfAAAADAEAAA8AAAAAAAAA&#10;AAAAAAAAVgQAAGRycy9kb3ducmV2LnhtbFBLBQYAAAAABAAEAPMAAABiBQAAAAA=&#10;" strokecolor="#4472c4 [3208]" strokeweight=".5pt">
              <v:stroke joinstyle="miter"/>
              <w10:wrap anchorx="page"/>
            </v:line>
          </w:pict>
        </mc:Fallback>
      </mc:AlternateContent>
    </w:r>
    <w:r w:rsidRPr="00887B22">
      <w:rPr>
        <w:i/>
        <w:iCs/>
        <w:sz w:val="19"/>
        <w:szCs w:val="19"/>
      </w:rPr>
      <w:t xml:space="preserve"> </w: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0016" behindDoc="1" locked="0" layoutInCell="1" allowOverlap="1" wp14:anchorId="09B9C37B" wp14:editId="368D03CD">
              <wp:simplePos x="0" y="0"/>
              <wp:positionH relativeFrom="page">
                <wp:posOffset>654685</wp:posOffset>
              </wp:positionH>
              <wp:positionV relativeFrom="paragraph">
                <wp:posOffset>770255</wp:posOffset>
              </wp:positionV>
              <wp:extent cx="6480175" cy="10160"/>
              <wp:effectExtent l="0" t="0" r="34925" b="27940"/>
              <wp:wrapNone/>
              <wp:docPr id="6" name="Łącznik prosty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10160"/>
                      </a:xfrm>
                      <a:prstGeom prst="line">
                        <a:avLst/>
                      </a:prstGeom>
                      <a:ln>
                        <a:headEnd/>
                        <a:tailEnd/>
                      </a:ln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6262990" id="Łącznik prosty 35" o:spid="_x0000_s1026" style="position:absolute;z-index:-25164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55pt,60.65pt" to="561.8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Wwi/AEAACsEAAAOAAAAZHJzL2Uyb0RvYy54bWysU02P0zAQvSPxHyzfaZKFLauo6R66wGWB&#10;Fbv8gKkzbqx1bMv2Nik3Dvwz+F+MnTZ8SgjEZRTb8968eTNZXY69Znv0QVnT8GpRcoZG2FaZXcPf&#10;3718csFZiGBa0NZgww8Y+OX68aPV4Go8s53VLXpGJCbUg2t4F6OriyKIDnsIC+vQ0KO0vodIR78r&#10;Wg8Dsfe6OCvLZTFY3zpvBYZAt1fTI19nfilRxLdSBoxMN5y0xRx9jtsUi/UK6p0H1ylxlAH/oKIH&#10;ZajoTHUFEdiDV79Q9Up4G6yMC2H7wkqpBOYeqJuq/Kmb2w4c5l7InOBmm8L/oxVv9jeeqbbhS84M&#10;9DSiLx8/fxIfjLpn5GuIB/b0PNk0uFBT9sbc+NSoGM2tu7biPjBjNx2YHWa5dwdHHFVCFD9A0iE4&#10;KrYdXtuWcuAh2uzZKH2fKMkNNubRHObR4BiZoMvls4uyen7OmaC3qqyWeXQF1Cew8yG+QtuT6EBT&#10;1sok56CG/XWISQzUp5R0rU2KHUL7wrR5CSIoPX1TanrO8pPiqXdyQuMEfYeSLCNVVS6RlxU32rM9&#10;0JqBEGhi9iwzUXaCSaX1DCz/DDzmJyjmRf4b8IzIla2JM7hXxvrfVY/jNDRSOuWfHJj6TuPb2vZw&#10;40+TpY3Mth7/nrTy358z/Ns/vv4KAAD//wMAUEsDBBQABgAIAAAAIQBEGIIz3wAAAAwBAAAPAAAA&#10;ZHJzL2Rvd25yZXYueG1sTI9PT4QwEMXvJn6HZky8uaWQsMpSNq6JiRcP4p+9dukIKJ0S2oX67S0n&#10;vc2beXnze+U+mIHNOLnekgSxSYAhNVb31Ep4e328uQXmvCKtBkso4Qcd7KvLi1IV2i70gnPtWxZD&#10;yBVKQuf9WHDumg6Nchs7IsXbp52M8lFOLdeTWmK4GXiaJDk3qqf4oVMjPnTYfNdnI+FjqEk8b3X7&#10;FfLt+7xgOB6eDlJeX4X7HTCPwf+ZYcWP6FBFppM9k3ZsiDrJRLTGIRUZsNUh0iwHdlpX6R3wquT/&#10;S1S/AAAA//8DAFBLAQItABQABgAIAAAAIQC2gziS/gAAAOEBAAATAAAAAAAAAAAAAAAAAAAAAABb&#10;Q29udGVudF9UeXBlc10ueG1sUEsBAi0AFAAGAAgAAAAhADj9If/WAAAAlAEAAAsAAAAAAAAAAAAA&#10;AAAALwEAAF9yZWxzLy5yZWxzUEsBAi0AFAAGAAgAAAAhACnZbCL8AQAAKwQAAA4AAAAAAAAAAAAA&#10;AAAALgIAAGRycy9lMm9Eb2MueG1sUEsBAi0AFAAGAAgAAAAhAEQYgjPfAAAADAEAAA8AAAAAAAAA&#10;AAAAAAAAVgQAAGRycy9kb3ducmV2LnhtbFBLBQYAAAAABAAEAPMAAABiBQAAAAA=&#10;" strokecolor="#4472c4 [3208]" strokeweight=".5pt">
              <v:stroke joinstyle="miter"/>
              <w10:wrap anchorx="page"/>
            </v:line>
          </w:pict>
        </mc:Fallback>
      </mc:AlternateContent>
    </w:r>
    <w:r w:rsidRPr="00887B22">
      <w:rPr>
        <w:i/>
        <w:iCs/>
        <w:sz w:val="19"/>
        <w:szCs w:val="19"/>
      </w:rPr>
      <w:t xml:space="preserve"> </w:t>
    </w:r>
    <w:r w:rsidRPr="004744DF">
      <w:rPr>
        <w:i/>
        <w:iCs/>
        <w:sz w:val="19"/>
        <w:szCs w:val="19"/>
      </w:rPr>
      <w:t xml:space="preserve">Formularz konsultacyjny </w:t>
    </w:r>
    <w:r w:rsidR="002D3CD6" w:rsidRPr="002D3CD6">
      <w:rPr>
        <w:i/>
        <w:iCs/>
        <w:sz w:val="19"/>
        <w:szCs w:val="19"/>
      </w:rPr>
      <w:t>aktualizacji projektu Strategii Rozwoju Gminy Żabno na lata 2021-2030</w:t>
    </w:r>
  </w:p>
  <w:p w14:paraId="4DF06569" w14:textId="03D8EF73" w:rsidR="00CA7E38" w:rsidRPr="003B0446" w:rsidRDefault="00CA7E38" w:rsidP="003B044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3CE95" w14:textId="0E8120DB" w:rsidR="00B74C5B" w:rsidRDefault="00720D22" w:rsidP="003B0446">
    <w:pPr>
      <w:pStyle w:val="Stopka"/>
      <w:ind w:left="-567" w:right="-569"/>
      <w:jc w:val="center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080545AC" wp14:editId="4D4E96F3">
              <wp:simplePos x="0" y="0"/>
              <wp:positionH relativeFrom="page">
                <wp:posOffset>654685</wp:posOffset>
              </wp:positionH>
              <wp:positionV relativeFrom="paragraph">
                <wp:posOffset>770255</wp:posOffset>
              </wp:positionV>
              <wp:extent cx="6480175" cy="10160"/>
              <wp:effectExtent l="0" t="0" r="34925" b="27940"/>
              <wp:wrapNone/>
              <wp:docPr id="3" name="Łącznik prosty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10160"/>
                      </a:xfrm>
                      <a:prstGeom prst="line">
                        <a:avLst/>
                      </a:prstGeom>
                      <a:ln>
                        <a:headEnd/>
                        <a:tailEnd/>
                      </a:ln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B7E7448" id="Łącznik prosty 35" o:spid="_x0000_s1026" style="position:absolute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55pt,60.65pt" to="561.8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+Li/AEAACsEAAAOAAAAZHJzL2Uyb0RvYy54bWysU01v1DAQvSPxHyzf2SQtXaposz1sgUuB&#10;FS0/YNaxN1b9JdvdJNw48M/gf3Xs7IZPCYG4jGJ73ps3byarq0ErcuA+SGsaWi1KSrhhtpVm39AP&#10;d6+eXVISIpgWlDW8oSMP9Gr99MmqdzU/s51VLfcESUyoe9fQLkZXF0VgHdcQFtZxg4/Ceg0Rj35f&#10;tB56ZNeqOCvLZdFb3zpvGQ8Bb6+nR7rO/EJwFt8JEXgkqqGoLeboc9ylWKxXUO89uE6yowz4BxUa&#10;pMGiM9U1RCAPXv5CpSXzNlgRF8zqwgohGc89YDdV+VM3tx04nntBc4KbbQr/j5a9PWw9kW1Dzykx&#10;oHFEXz99+cw+GnlP0NcQR3J+kWzqXagxe2O2PjXKBnPrbiy7D8TYTQdmz7Pcu9EhR5UQxQ+QdAgO&#10;i+36N7bFHHiINns2CK8TJbpBhjyacR4NHyJheLl8fllWLy4oYfhWldUyj66A+gR2PsTX3GoUHXDK&#10;SprkHNRwuAkxiYH6lJKulUmx49C+NG1egghSTd+Ymp6z/KR46h2dUHyCvucCLUNVVS6Rl5VvlCcH&#10;wDUDxriJ2bPMhNkJJqRSM7D8M/CYn6A8L/LfgGdErmxNnMFaGut/Vz0O09BQ6ZR/cmDqO41vZ9tx&#10;60+TxY3Mth7/nrTy358z/Ns/vn4EAAD//wMAUEsDBBQABgAIAAAAIQBEGIIz3wAAAAwBAAAPAAAA&#10;ZHJzL2Rvd25yZXYueG1sTI9PT4QwEMXvJn6HZky8uaWQsMpSNq6JiRcP4p+9dukIKJ0S2oX67S0n&#10;vc2beXnze+U+mIHNOLnekgSxSYAhNVb31Ep4e328uQXmvCKtBkso4Qcd7KvLi1IV2i70gnPtWxZD&#10;yBVKQuf9WHDumg6Nchs7IsXbp52M8lFOLdeTWmK4GXiaJDk3qqf4oVMjPnTYfNdnI+FjqEk8b3X7&#10;FfLt+7xgOB6eDlJeX4X7HTCPwf+ZYcWP6FBFppM9k3ZsiDrJRLTGIRUZsNUh0iwHdlpX6R3wquT/&#10;S1S/AAAA//8DAFBLAQItABQABgAIAAAAIQC2gziS/gAAAOEBAAATAAAAAAAAAAAAAAAAAAAAAABb&#10;Q29udGVudF9UeXBlc10ueG1sUEsBAi0AFAAGAAgAAAAhADj9If/WAAAAlAEAAAsAAAAAAAAAAAAA&#10;AAAALwEAAF9yZWxzLy5yZWxzUEsBAi0AFAAGAAgAAAAhANSz4uL8AQAAKwQAAA4AAAAAAAAAAAAA&#10;AAAALgIAAGRycy9lMm9Eb2MueG1sUEsBAi0AFAAGAAgAAAAhAEQYgjPfAAAADAEAAA8AAAAAAAAA&#10;AAAAAAAAVgQAAGRycy9kb3ducmV2LnhtbFBLBQYAAAAABAAEAPMAAABiBQAAAAA=&#10;" strokecolor="#4472c4 [3208]" strokeweight=".5pt">
              <v:stroke joinstyle="miter"/>
              <w10:wrap anchorx="page"/>
            </v:line>
          </w:pict>
        </mc:Fallback>
      </mc:AlternateContent>
    </w:r>
    <w:r w:rsidRPr="00887B22">
      <w:rPr>
        <w:i/>
        <w:iCs/>
        <w:sz w:val="19"/>
        <w:szCs w:val="19"/>
      </w:rPr>
      <w:t xml:space="preserve"> </w:t>
    </w:r>
    <w:r w:rsidR="00275BBD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5920" behindDoc="1" locked="0" layoutInCell="1" allowOverlap="1" wp14:anchorId="68D29151" wp14:editId="711DB93F">
              <wp:simplePos x="0" y="0"/>
              <wp:positionH relativeFrom="page">
                <wp:posOffset>654685</wp:posOffset>
              </wp:positionH>
              <wp:positionV relativeFrom="paragraph">
                <wp:posOffset>770255</wp:posOffset>
              </wp:positionV>
              <wp:extent cx="6480175" cy="10160"/>
              <wp:effectExtent l="0" t="0" r="34925" b="27940"/>
              <wp:wrapNone/>
              <wp:docPr id="2" name="Łącznik prosty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10160"/>
                      </a:xfrm>
                      <a:prstGeom prst="line">
                        <a:avLst/>
                      </a:prstGeom>
                      <a:ln>
                        <a:headEnd/>
                        <a:tailEnd/>
                      </a:ln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AADF966" id="Łącznik prosty 35" o:spid="_x0000_s1026" style="position:absolute;z-index:-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55pt,60.65pt" to="561.8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1QG/AEAACsEAAAOAAAAZHJzL2Uyb0RvYy54bWysU02P0zAQvSPxHyzfaZLCllXUdA9d4LJA&#10;xS4/YOrYjbX+ku1tEm4c+Gfwvxg7bfiUEIjLKLbnvXnzZrK+GrQiR+6DtKah1aKkhBtmW2kODX1/&#10;9/LJJSUhgmlBWcMbOvJArzaPH617V/Ol7axquSdIYkLdu4Z2Mbq6KALruIawsI4bfBTWa4h49Iei&#10;9dAju1bFsixXRW9967xlPAS8vZ4e6SbzC8FZfCtE4JGohqK2mKPPcZ9isVlDffDgOslOMuAfVGiQ&#10;BovOVNcQgTx4+QuVlszbYEVcMKsLK4RkPPeA3VTlT93cduB47gXNCW62Kfw/WvbmuPNEtg1dUmJA&#10;44i+fPz8iX0w8p6gryGO5OlFsql3ocbsrdn51CgbzK27sew+EGO3HZgDz3LvRoccVUIUP0DSITgs&#10;tu9f2xZz4CHa7NkgvE6U6AYZ8mjGeTR8iITh5erZZVk9v6CE4VtVVqs8ugLqM9j5EF9xq1F0wCkr&#10;aZJzUMPxJsQkBupzSrpWJsWOQ/vCtHkJIkg1fWNqes7yk+Kpd3RC8Qn6jgu0DFVVuUReVr5VnhwB&#10;1wwY4yZmzzITZieYkErNwPLPwFN+gvK8yH8DnhG5sjVxBmtprP9d9ThMQ0OlU/7ZganvNL69bced&#10;P08WNzLbevp70sp/f87wb//45isAAAD//wMAUEsDBBQABgAIAAAAIQBEGIIz3wAAAAwBAAAPAAAA&#10;ZHJzL2Rvd25yZXYueG1sTI9PT4QwEMXvJn6HZky8uaWQsMpSNq6JiRcP4p+9dukIKJ0S2oX67S0n&#10;vc2beXnze+U+mIHNOLnekgSxSYAhNVb31Ep4e328uQXmvCKtBkso4Qcd7KvLi1IV2i70gnPtWxZD&#10;yBVKQuf9WHDumg6Nchs7IsXbp52M8lFOLdeTWmK4GXiaJDk3qqf4oVMjPnTYfNdnI+FjqEk8b3X7&#10;FfLt+7xgOB6eDlJeX4X7HTCPwf+ZYcWP6FBFppM9k3ZsiDrJRLTGIRUZsNUh0iwHdlpX6R3wquT/&#10;S1S/AAAA//8DAFBLAQItABQABgAIAAAAIQC2gziS/gAAAOEBAAATAAAAAAAAAAAAAAAAAAAAAABb&#10;Q29udGVudF9UeXBlc10ueG1sUEsBAi0AFAAGAAgAAAAhADj9If/WAAAAlAEAAAsAAAAAAAAAAAAA&#10;AAAALwEAAF9yZWxzLy5yZWxzUEsBAi0AFAAGAAgAAAAhAGcHVAb8AQAAKwQAAA4AAAAAAAAAAAAA&#10;AAAALgIAAGRycy9lMm9Eb2MueG1sUEsBAi0AFAAGAAgAAAAhAEQYgjPfAAAADAEAAA8AAAAAAAAA&#10;AAAAAAAAVgQAAGRycy9kb3ducmV2LnhtbFBLBQYAAAAABAAEAPMAAABiBQAAAAA=&#10;" strokecolor="#4472c4 [3208]" strokeweight=".5pt">
              <v:stroke joinstyle="miter"/>
              <w10:wrap anchorx="page"/>
            </v:line>
          </w:pict>
        </mc:Fallback>
      </mc:AlternateContent>
    </w:r>
    <w:r w:rsidR="00275BBD" w:rsidRPr="00887B22">
      <w:rPr>
        <w:i/>
        <w:iCs/>
        <w:sz w:val="19"/>
        <w:szCs w:val="19"/>
      </w:rPr>
      <w:t xml:space="preserve"> </w:t>
    </w:r>
    <w:r w:rsidR="00275BBD" w:rsidRPr="004744DF">
      <w:rPr>
        <w:i/>
        <w:iCs/>
        <w:sz w:val="19"/>
        <w:szCs w:val="19"/>
      </w:rPr>
      <w:t xml:space="preserve">Formularz konsultacyjny </w:t>
    </w:r>
    <w:r w:rsidR="002D3CD6" w:rsidRPr="002D3CD6">
      <w:rPr>
        <w:i/>
        <w:iCs/>
        <w:sz w:val="19"/>
        <w:szCs w:val="19"/>
      </w:rPr>
      <w:t>aktualizacji projektu Strategii Rozwoju Gminy Żabno na lata 2021-2030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85499" w14:textId="77777777" w:rsidR="0065309A" w:rsidRDefault="0065309A">
      <w:pPr>
        <w:spacing w:line="240" w:lineRule="auto"/>
      </w:pPr>
      <w:r>
        <w:separator/>
      </w:r>
    </w:p>
  </w:footnote>
  <w:footnote w:type="continuationSeparator" w:id="0">
    <w:p w14:paraId="32533CBF" w14:textId="77777777" w:rsidR="0065309A" w:rsidRDefault="0065309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4"/>
    <w:lvl w:ilvl="0">
      <w:start w:val="1"/>
      <w:numFmt w:val="bullet"/>
      <w:lvlText w:val=""/>
      <w:lvlJc w:val="left"/>
      <w:pPr>
        <w:tabs>
          <w:tab w:val="num" w:pos="0"/>
        </w:tabs>
        <w:ind w:left="153" w:hanging="360"/>
      </w:pPr>
      <w:rPr>
        <w:rFonts w:ascii="Symbol" w:hAnsi="Symbol" w:cs="Symbol"/>
        <w:sz w:val="20"/>
      </w:rPr>
    </w:lvl>
  </w:abstractNum>
  <w:abstractNum w:abstractNumId="2" w15:restartNumberingAfterBreak="0">
    <w:nsid w:val="17E14BF5"/>
    <w:multiLevelType w:val="hybridMultilevel"/>
    <w:tmpl w:val="8C1A4624"/>
    <w:lvl w:ilvl="0" w:tplc="15B4FB84">
      <w:start w:val="1"/>
      <w:numFmt w:val="decimal"/>
      <w:lvlText w:val="%1. "/>
      <w:lvlJc w:val="left"/>
      <w:pPr>
        <w:ind w:left="3480" w:hanging="360"/>
      </w:pPr>
    </w:lvl>
    <w:lvl w:ilvl="1" w:tplc="8EBEB378">
      <w:start w:val="1"/>
      <w:numFmt w:val="decimal"/>
      <w:lvlText w:val="%2)"/>
      <w:lvlJc w:val="left"/>
      <w:pPr>
        <w:ind w:left="1440" w:hanging="360"/>
      </w:pPr>
    </w:lvl>
    <w:lvl w:ilvl="2" w:tplc="38B85CD2">
      <w:start w:val="1"/>
      <w:numFmt w:val="lowerLetter"/>
      <w:lvlText w:val="%3)"/>
      <w:lvlJc w:val="right"/>
      <w:pPr>
        <w:ind w:left="2160" w:hanging="180"/>
      </w:pPr>
      <w:rPr>
        <w:rFonts w:asciiTheme="majorHAnsi" w:eastAsia="Times New Roman" w:hAnsiTheme="majorHAnsi" w:cstheme="majorHAnsi" w:hint="default"/>
        <w:sz w:val="18"/>
        <w:szCs w:val="18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893417"/>
    <w:multiLevelType w:val="multilevel"/>
    <w:tmpl w:val="C0EC9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384BFC"/>
    <w:multiLevelType w:val="hybridMultilevel"/>
    <w:tmpl w:val="958EDFFC"/>
    <w:lvl w:ilvl="0" w:tplc="54FCAFD0">
      <w:start w:val="1"/>
      <w:numFmt w:val="bullet"/>
      <w:lvlText w:val="-"/>
      <w:lvlJc w:val="left"/>
      <w:pPr>
        <w:ind w:left="1287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DD072F0"/>
    <w:multiLevelType w:val="hybridMultilevel"/>
    <w:tmpl w:val="6004D49A"/>
    <w:lvl w:ilvl="0" w:tplc="54FCAFD0">
      <w:start w:val="1"/>
      <w:numFmt w:val="bullet"/>
      <w:lvlText w:val="-"/>
      <w:lvlJc w:val="left"/>
      <w:pPr>
        <w:ind w:left="1287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FE24A31"/>
    <w:multiLevelType w:val="hybridMultilevel"/>
    <w:tmpl w:val="1F24265C"/>
    <w:lvl w:ilvl="0" w:tplc="F30A69E8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393A1C"/>
    <w:multiLevelType w:val="hybridMultilevel"/>
    <w:tmpl w:val="0C88FF22"/>
    <w:lvl w:ilvl="0" w:tplc="54FCAFD0">
      <w:start w:val="1"/>
      <w:numFmt w:val="bullet"/>
      <w:lvlText w:val="-"/>
      <w:lvlJc w:val="left"/>
      <w:pPr>
        <w:ind w:left="1146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54C96B4B"/>
    <w:multiLevelType w:val="hybridMultilevel"/>
    <w:tmpl w:val="D05A8AFA"/>
    <w:lvl w:ilvl="0" w:tplc="54FCAFD0">
      <w:start w:val="1"/>
      <w:numFmt w:val="bullet"/>
      <w:lvlText w:val="-"/>
      <w:lvlJc w:val="left"/>
      <w:pPr>
        <w:ind w:left="1287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672366827">
    <w:abstractNumId w:val="0"/>
  </w:num>
  <w:num w:numId="2" w16cid:durableId="1032608288">
    <w:abstractNumId w:val="1"/>
  </w:num>
  <w:num w:numId="3" w16cid:durableId="1760128940">
    <w:abstractNumId w:val="3"/>
  </w:num>
  <w:num w:numId="4" w16cid:durableId="186158178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47480843">
    <w:abstractNumId w:val="7"/>
  </w:num>
  <w:num w:numId="6" w16cid:durableId="24256712">
    <w:abstractNumId w:val="8"/>
  </w:num>
  <w:num w:numId="7" w16cid:durableId="291138313">
    <w:abstractNumId w:val="5"/>
  </w:num>
  <w:num w:numId="8" w16cid:durableId="481390527">
    <w:abstractNumId w:val="4"/>
  </w:num>
  <w:num w:numId="9" w16cid:durableId="75628987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C8A"/>
    <w:rsid w:val="00011EC6"/>
    <w:rsid w:val="000642AF"/>
    <w:rsid w:val="0007638D"/>
    <w:rsid w:val="00077B2A"/>
    <w:rsid w:val="001244F5"/>
    <w:rsid w:val="001958D0"/>
    <w:rsid w:val="0022000E"/>
    <w:rsid w:val="00223E50"/>
    <w:rsid w:val="002514E4"/>
    <w:rsid w:val="00274A62"/>
    <w:rsid w:val="00275BBD"/>
    <w:rsid w:val="00282CE2"/>
    <w:rsid w:val="00297125"/>
    <w:rsid w:val="002A135D"/>
    <w:rsid w:val="002B7192"/>
    <w:rsid w:val="002D3CD6"/>
    <w:rsid w:val="00356EB5"/>
    <w:rsid w:val="00392A5B"/>
    <w:rsid w:val="003B0446"/>
    <w:rsid w:val="003C0F12"/>
    <w:rsid w:val="004121AC"/>
    <w:rsid w:val="00415C06"/>
    <w:rsid w:val="004744DF"/>
    <w:rsid w:val="004950BE"/>
    <w:rsid w:val="00523F9B"/>
    <w:rsid w:val="005309C5"/>
    <w:rsid w:val="00570B0F"/>
    <w:rsid w:val="00571604"/>
    <w:rsid w:val="005A5C85"/>
    <w:rsid w:val="005B224C"/>
    <w:rsid w:val="005C6530"/>
    <w:rsid w:val="00604818"/>
    <w:rsid w:val="00626561"/>
    <w:rsid w:val="0062784F"/>
    <w:rsid w:val="00630CA1"/>
    <w:rsid w:val="00640CC3"/>
    <w:rsid w:val="0065263B"/>
    <w:rsid w:val="0065309A"/>
    <w:rsid w:val="00667737"/>
    <w:rsid w:val="00677C11"/>
    <w:rsid w:val="00680577"/>
    <w:rsid w:val="0071280B"/>
    <w:rsid w:val="00720D22"/>
    <w:rsid w:val="00722D09"/>
    <w:rsid w:val="007465D8"/>
    <w:rsid w:val="00764A3F"/>
    <w:rsid w:val="00770922"/>
    <w:rsid w:val="00784ECD"/>
    <w:rsid w:val="007A3797"/>
    <w:rsid w:val="007E54B7"/>
    <w:rsid w:val="007E643A"/>
    <w:rsid w:val="008138A3"/>
    <w:rsid w:val="00821F16"/>
    <w:rsid w:val="00835B22"/>
    <w:rsid w:val="00887B22"/>
    <w:rsid w:val="008D3475"/>
    <w:rsid w:val="008F0497"/>
    <w:rsid w:val="00963971"/>
    <w:rsid w:val="009D2B5B"/>
    <w:rsid w:val="00A3052A"/>
    <w:rsid w:val="00A54A55"/>
    <w:rsid w:val="00A55B28"/>
    <w:rsid w:val="00A70837"/>
    <w:rsid w:val="00A75C98"/>
    <w:rsid w:val="00A97BDE"/>
    <w:rsid w:val="00AB4118"/>
    <w:rsid w:val="00AE4C8A"/>
    <w:rsid w:val="00AF0289"/>
    <w:rsid w:val="00B010C2"/>
    <w:rsid w:val="00B33657"/>
    <w:rsid w:val="00B37E8A"/>
    <w:rsid w:val="00B74C5B"/>
    <w:rsid w:val="00B82759"/>
    <w:rsid w:val="00BB5033"/>
    <w:rsid w:val="00C1012A"/>
    <w:rsid w:val="00C55B3B"/>
    <w:rsid w:val="00CA402B"/>
    <w:rsid w:val="00CA5BDC"/>
    <w:rsid w:val="00CA7E38"/>
    <w:rsid w:val="00CC0FF8"/>
    <w:rsid w:val="00D256C9"/>
    <w:rsid w:val="00D42DD1"/>
    <w:rsid w:val="00D44D1D"/>
    <w:rsid w:val="00D72582"/>
    <w:rsid w:val="00D92CA3"/>
    <w:rsid w:val="00DC56BA"/>
    <w:rsid w:val="00DF4211"/>
    <w:rsid w:val="00DF6D07"/>
    <w:rsid w:val="00E24FEB"/>
    <w:rsid w:val="00E32C40"/>
    <w:rsid w:val="00E639E0"/>
    <w:rsid w:val="00E930B1"/>
    <w:rsid w:val="00EA73EA"/>
    <w:rsid w:val="00EF439A"/>
    <w:rsid w:val="00EF7710"/>
    <w:rsid w:val="00F37389"/>
    <w:rsid w:val="00F51889"/>
    <w:rsid w:val="00F531C3"/>
    <w:rsid w:val="00F55798"/>
    <w:rsid w:val="00F77DAE"/>
    <w:rsid w:val="00F92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B2251B6"/>
  <w15:chartTrackingRefBased/>
  <w15:docId w15:val="{E750E3DF-3092-46BA-AD6D-A4902E8E8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4118"/>
    <w:pPr>
      <w:suppressAutoHyphens/>
      <w:spacing w:line="360" w:lineRule="auto"/>
    </w:pPr>
    <w:rPr>
      <w:rFonts w:ascii="Calibri Light" w:eastAsia="Calibri Light" w:hAnsi="Calibri Light"/>
      <w:sz w:val="22"/>
      <w:szCs w:val="22"/>
      <w:lang w:eastAsia="zh-CN"/>
    </w:rPr>
  </w:style>
  <w:style w:type="paragraph" w:styleId="Nagwek1">
    <w:name w:val="heading 1"/>
    <w:basedOn w:val="Normalny"/>
    <w:next w:val="Normalny"/>
    <w:qFormat/>
    <w:pPr>
      <w:keepNext/>
      <w:keepLines/>
      <w:numPr>
        <w:numId w:val="1"/>
      </w:numPr>
      <w:spacing w:before="240"/>
      <w:outlineLvl w:val="0"/>
    </w:pPr>
    <w:rPr>
      <w:rFonts w:eastAsia="Times New Roman"/>
      <w:color w:val="B35E06"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0">
    <w:name w:val="WW8Num3z0"/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Arial" w:hAnsi="Arial" w:cs="Arial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  <w:sz w:val="20"/>
    </w:rPr>
  </w:style>
  <w:style w:type="character" w:customStyle="1" w:styleId="WW8Num8z1">
    <w:name w:val="WW8Num8z1"/>
    <w:rPr>
      <w:rFonts w:ascii="Courier New" w:hAnsi="Courier New" w:cs="Courier New"/>
      <w:sz w:val="20"/>
    </w:rPr>
  </w:style>
  <w:style w:type="character" w:customStyle="1" w:styleId="WW8Num8z2">
    <w:name w:val="WW8Num8z2"/>
    <w:rPr>
      <w:rFonts w:ascii="Wingdings" w:hAnsi="Wingdings" w:cs="Wingdings"/>
      <w:sz w:val="20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7z0">
    <w:name w:val="WW8Num17z0"/>
    <w:rPr>
      <w:rFonts w:ascii="Symbol" w:hAnsi="Symbol" w:cs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Arial" w:hAnsi="Arial" w:cs="Arial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3z0">
    <w:name w:val="WW8Num23z0"/>
    <w:rPr>
      <w:rFonts w:ascii="Symbol" w:hAnsi="Symbol" w:cs="Symbol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  <w:sz w:val="20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5z0">
    <w:name w:val="WW8Num25z0"/>
    <w:rPr>
      <w:rFonts w:ascii="Symbol" w:hAnsi="Symbol" w:cs="Symbol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7z0">
    <w:name w:val="WW8Num27z0"/>
    <w:rPr>
      <w:rFonts w:ascii="Symbol" w:hAnsi="Symbol" w:cs="Symbol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0">
    <w:name w:val="WW8Num30z0"/>
    <w:rPr>
      <w:rFonts w:ascii="Symbol" w:hAnsi="Symbol" w:cs="Symbol"/>
    </w:rPr>
  </w:style>
  <w:style w:type="character" w:customStyle="1" w:styleId="WW8Num30z1">
    <w:name w:val="WW8Num30z1"/>
    <w:rPr>
      <w:rFonts w:ascii="Courier New" w:hAnsi="Courier New" w:cs="Courier New"/>
    </w:rPr>
  </w:style>
  <w:style w:type="character" w:customStyle="1" w:styleId="WW8Num30z2">
    <w:name w:val="WW8Num30z2"/>
    <w:rPr>
      <w:rFonts w:ascii="Wingdings" w:hAnsi="Wingdings" w:cs="Wingdings"/>
    </w:rPr>
  </w:style>
  <w:style w:type="character" w:customStyle="1" w:styleId="WW8Num31z0">
    <w:name w:val="WW8Num31z0"/>
    <w:rPr>
      <w:rFonts w:ascii="Symbol" w:hAnsi="Symbol" w:cs="Symbol"/>
    </w:rPr>
  </w:style>
  <w:style w:type="character" w:customStyle="1" w:styleId="WW8Num31z1">
    <w:name w:val="WW8Num31z1"/>
    <w:rPr>
      <w:rFonts w:ascii="Courier New" w:hAnsi="Courier New" w:cs="Courier New"/>
    </w:rPr>
  </w:style>
  <w:style w:type="character" w:customStyle="1" w:styleId="WW8Num31z2">
    <w:name w:val="WW8Num31z2"/>
    <w:rPr>
      <w:rFonts w:ascii="Wingdings" w:hAnsi="Wingdings" w:cs="Wingdings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8Num33z0">
    <w:name w:val="WW8Num33z0"/>
    <w:rPr>
      <w:rFonts w:ascii="Symbol" w:hAnsi="Symbol" w:cs="Symbol"/>
    </w:rPr>
  </w:style>
  <w:style w:type="character" w:customStyle="1" w:styleId="WW8Num33z1">
    <w:name w:val="WW8Num33z1"/>
    <w:rPr>
      <w:rFonts w:ascii="Courier New" w:hAnsi="Courier New" w:cs="Courier New"/>
    </w:rPr>
  </w:style>
  <w:style w:type="character" w:customStyle="1" w:styleId="WW8Num33z2">
    <w:name w:val="WW8Num33z2"/>
    <w:rPr>
      <w:rFonts w:ascii="Wingdings" w:hAnsi="Wingdings" w:cs="Wingdings"/>
    </w:rPr>
  </w:style>
  <w:style w:type="character" w:customStyle="1" w:styleId="WW8Num34z0">
    <w:name w:val="WW8Num34z0"/>
    <w:rPr>
      <w:rFonts w:ascii="Symbol" w:hAnsi="Symbol" w:cs="Symbol"/>
    </w:rPr>
  </w:style>
  <w:style w:type="character" w:customStyle="1" w:styleId="WW8Num34z1">
    <w:name w:val="WW8Num34z1"/>
    <w:rPr>
      <w:rFonts w:ascii="Courier New" w:hAnsi="Courier New" w:cs="Courier New"/>
    </w:rPr>
  </w:style>
  <w:style w:type="character" w:customStyle="1" w:styleId="WW8Num34z2">
    <w:name w:val="WW8Num34z2"/>
    <w:rPr>
      <w:rFonts w:ascii="Wingdings" w:hAnsi="Wingdings" w:cs="Wingdings"/>
    </w:rPr>
  </w:style>
  <w:style w:type="character" w:customStyle="1" w:styleId="WW8Num35z0">
    <w:name w:val="WW8Num35z0"/>
    <w:rPr>
      <w:rFonts w:ascii="Symbol" w:hAnsi="Symbol" w:cs="Symbol"/>
    </w:rPr>
  </w:style>
  <w:style w:type="character" w:customStyle="1" w:styleId="WW8Num35z1">
    <w:name w:val="WW8Num35z1"/>
    <w:rPr>
      <w:rFonts w:ascii="Courier New" w:hAnsi="Courier New" w:cs="Courier New"/>
    </w:rPr>
  </w:style>
  <w:style w:type="character" w:customStyle="1" w:styleId="WW8Num35z2">
    <w:name w:val="WW8Num35z2"/>
    <w:rPr>
      <w:rFonts w:ascii="Wingdings" w:hAnsi="Wingdings" w:cs="Wingdings"/>
    </w:rPr>
  </w:style>
  <w:style w:type="character" w:customStyle="1" w:styleId="WW8Num36z0">
    <w:name w:val="WW8Num36z0"/>
    <w:rPr>
      <w:rFonts w:ascii="Symbol" w:hAnsi="Symbol" w:cs="Symbol"/>
    </w:rPr>
  </w:style>
  <w:style w:type="character" w:customStyle="1" w:styleId="WW8Num36z1">
    <w:name w:val="WW8Num36z1"/>
    <w:rPr>
      <w:rFonts w:ascii="Courier New" w:hAnsi="Courier New" w:cs="Courier New"/>
    </w:rPr>
  </w:style>
  <w:style w:type="character" w:customStyle="1" w:styleId="WW8Num36z2">
    <w:name w:val="WW8Num36z2"/>
    <w:rPr>
      <w:rFonts w:ascii="Wingdings" w:hAnsi="Wingdings" w:cs="Wingdings"/>
    </w:rPr>
  </w:style>
  <w:style w:type="character" w:customStyle="1" w:styleId="WW8Num37z0">
    <w:name w:val="WW8Num37z0"/>
    <w:rPr>
      <w:rFonts w:ascii="Symbol" w:hAnsi="Symbol" w:cs="Symbol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customStyle="1" w:styleId="apple-converted-space">
    <w:name w:val="apple-converted-space"/>
    <w:basedOn w:val="Domylnaczcionka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styleId="Numerstrony">
    <w:name w:val="page number"/>
    <w:basedOn w:val="Domylnaczcionkaakapitu1"/>
  </w:style>
  <w:style w:type="character" w:customStyle="1" w:styleId="TytuZnak">
    <w:name w:val="Tytuł Znak"/>
    <w:rPr>
      <w:rFonts w:ascii="Calibri Light" w:eastAsia="Times New Roman" w:hAnsi="Calibri Light" w:cs="Times New Roman"/>
      <w:spacing w:val="-10"/>
      <w:kern w:val="1"/>
      <w:sz w:val="32"/>
      <w:szCs w:val="56"/>
    </w:rPr>
  </w:style>
  <w:style w:type="character" w:customStyle="1" w:styleId="PodtytuZnak">
    <w:name w:val="Podtytuł Znak"/>
    <w:rPr>
      <w:rFonts w:eastAsia="Times New Roman"/>
      <w:color w:val="5A5A5A"/>
      <w:spacing w:val="15"/>
    </w:rPr>
  </w:style>
  <w:style w:type="character" w:styleId="Wyrnienieintensywne">
    <w:name w:val="Intense Emphasis"/>
    <w:qFormat/>
    <w:rPr>
      <w:i/>
      <w:iCs/>
      <w:color w:val="F07F09"/>
    </w:rPr>
  </w:style>
  <w:style w:type="character" w:customStyle="1" w:styleId="Nagwek1Znak">
    <w:name w:val="Nagłówek 1 Znak"/>
    <w:rPr>
      <w:rFonts w:ascii="Calibri Light" w:eastAsia="Times New Roman" w:hAnsi="Calibri Light" w:cs="Times New Roman"/>
      <w:color w:val="B35E06"/>
      <w:sz w:val="32"/>
      <w:szCs w:val="32"/>
    </w:rPr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odstawowy3Znak">
    <w:name w:val="Tekst podstawowy 3 Znak"/>
    <w:rPr>
      <w:rFonts w:ascii="Times New Roman" w:eastAsia="Times New Roman" w:hAnsi="Times New Roman" w:cs="Times New Roman"/>
      <w:sz w:val="16"/>
      <w:szCs w:val="16"/>
    </w:rPr>
  </w:style>
  <w:style w:type="character" w:customStyle="1" w:styleId="TekstpodstawowywcityZnak">
    <w:name w:val="Tekst podstawowy wcięty Znak"/>
    <w:basedOn w:val="Domylnaczcionkaakapitu1"/>
  </w:style>
  <w:style w:type="character" w:styleId="Hipercze">
    <w:name w:val="Hyperlink"/>
    <w:rPr>
      <w:color w:val="6B9F25"/>
      <w:u w:val="single"/>
    </w:rPr>
  </w:style>
  <w:style w:type="character" w:styleId="Pogrubienie">
    <w:name w:val="Strong"/>
    <w:uiPriority w:val="22"/>
    <w:qFormat/>
    <w:rPr>
      <w:b/>
      <w:bCs/>
    </w:rPr>
  </w:style>
  <w:style w:type="paragraph" w:customStyle="1" w:styleId="Nagwek10">
    <w:name w:val="Nagłówek1"/>
    <w:basedOn w:val="Normalny"/>
    <w:next w:val="Normalny"/>
    <w:pPr>
      <w:spacing w:line="240" w:lineRule="auto"/>
      <w:contextualSpacing/>
    </w:pPr>
    <w:rPr>
      <w:rFonts w:eastAsia="Times New Roman"/>
      <w:spacing w:val="-10"/>
      <w:kern w:val="1"/>
      <w:sz w:val="32"/>
      <w:szCs w:val="56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ascii="Times New Roman" w:hAnsi="Times New Roman"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ascii="Times New Roman" w:hAnsi="Times New Roman"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ascii="Times New Roman" w:hAnsi="Times New Roman" w:cs="Arial"/>
    </w:rPr>
  </w:style>
  <w:style w:type="paragraph" w:styleId="Akapitzlist">
    <w:name w:val="List Paragraph"/>
    <w:aliases w:val="Numerowanie,List Paragraph,Akapit z listą BS,Kolorowa lista — akcent 11,Wypunktowanie"/>
    <w:basedOn w:val="Normalny"/>
    <w:link w:val="AkapitzlistZnak"/>
    <w:uiPriority w:val="34"/>
    <w:qFormat/>
    <w:pPr>
      <w:ind w:left="720"/>
      <w:contextualSpacing/>
    </w:pPr>
  </w:style>
  <w:style w:type="paragraph" w:styleId="Nagwek">
    <w:name w:val="header"/>
    <w:basedOn w:val="Normalny"/>
    <w:pPr>
      <w:spacing w:line="240" w:lineRule="auto"/>
    </w:pPr>
  </w:style>
  <w:style w:type="paragraph" w:styleId="Stopka">
    <w:name w:val="footer"/>
    <w:basedOn w:val="Normalny"/>
    <w:pPr>
      <w:spacing w:line="240" w:lineRule="auto"/>
    </w:pPr>
  </w:style>
  <w:style w:type="paragraph" w:customStyle="1" w:styleId="FooterOdd">
    <w:name w:val="Footer Odd"/>
    <w:basedOn w:val="Normalny"/>
    <w:pPr>
      <w:spacing w:after="180" w:line="264" w:lineRule="auto"/>
      <w:jc w:val="right"/>
    </w:pPr>
    <w:rPr>
      <w:rFonts w:eastAsia="Times New Roman"/>
      <w:color w:val="323232"/>
      <w:sz w:val="20"/>
      <w:szCs w:val="23"/>
      <w:lang w:eastAsia="ja-JP"/>
    </w:rPr>
  </w:style>
  <w:style w:type="paragraph" w:styleId="Bezodstpw">
    <w:name w:val="No Spacing"/>
    <w:qFormat/>
    <w:pPr>
      <w:suppressAutoHyphens/>
    </w:pPr>
    <w:rPr>
      <w:rFonts w:ascii="Calibri Light" w:eastAsia="Calibri Light" w:hAnsi="Calibri Light"/>
      <w:sz w:val="22"/>
      <w:szCs w:val="22"/>
      <w:lang w:eastAsia="zh-CN"/>
    </w:rPr>
  </w:style>
  <w:style w:type="paragraph" w:customStyle="1" w:styleId="HeaderOdd">
    <w:name w:val="Header Odd"/>
    <w:basedOn w:val="Bezodstpw"/>
    <w:pPr>
      <w:jc w:val="right"/>
    </w:pPr>
    <w:rPr>
      <w:rFonts w:eastAsia="Times New Roman"/>
      <w:b/>
      <w:bCs/>
      <w:color w:val="323232"/>
      <w:sz w:val="20"/>
      <w:szCs w:val="23"/>
      <w:lang w:eastAsia="ja-JP"/>
    </w:rPr>
  </w:style>
  <w:style w:type="paragraph" w:customStyle="1" w:styleId="HeaderEven">
    <w:name w:val="Header Even"/>
    <w:basedOn w:val="Bezodstpw"/>
    <w:rPr>
      <w:rFonts w:eastAsia="Times New Roman"/>
      <w:b/>
      <w:bCs/>
      <w:color w:val="323232"/>
      <w:sz w:val="20"/>
      <w:szCs w:val="23"/>
      <w:lang w:eastAsia="ja-JP"/>
    </w:rPr>
  </w:style>
  <w:style w:type="paragraph" w:styleId="Podtytu">
    <w:name w:val="Subtitle"/>
    <w:basedOn w:val="Normalny"/>
    <w:next w:val="Normalny"/>
    <w:qFormat/>
    <w:rPr>
      <w:rFonts w:eastAsia="Times New Roman"/>
      <w:color w:val="5A5A5A"/>
      <w:spacing w:val="15"/>
    </w:rPr>
  </w:style>
  <w:style w:type="paragraph" w:styleId="NormalnyWeb">
    <w:name w:val="Normal (Web)"/>
    <w:basedOn w:val="Normalny"/>
    <w:uiPriority w:val="99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pPr>
      <w:suppressAutoHyphens/>
      <w:autoSpaceDE w:val="0"/>
    </w:pPr>
    <w:rPr>
      <w:rFonts w:ascii="Calibri" w:eastAsia="Calibri Light" w:hAnsi="Calibri" w:cs="Calibri"/>
      <w:color w:val="000000"/>
      <w:sz w:val="24"/>
      <w:szCs w:val="24"/>
      <w:lang w:eastAsia="zh-CN"/>
    </w:rPr>
  </w:style>
  <w:style w:type="paragraph" w:customStyle="1" w:styleId="Akapitzlist1">
    <w:name w:val="Akapit z listą1"/>
    <w:basedOn w:val="Normalny"/>
    <w:pPr>
      <w:ind w:left="720"/>
    </w:pPr>
    <w:rPr>
      <w:rFonts w:ascii="Calibri" w:eastAsia="Times New Roman" w:hAnsi="Calibri"/>
    </w:rPr>
  </w:style>
  <w:style w:type="paragraph" w:styleId="Tekstprzypisukocowego">
    <w:name w:val="endnote text"/>
    <w:basedOn w:val="Normalny"/>
    <w:pPr>
      <w:spacing w:line="240" w:lineRule="auto"/>
    </w:pPr>
    <w:rPr>
      <w:sz w:val="20"/>
      <w:szCs w:val="20"/>
    </w:rPr>
  </w:style>
  <w:style w:type="paragraph" w:customStyle="1" w:styleId="Tekstpodstawowy31">
    <w:name w:val="Tekst podstawowy 31"/>
    <w:basedOn w:val="Normalny"/>
    <w:pPr>
      <w:spacing w:after="120" w:line="240" w:lineRule="auto"/>
    </w:pPr>
    <w:rPr>
      <w:rFonts w:ascii="Times New Roman" w:eastAsia="Times New Roman" w:hAnsi="Times New Roman"/>
      <w:sz w:val="16"/>
      <w:szCs w:val="16"/>
    </w:rPr>
  </w:style>
  <w:style w:type="paragraph" w:styleId="Tekstpodstawowywcity">
    <w:name w:val="Body Text Indent"/>
    <w:basedOn w:val="Normalny"/>
    <w:pPr>
      <w:spacing w:after="120"/>
      <w:ind w:left="283"/>
    </w:p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Gwkalewa">
    <w:name w:val="Główka lewa"/>
    <w:basedOn w:val="Normalny"/>
    <w:pPr>
      <w:suppressLineNumbers/>
      <w:tabs>
        <w:tab w:val="center" w:pos="4535"/>
        <w:tab w:val="right" w:pos="9070"/>
      </w:tabs>
    </w:pPr>
  </w:style>
  <w:style w:type="character" w:styleId="UyteHipercze">
    <w:name w:val="FollowedHyperlink"/>
    <w:basedOn w:val="Domylnaczcionkaakapitu"/>
    <w:uiPriority w:val="99"/>
    <w:semiHidden/>
    <w:unhideWhenUsed/>
    <w:rsid w:val="001958D0"/>
    <w:rPr>
      <w:color w:val="954F72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D3475"/>
    <w:rPr>
      <w:color w:val="605E5C"/>
      <w:shd w:val="clear" w:color="auto" w:fill="E1DFDD"/>
    </w:rPr>
  </w:style>
  <w:style w:type="table" w:customStyle="1" w:styleId="Zwykatabela11">
    <w:name w:val="Zwykła tabela 11"/>
    <w:basedOn w:val="Standardowy"/>
    <w:next w:val="Zwykatabela1"/>
    <w:uiPriority w:val="41"/>
    <w:rsid w:val="008138A3"/>
    <w:rPr>
      <w:rFonts w:asciiTheme="minorHAnsi" w:eastAsiaTheme="minorHAnsi" w:hAnsiTheme="minorHAnsi" w:cstheme="minorBidi"/>
      <w:sz w:val="22"/>
      <w:szCs w:val="22"/>
      <w:lang w:val="en-US" w:eastAsia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Zwykatabela1">
    <w:name w:val="Plain Table 1"/>
    <w:basedOn w:val="Standardowy"/>
    <w:uiPriority w:val="41"/>
    <w:rsid w:val="008138A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kapitzlistZnak">
    <w:name w:val="Akapit z listą Znak"/>
    <w:aliases w:val="Numerowanie Znak,List Paragraph Znak,Akapit z listą BS Znak,Kolorowa lista — akcent 11 Znak,Wypunktowanie Znak"/>
    <w:link w:val="Akapitzlist"/>
    <w:uiPriority w:val="34"/>
    <w:locked/>
    <w:rsid w:val="00887B22"/>
    <w:rPr>
      <w:rFonts w:ascii="Calibri Light" w:eastAsia="Calibri Light" w:hAnsi="Calibri Light"/>
      <w:sz w:val="22"/>
      <w:szCs w:val="22"/>
      <w:lang w:eastAsia="zh-C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C56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4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1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35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0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8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7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55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42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0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84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18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man\Desktop\Documents\K&#280;DZIE&#379;YN%20KO&#377;LE\KONSULTACJE%20SPO&#321;ECZNE\FORMULARZ\KKSOF_formularz_konsultacji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54DDE-E027-4A8C-9BB3-694BAFB26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KKSOF_formularz_konsultacji.dot</Template>
  <TotalTime>41</TotalTime>
  <Pages>2</Pages>
  <Words>501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Links>
    <vt:vector size="6" baseType="variant">
      <vt:variant>
        <vt:i4>7536711</vt:i4>
      </vt:variant>
      <vt:variant>
        <vt:i4>0</vt:i4>
      </vt:variant>
      <vt:variant>
        <vt:i4>0</vt:i4>
      </vt:variant>
      <vt:variant>
        <vt:i4>5</vt:i4>
      </vt:variant>
      <vt:variant>
        <vt:lpwstr>mailto:konsultacje.rof@deltapartner.org.pl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</dc:creator>
  <cp:keywords/>
  <cp:lastModifiedBy>Łukasz Zoń</cp:lastModifiedBy>
  <cp:revision>34</cp:revision>
  <cp:lastPrinted>2022-03-08T12:37:00Z</cp:lastPrinted>
  <dcterms:created xsi:type="dcterms:W3CDTF">2024-02-09T06:59:00Z</dcterms:created>
  <dcterms:modified xsi:type="dcterms:W3CDTF">2026-01-15T11:41:00Z</dcterms:modified>
</cp:coreProperties>
</file>