
<file path=[Content_Types].xml><?xml version="1.0" encoding="utf-8"?>
<Types xmlns="http://schemas.openxmlformats.org/package/2006/content-types">
  <Default Extension="png" ContentType="image/png"/>
  <Default Extension="svg" ContentType="image/svg+xml"/>
  <Default Extension="jpeg" ContentType="image/jpeg"/>
  <Default Extension="rels" ContentType="application/vnd.openxmlformats-package.relationships+xml"/>
  <Default Extension="xml" ContentType="application/xml"/>
  <Default Extension="xlsx" ContentType="application/vnd.openxmlformats-officedocument.spreadsheetml.sheet"/>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theme/themeOverride1.xml" ContentType="application/vnd.openxmlformats-officedocument.themeOverride+xml"/>
  <Override PartName="/word/charts/chart2.xml" ContentType="application/vnd.openxmlformats-officedocument.drawingml.chart+xml"/>
  <Override PartName="/word/charts/style2.xml" ContentType="application/vnd.ms-office.chartstyle+xml"/>
  <Override PartName="/word/charts/colors2.xml" ContentType="application/vnd.ms-office.chartcolorstyle+xml"/>
  <Override PartName="/word/theme/themeOverride2.xml" ContentType="application/vnd.openxmlformats-officedocument.themeOverride+xml"/>
  <Override PartName="/word/charts/chart3.xml" ContentType="application/vnd.openxmlformats-officedocument.drawingml.chart+xml"/>
  <Override PartName="/word/charts/style3.xml" ContentType="application/vnd.ms-office.chartstyle+xml"/>
  <Override PartName="/word/charts/colors3.xml" ContentType="application/vnd.ms-office.chartcolorstyle+xml"/>
  <Override PartName="/word/theme/themeOverride3.xml" ContentType="application/vnd.openxmlformats-officedocument.themeOverride+xml"/>
  <Override PartName="/word/charts/chart4.xml" ContentType="application/vnd.openxmlformats-officedocument.drawingml.chart+xml"/>
  <Override PartName="/word/charts/style4.xml" ContentType="application/vnd.ms-office.chartstyle+xml"/>
  <Override PartName="/word/charts/colors4.xml" ContentType="application/vnd.ms-office.chartcolorstyle+xml"/>
  <Override PartName="/word/theme/themeOverride4.xml" ContentType="application/vnd.openxmlformats-officedocument.themeOverride+xml"/>
  <Override PartName="/word/charts/chart5.xml" ContentType="application/vnd.openxmlformats-officedocument.drawingml.chart+xml"/>
  <Override PartName="/word/charts/style5.xml" ContentType="application/vnd.ms-office.chartstyle+xml"/>
  <Override PartName="/word/charts/colors5.xml" ContentType="application/vnd.ms-office.chartcolorstyle+xml"/>
  <Override PartName="/word/theme/themeOverride5.xml" ContentType="application/vnd.openxmlformats-officedocument.themeOverride+xml"/>
  <Override PartName="/word/charts/chart6.xml" ContentType="application/vnd.openxmlformats-officedocument.drawingml.chart+xml"/>
  <Override PartName="/word/charts/style6.xml" ContentType="application/vnd.ms-office.chartstyle+xml"/>
  <Override PartName="/word/charts/colors6.xml" ContentType="application/vnd.ms-office.chartcolorstyle+xml"/>
  <Override PartName="/word/theme/themeOverride6.xml" ContentType="application/vnd.openxmlformats-officedocument.themeOverride+xml"/>
  <Override PartName="/word/charts/chart7.xml" ContentType="application/vnd.openxmlformats-officedocument.drawingml.chart+xml"/>
  <Override PartName="/word/charts/style7.xml" ContentType="application/vnd.ms-office.chartstyle+xml"/>
  <Override PartName="/word/charts/colors7.xml" ContentType="application/vnd.ms-office.chartcolorstyle+xml"/>
  <Override PartName="/word/theme/themeOverride7.xml" ContentType="application/vnd.openxmlformats-officedocument.themeOverride+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417298E" w14:textId="38D2CA15" w:rsidR="00641936" w:rsidRPr="00405860" w:rsidRDefault="00464E81" w:rsidP="00D22F37">
      <w:pPr>
        <w:rPr>
          <w:lang w:eastAsia="pl-PL"/>
        </w:rPr>
      </w:pPr>
      <w:r w:rsidRPr="00405860">
        <w:rPr>
          <w:noProof/>
          <w:lang w:eastAsia="pl-PL"/>
        </w:rPr>
        <w:drawing>
          <wp:anchor distT="0" distB="0" distL="114300" distR="114300" simplePos="0" relativeHeight="251800576" behindDoc="0" locked="0" layoutInCell="1" allowOverlap="1" wp14:anchorId="6B30ABF4" wp14:editId="1CBDA006">
            <wp:simplePos x="0" y="0"/>
            <wp:positionH relativeFrom="column">
              <wp:posOffset>-907415</wp:posOffset>
            </wp:positionH>
            <wp:positionV relativeFrom="paragraph">
              <wp:posOffset>-960755</wp:posOffset>
            </wp:positionV>
            <wp:extent cx="7560000" cy="10693333"/>
            <wp:effectExtent l="0" t="0" r="3175" b="0"/>
            <wp:wrapNone/>
            <wp:docPr id="10" name="Obraz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okładka aktualizacja-01.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7560000" cy="10693333"/>
                    </a:xfrm>
                    <a:prstGeom prst="rect">
                      <a:avLst/>
                    </a:prstGeom>
                  </pic:spPr>
                </pic:pic>
              </a:graphicData>
            </a:graphic>
            <wp14:sizeRelH relativeFrom="margin">
              <wp14:pctWidth>0</wp14:pctWidth>
            </wp14:sizeRelH>
            <wp14:sizeRelV relativeFrom="margin">
              <wp14:pctHeight>0</wp14:pctHeight>
            </wp14:sizeRelV>
          </wp:anchor>
        </w:drawing>
      </w:r>
      <w:r w:rsidR="00641936" w:rsidRPr="00405860">
        <w:rPr>
          <w:lang w:eastAsia="pl-PL"/>
        </w:rPr>
        <w:br w:type="page"/>
      </w:r>
    </w:p>
    <w:p w14:paraId="67A20D51" w14:textId="42E55171" w:rsidR="001775C4" w:rsidRPr="00405860" w:rsidRDefault="00191580">
      <w:pPr>
        <w:spacing w:line="259" w:lineRule="auto"/>
        <w:jc w:val="left"/>
        <w:rPr>
          <w:rFonts w:cstheme="minorHAnsi"/>
          <w:lang w:eastAsia="pl-PL"/>
        </w:rPr>
      </w:pPr>
      <w:r w:rsidRPr="00405860">
        <w:rPr>
          <w:rFonts w:cstheme="minorHAnsi"/>
          <w:noProof/>
          <w:lang w:eastAsia="pl-PL"/>
        </w:rPr>
        <w:lastRenderedPageBreak/>
        <mc:AlternateContent>
          <mc:Choice Requires="wps">
            <w:drawing>
              <wp:anchor distT="0" distB="0" distL="114300" distR="114300" simplePos="0" relativeHeight="251797504" behindDoc="0" locked="0" layoutInCell="1" allowOverlap="1" wp14:anchorId="72722E18" wp14:editId="75E0744E">
                <wp:simplePos x="0" y="0"/>
                <wp:positionH relativeFrom="column">
                  <wp:posOffset>-252095</wp:posOffset>
                </wp:positionH>
                <wp:positionV relativeFrom="paragraph">
                  <wp:posOffset>-585470</wp:posOffset>
                </wp:positionV>
                <wp:extent cx="6524625" cy="733425"/>
                <wp:effectExtent l="0" t="0" r="28575" b="28575"/>
                <wp:wrapNone/>
                <wp:docPr id="24" name="Prostokąt 24"/>
                <wp:cNvGraphicFramePr/>
                <a:graphic xmlns:a="http://schemas.openxmlformats.org/drawingml/2006/main">
                  <a:graphicData uri="http://schemas.microsoft.com/office/word/2010/wordprocessingShape">
                    <wps:wsp>
                      <wps:cNvSpPr/>
                      <wps:spPr>
                        <a:xfrm>
                          <a:off x="0" y="0"/>
                          <a:ext cx="6524625" cy="733425"/>
                        </a:xfrm>
                        <a:prstGeom prst="rect">
                          <a:avLst/>
                        </a:prstGeom>
                        <a:solidFill>
                          <a:schemeClr val="bg1"/>
                        </a:solidFill>
                        <a:ln>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w:pict>
              <v:rect w14:anchorId="44E84BE4" id="Prostokąt 24" o:spid="_x0000_s1026" style="position:absolute;margin-left:-19.85pt;margin-top:-46.1pt;width:513.75pt;height:57.75pt;z-index:25179750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" fillcolor="white [3212]" strokecolor="white [3212]" strokeweight="1pt"/>
            </w:pict>
          </mc:Fallback>
        </mc:AlternateContent>
      </w:r>
    </w:p>
    <w:p w14:paraId="4EE5C95F" w14:textId="77777777" w:rsidR="00421C59" w:rsidRPr="00405860" w:rsidRDefault="00421C59">
      <w:pPr>
        <w:spacing w:line="259" w:lineRule="auto"/>
        <w:jc w:val="left"/>
        <w:rPr>
          <w:rFonts w:cstheme="minorHAnsi"/>
          <w:noProof/>
          <w:lang w:eastAsia="pl-PL"/>
        </w:rPr>
      </w:pPr>
    </w:p>
    <w:p w14:paraId="606B1F65" w14:textId="77777777" w:rsidR="00421C59" w:rsidRPr="00405860" w:rsidRDefault="00421C59">
      <w:pPr>
        <w:spacing w:line="259" w:lineRule="auto"/>
        <w:jc w:val="left"/>
        <w:rPr>
          <w:rFonts w:cstheme="minorHAnsi"/>
          <w:noProof/>
          <w:lang w:eastAsia="pl-PL"/>
        </w:rPr>
      </w:pPr>
    </w:p>
    <w:p w14:paraId="08A05663" w14:textId="77777777" w:rsidR="00421C59" w:rsidRPr="00405860" w:rsidRDefault="00421C59">
      <w:pPr>
        <w:spacing w:line="259" w:lineRule="auto"/>
        <w:jc w:val="left"/>
        <w:rPr>
          <w:rFonts w:cstheme="minorHAnsi"/>
          <w:noProof/>
          <w:lang w:eastAsia="pl-PL"/>
        </w:rPr>
      </w:pPr>
    </w:p>
    <w:p w14:paraId="0A1ECEA3" w14:textId="77777777" w:rsidR="00421C59" w:rsidRPr="00405860" w:rsidRDefault="00421C59">
      <w:pPr>
        <w:spacing w:line="259" w:lineRule="auto"/>
        <w:jc w:val="left"/>
        <w:rPr>
          <w:rFonts w:cstheme="minorHAnsi"/>
          <w:noProof/>
          <w:lang w:eastAsia="pl-PL"/>
        </w:rPr>
      </w:pPr>
    </w:p>
    <w:p w14:paraId="5AE9FF4E" w14:textId="77777777" w:rsidR="00421C59" w:rsidRPr="00405860" w:rsidRDefault="00421C59">
      <w:pPr>
        <w:spacing w:line="259" w:lineRule="auto"/>
        <w:jc w:val="left"/>
        <w:rPr>
          <w:rFonts w:cstheme="minorHAnsi"/>
          <w:noProof/>
          <w:lang w:eastAsia="pl-PL"/>
        </w:rPr>
      </w:pPr>
    </w:p>
    <w:p w14:paraId="5DF44719" w14:textId="77777777" w:rsidR="00421C59" w:rsidRPr="00405860" w:rsidRDefault="00421C59">
      <w:pPr>
        <w:spacing w:line="259" w:lineRule="auto"/>
        <w:jc w:val="left"/>
        <w:rPr>
          <w:rFonts w:cstheme="minorHAnsi"/>
          <w:noProof/>
          <w:lang w:eastAsia="pl-PL"/>
        </w:rPr>
      </w:pPr>
    </w:p>
    <w:p w14:paraId="7F587C45" w14:textId="77777777" w:rsidR="00421C59" w:rsidRPr="00405860" w:rsidRDefault="00421C59">
      <w:pPr>
        <w:spacing w:line="259" w:lineRule="auto"/>
        <w:jc w:val="left"/>
        <w:rPr>
          <w:rFonts w:cstheme="minorHAnsi"/>
          <w:noProof/>
          <w:lang w:eastAsia="pl-PL"/>
        </w:rPr>
      </w:pPr>
    </w:p>
    <w:p w14:paraId="00A45C61" w14:textId="77777777" w:rsidR="00421C59" w:rsidRPr="00405860" w:rsidRDefault="00421C59">
      <w:pPr>
        <w:spacing w:line="259" w:lineRule="auto"/>
        <w:jc w:val="left"/>
        <w:rPr>
          <w:rFonts w:cstheme="minorHAnsi"/>
          <w:noProof/>
          <w:lang w:eastAsia="pl-PL"/>
        </w:rPr>
      </w:pPr>
    </w:p>
    <w:p w14:paraId="3C78ABB6" w14:textId="77777777" w:rsidR="00421C59" w:rsidRPr="00405860" w:rsidRDefault="00421C59">
      <w:pPr>
        <w:spacing w:line="259" w:lineRule="auto"/>
        <w:jc w:val="left"/>
        <w:rPr>
          <w:rFonts w:cstheme="minorHAnsi"/>
          <w:noProof/>
          <w:lang w:eastAsia="pl-PL"/>
        </w:rPr>
      </w:pPr>
    </w:p>
    <w:p w14:paraId="7C6040FA" w14:textId="77777777" w:rsidR="00421C59" w:rsidRPr="00405860" w:rsidRDefault="00421C59">
      <w:pPr>
        <w:spacing w:line="259" w:lineRule="auto"/>
        <w:jc w:val="left"/>
        <w:rPr>
          <w:rFonts w:cstheme="minorHAnsi"/>
          <w:noProof/>
          <w:lang w:eastAsia="pl-PL"/>
        </w:rPr>
      </w:pPr>
    </w:p>
    <w:p w14:paraId="13A9B6A7" w14:textId="77777777" w:rsidR="00421C59" w:rsidRPr="00405860" w:rsidRDefault="00421C59">
      <w:pPr>
        <w:spacing w:line="259" w:lineRule="auto"/>
        <w:jc w:val="left"/>
        <w:rPr>
          <w:rFonts w:cstheme="minorHAnsi"/>
          <w:noProof/>
          <w:lang w:eastAsia="pl-PL"/>
        </w:rPr>
      </w:pPr>
    </w:p>
    <w:p w14:paraId="70D0D3A5" w14:textId="77777777" w:rsidR="00421C59" w:rsidRPr="00405860" w:rsidRDefault="00421C59">
      <w:pPr>
        <w:spacing w:line="259" w:lineRule="auto"/>
        <w:jc w:val="left"/>
        <w:rPr>
          <w:rFonts w:cstheme="minorHAnsi"/>
          <w:noProof/>
          <w:lang w:eastAsia="pl-PL"/>
        </w:rPr>
      </w:pPr>
    </w:p>
    <w:p w14:paraId="16545CE0" w14:textId="77777777" w:rsidR="00421C59" w:rsidRPr="00405860" w:rsidRDefault="00421C59">
      <w:pPr>
        <w:spacing w:line="259" w:lineRule="auto"/>
        <w:jc w:val="left"/>
        <w:rPr>
          <w:rFonts w:cstheme="minorHAnsi"/>
          <w:noProof/>
          <w:lang w:eastAsia="pl-PL"/>
        </w:rPr>
      </w:pPr>
    </w:p>
    <w:p w14:paraId="3D7BC1A3" w14:textId="77777777" w:rsidR="00421C59" w:rsidRPr="00405860" w:rsidRDefault="00421C59">
      <w:pPr>
        <w:spacing w:line="259" w:lineRule="auto"/>
        <w:jc w:val="left"/>
        <w:rPr>
          <w:rFonts w:cstheme="minorHAnsi"/>
          <w:noProof/>
          <w:lang w:eastAsia="pl-PL"/>
        </w:rPr>
      </w:pPr>
    </w:p>
    <w:p w14:paraId="4FC04FE6" w14:textId="77777777" w:rsidR="00421C59" w:rsidRPr="00405860" w:rsidRDefault="00421C59">
      <w:pPr>
        <w:spacing w:line="259" w:lineRule="auto"/>
        <w:jc w:val="left"/>
        <w:rPr>
          <w:rFonts w:cstheme="minorHAnsi"/>
          <w:noProof/>
          <w:lang w:eastAsia="pl-PL"/>
        </w:rPr>
      </w:pPr>
    </w:p>
    <w:p w14:paraId="1FC6018C" w14:textId="77777777" w:rsidR="00421C59" w:rsidRPr="00405860" w:rsidRDefault="00421C59">
      <w:pPr>
        <w:spacing w:line="259" w:lineRule="auto"/>
        <w:jc w:val="left"/>
        <w:rPr>
          <w:rFonts w:cstheme="minorHAnsi"/>
          <w:noProof/>
          <w:lang w:eastAsia="pl-PL"/>
        </w:rPr>
      </w:pPr>
    </w:p>
    <w:p w14:paraId="0A362D48" w14:textId="3BDA8F58" w:rsidR="00421C59" w:rsidRPr="00405860" w:rsidRDefault="00421C59">
      <w:pPr>
        <w:spacing w:line="259" w:lineRule="auto"/>
        <w:jc w:val="left"/>
        <w:rPr>
          <w:rFonts w:cstheme="minorHAnsi"/>
          <w:noProof/>
          <w:lang w:eastAsia="pl-PL"/>
        </w:rPr>
      </w:pPr>
    </w:p>
    <w:p w14:paraId="5B73D954" w14:textId="77777777" w:rsidR="00421C59" w:rsidRPr="00405860" w:rsidRDefault="00421C59">
      <w:pPr>
        <w:spacing w:line="259" w:lineRule="auto"/>
        <w:jc w:val="left"/>
        <w:rPr>
          <w:rFonts w:cstheme="minorHAnsi"/>
          <w:noProof/>
          <w:lang w:eastAsia="pl-PL"/>
        </w:rPr>
      </w:pPr>
    </w:p>
    <w:p w14:paraId="066551DF" w14:textId="7307CFD4" w:rsidR="00421C59" w:rsidRPr="00405860" w:rsidRDefault="00421C59">
      <w:pPr>
        <w:spacing w:line="259" w:lineRule="auto"/>
        <w:jc w:val="left"/>
        <w:rPr>
          <w:rFonts w:cstheme="minorHAnsi"/>
          <w:noProof/>
          <w:lang w:eastAsia="pl-PL"/>
        </w:rPr>
      </w:pPr>
    </w:p>
    <w:p w14:paraId="78029021" w14:textId="77777777" w:rsidR="00421C59" w:rsidRPr="00405860" w:rsidRDefault="00421C59">
      <w:pPr>
        <w:spacing w:line="259" w:lineRule="auto"/>
        <w:jc w:val="left"/>
        <w:rPr>
          <w:rFonts w:cstheme="minorHAnsi"/>
          <w:noProof/>
          <w:lang w:eastAsia="pl-PL"/>
        </w:rPr>
      </w:pPr>
    </w:p>
    <w:p w14:paraId="15604411" w14:textId="77777777" w:rsidR="00421C59" w:rsidRPr="00405860" w:rsidRDefault="00421C59">
      <w:pPr>
        <w:spacing w:line="259" w:lineRule="auto"/>
        <w:jc w:val="left"/>
        <w:rPr>
          <w:rFonts w:cstheme="minorHAnsi"/>
          <w:noProof/>
          <w:lang w:eastAsia="pl-PL"/>
        </w:rPr>
      </w:pPr>
      <w:r w:rsidRPr="00405860">
        <w:rPr>
          <w:rFonts w:cstheme="minorHAnsi"/>
          <w:noProof/>
          <w:lang w:eastAsia="pl-PL"/>
        </w:rPr>
        <w:t>Opracowanie:</w:t>
      </w:r>
    </w:p>
    <w:p w14:paraId="2920003E" w14:textId="66D222D1" w:rsidR="001775C4" w:rsidRPr="00405860" w:rsidRDefault="00464E81">
      <w:pPr>
        <w:spacing w:line="259" w:lineRule="auto"/>
        <w:jc w:val="left"/>
        <w:rPr>
          <w:rFonts w:cstheme="minorHAnsi"/>
          <w:lang w:eastAsia="pl-PL"/>
        </w:rPr>
      </w:pPr>
      <w:r w:rsidRPr="00405860">
        <w:rPr>
          <w:rFonts w:cstheme="minorHAnsi"/>
          <w:noProof/>
          <w:lang w:eastAsia="pl-PL"/>
        </w:rPr>
        <w:drawing>
          <wp:anchor distT="0" distB="0" distL="114300" distR="114300" simplePos="0" relativeHeight="251801600" behindDoc="0" locked="0" layoutInCell="1" allowOverlap="1" wp14:anchorId="0740498A" wp14:editId="63DDBE12">
            <wp:simplePos x="0" y="0"/>
            <wp:positionH relativeFrom="column">
              <wp:posOffset>-634</wp:posOffset>
            </wp:positionH>
            <wp:positionV relativeFrom="paragraph">
              <wp:posOffset>1905</wp:posOffset>
            </wp:positionV>
            <wp:extent cx="1615698" cy="1371600"/>
            <wp:effectExtent l="0" t="0" r="3810" b="0"/>
            <wp:wrapNone/>
            <wp:docPr id="18" name="Obraz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Logo DP Spółka_pion CMYK.jpg"/>
                    <pic:cNvPicPr/>
                  </pic:nvPicPr>
                  <pic:blipFill>
                    <a:blip r:embed="rId9" cstate="print">
                      <a:extLst>
                        <a:ext uri="{28A0092B-C50C-407E-A947-70E740481C1C}">
                          <a14:useLocalDpi xmlns:a14="http://schemas.microsoft.com/office/drawing/2010/main" val="0"/>
                        </a:ext>
                      </a:extLst>
                    </a:blip>
                    <a:stretch>
                      <a:fillRect/>
                    </a:stretch>
                  </pic:blipFill>
                  <pic:spPr>
                    <a:xfrm>
                      <a:off x="0" y="0"/>
                      <a:ext cx="1623170" cy="1377943"/>
                    </a:xfrm>
                    <a:prstGeom prst="rect">
                      <a:avLst/>
                    </a:prstGeom>
                  </pic:spPr>
                </pic:pic>
              </a:graphicData>
            </a:graphic>
            <wp14:sizeRelH relativeFrom="margin">
              <wp14:pctWidth>0</wp14:pctWidth>
            </wp14:sizeRelH>
            <wp14:sizeRelV relativeFrom="margin">
              <wp14:pctHeight>0</wp14:pctHeight>
            </wp14:sizeRelV>
          </wp:anchor>
        </w:drawing>
      </w:r>
    </w:p>
    <w:p w14:paraId="4BB6099D" w14:textId="77777777" w:rsidR="00421C59" w:rsidRPr="00405860" w:rsidRDefault="00421C59">
      <w:pPr>
        <w:spacing w:line="259" w:lineRule="auto"/>
        <w:jc w:val="left"/>
        <w:rPr>
          <w:rFonts w:cstheme="minorHAnsi"/>
          <w:lang w:eastAsia="pl-PL"/>
        </w:rPr>
      </w:pPr>
    </w:p>
    <w:p w14:paraId="219BA3A1" w14:textId="77777777" w:rsidR="00421C59" w:rsidRPr="00405860" w:rsidRDefault="00421C59">
      <w:pPr>
        <w:spacing w:line="259" w:lineRule="auto"/>
        <w:jc w:val="left"/>
        <w:rPr>
          <w:rFonts w:cstheme="minorHAnsi"/>
          <w:lang w:eastAsia="pl-PL"/>
        </w:rPr>
      </w:pPr>
    </w:p>
    <w:p w14:paraId="6AE117ED" w14:textId="77777777" w:rsidR="00421C59" w:rsidRPr="00405860" w:rsidRDefault="00421C59">
      <w:pPr>
        <w:spacing w:line="259" w:lineRule="auto"/>
        <w:jc w:val="left"/>
        <w:rPr>
          <w:rFonts w:cstheme="minorHAnsi"/>
          <w:lang w:eastAsia="pl-PL"/>
        </w:rPr>
      </w:pPr>
    </w:p>
    <w:p w14:paraId="585FC107" w14:textId="5752BA34" w:rsidR="00515C8A" w:rsidRPr="00405860" w:rsidRDefault="00191580">
      <w:pPr>
        <w:spacing w:line="259" w:lineRule="auto"/>
        <w:jc w:val="left"/>
        <w:rPr>
          <w:rFonts w:cstheme="minorHAnsi"/>
          <w:lang w:eastAsia="pl-PL"/>
        </w:rPr>
      </w:pPr>
      <w:r w:rsidRPr="00405860">
        <w:rPr>
          <w:rFonts w:cstheme="minorHAnsi"/>
          <w:noProof/>
          <w:lang w:eastAsia="pl-PL"/>
        </w:rPr>
        <mc:AlternateContent>
          <mc:Choice Requires="wps">
            <w:drawing>
              <wp:anchor distT="0" distB="0" distL="114300" distR="114300" simplePos="0" relativeHeight="251799552" behindDoc="0" locked="0" layoutInCell="1" allowOverlap="1" wp14:anchorId="611459BF" wp14:editId="5313F2ED">
                <wp:simplePos x="0" y="0"/>
                <wp:positionH relativeFrom="column">
                  <wp:posOffset>-390525</wp:posOffset>
                </wp:positionH>
                <wp:positionV relativeFrom="paragraph">
                  <wp:posOffset>1381760</wp:posOffset>
                </wp:positionV>
                <wp:extent cx="6524625" cy="733425"/>
                <wp:effectExtent l="0" t="0" r="28575" b="28575"/>
                <wp:wrapNone/>
                <wp:docPr id="25" name="Prostokąt 25"/>
                <wp:cNvGraphicFramePr/>
                <a:graphic xmlns:a="http://schemas.openxmlformats.org/drawingml/2006/main">
                  <a:graphicData uri="http://schemas.microsoft.com/office/word/2010/wordprocessingShape">
                    <wps:wsp>
                      <wps:cNvSpPr/>
                      <wps:spPr>
                        <a:xfrm>
                          <a:off x="0" y="0"/>
                          <a:ext cx="6524625" cy="733425"/>
                        </a:xfrm>
                        <a:prstGeom prst="rect">
                          <a:avLst/>
                        </a:prstGeom>
                        <a:solidFill>
                          <a:schemeClr val="bg1"/>
                        </a:solidFill>
                        <a:ln>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w:pict>
              <v:rect w14:anchorId="605A71C8" id="Prostokąt 25" o:spid="_x0000_s1026" style="position:absolute;margin-left:-30.75pt;margin-top:108.8pt;width:513.75pt;height:57.75pt;z-index:25179955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" fillcolor="white [3212]" strokecolor="white [3212]" strokeweight="1pt"/>
            </w:pict>
          </mc:Fallback>
        </mc:AlternateContent>
      </w:r>
      <w:r w:rsidR="00515C8A" w:rsidRPr="00405860">
        <w:rPr>
          <w:rFonts w:cstheme="minorHAnsi"/>
          <w:lang w:eastAsia="pl-PL"/>
        </w:rPr>
        <w:br w:type="page"/>
      </w:r>
    </w:p>
    <w:sdt>
      <w:sdtPr>
        <w:rPr>
          <w:rFonts w:asciiTheme="minorHAnsi" w:eastAsiaTheme="minorHAnsi" w:hAnsiTheme="minorHAnsi" w:cstheme="minorHAnsi"/>
          <w:b w:val="0"/>
          <w:color w:val="auto"/>
          <w:sz w:val="22"/>
          <w:szCs w:val="22"/>
          <w:lang w:eastAsia="en-US"/>
        </w:rPr>
        <w:id w:val="-2042737534"/>
        <w:docPartObj>
          <w:docPartGallery w:val="Table of Contents"/>
          <w:docPartUnique/>
        </w:docPartObj>
      </w:sdtPr>
      <w:sdtEndPr>
        <w:rPr>
          <w:bCs/>
          <w:sz w:val="2"/>
        </w:rPr>
      </w:sdtEndPr>
      <w:sdtContent>
        <w:p w14:paraId="6C7D12F7" w14:textId="4D47D211" w:rsidR="00776D04" w:rsidRPr="00405860" w:rsidRDefault="00776D04">
          <w:pPr>
            <w:pStyle w:val="Nagwekspisutreci"/>
            <w:rPr>
              <w:rFonts w:asciiTheme="minorHAnsi" w:hAnsiTheme="minorHAnsi" w:cstheme="minorHAnsi"/>
            </w:rPr>
          </w:pPr>
          <w:r w:rsidRPr="00405860">
            <w:rPr>
              <w:rFonts w:asciiTheme="minorHAnsi" w:hAnsiTheme="minorHAnsi" w:cstheme="minorHAnsi"/>
            </w:rPr>
            <w:t>Spis treści</w:t>
          </w:r>
        </w:p>
        <w:p w14:paraId="01F6B7CB" w14:textId="77777777" w:rsidR="00D22F37" w:rsidRDefault="00421C59">
          <w:pPr>
            <w:pStyle w:val="Spistreci1"/>
            <w:tabs>
              <w:tab w:val="right" w:leader="dot" w:pos="9062"/>
            </w:tabs>
            <w:rPr>
              <w:rFonts w:eastAsiaTheme="minorEastAsia"/>
              <w:b w:val="0"/>
              <w:noProof/>
              <w:color w:val="auto"/>
              <w:lang w:eastAsia="pl-PL"/>
            </w:rPr>
          </w:pPr>
          <w:r w:rsidRPr="00405860">
            <w:rPr>
              <w:rFonts w:cstheme="minorHAnsi"/>
            </w:rPr>
            <w:fldChar w:fldCharType="begin"/>
          </w:r>
          <w:r w:rsidRPr="00405860">
            <w:rPr>
              <w:rFonts w:cstheme="minorHAnsi"/>
            </w:rPr>
            <w:instrText xml:space="preserve"> TOC \o "1-3" \h \z \u </w:instrText>
          </w:r>
          <w:r w:rsidRPr="00405860">
            <w:rPr>
              <w:rFonts w:cstheme="minorHAnsi"/>
            </w:rPr>
            <w:fldChar w:fldCharType="separate"/>
          </w:r>
          <w:hyperlink w:anchor="_Toc216077979" w:history="1">
            <w:r w:rsidR="00D22F37" w:rsidRPr="00AE01D3">
              <w:rPr>
                <w:rStyle w:val="Hipercze"/>
                <w:rFonts w:cstheme="minorHAnsi"/>
                <w:noProof/>
                <w:lang w:eastAsia="pl-PL"/>
              </w:rPr>
              <w:t>Wstęp</w:t>
            </w:r>
            <w:r w:rsidR="00D22F37">
              <w:rPr>
                <w:noProof/>
                <w:webHidden/>
              </w:rPr>
              <w:tab/>
            </w:r>
            <w:r w:rsidR="00D22F37">
              <w:rPr>
                <w:noProof/>
                <w:webHidden/>
              </w:rPr>
              <w:fldChar w:fldCharType="begin"/>
            </w:r>
            <w:r w:rsidR="00D22F37">
              <w:rPr>
                <w:noProof/>
                <w:webHidden/>
              </w:rPr>
              <w:instrText xml:space="preserve"> PAGEREF _Toc216077979 \h </w:instrText>
            </w:r>
            <w:r w:rsidR="00D22F37">
              <w:rPr>
                <w:noProof/>
                <w:webHidden/>
              </w:rPr>
            </w:r>
            <w:r w:rsidR="00D22F37">
              <w:rPr>
                <w:noProof/>
                <w:webHidden/>
              </w:rPr>
              <w:fldChar w:fldCharType="separate"/>
            </w:r>
            <w:r w:rsidR="00D22F37">
              <w:rPr>
                <w:noProof/>
                <w:webHidden/>
              </w:rPr>
              <w:t>5</w:t>
            </w:r>
            <w:r w:rsidR="00D22F37">
              <w:rPr>
                <w:noProof/>
                <w:webHidden/>
              </w:rPr>
              <w:fldChar w:fldCharType="end"/>
            </w:r>
          </w:hyperlink>
        </w:p>
        <w:p w14:paraId="70F5A156" w14:textId="77777777" w:rsidR="00D22F37" w:rsidRDefault="00A14CEA">
          <w:pPr>
            <w:pStyle w:val="Spistreci1"/>
            <w:tabs>
              <w:tab w:val="right" w:leader="dot" w:pos="9062"/>
            </w:tabs>
            <w:rPr>
              <w:rFonts w:eastAsiaTheme="minorEastAsia"/>
              <w:b w:val="0"/>
              <w:noProof/>
              <w:color w:val="auto"/>
              <w:lang w:eastAsia="pl-PL"/>
            </w:rPr>
          </w:pPr>
          <w:hyperlink w:anchor="_Toc216077980" w:history="1">
            <w:r w:rsidR="00D22F37" w:rsidRPr="00AE01D3">
              <w:rPr>
                <w:rStyle w:val="Hipercze"/>
                <w:rFonts w:cstheme="minorHAnsi"/>
                <w:noProof/>
              </w:rPr>
              <w:t>I Uwarunkowania, kontekst i kluczowe ustalenia diagnostyczne</w:t>
            </w:r>
            <w:r w:rsidR="00D22F37">
              <w:rPr>
                <w:noProof/>
                <w:webHidden/>
              </w:rPr>
              <w:tab/>
            </w:r>
            <w:r w:rsidR="00D22F37">
              <w:rPr>
                <w:noProof/>
                <w:webHidden/>
              </w:rPr>
              <w:fldChar w:fldCharType="begin"/>
            </w:r>
            <w:r w:rsidR="00D22F37">
              <w:rPr>
                <w:noProof/>
                <w:webHidden/>
              </w:rPr>
              <w:instrText xml:space="preserve"> PAGEREF _Toc216077980 \h </w:instrText>
            </w:r>
            <w:r w:rsidR="00D22F37">
              <w:rPr>
                <w:noProof/>
                <w:webHidden/>
              </w:rPr>
            </w:r>
            <w:r w:rsidR="00D22F37">
              <w:rPr>
                <w:noProof/>
                <w:webHidden/>
              </w:rPr>
              <w:fldChar w:fldCharType="separate"/>
            </w:r>
            <w:r w:rsidR="00D22F37">
              <w:rPr>
                <w:noProof/>
                <w:webHidden/>
              </w:rPr>
              <w:t>7</w:t>
            </w:r>
            <w:r w:rsidR="00D22F37">
              <w:rPr>
                <w:noProof/>
                <w:webHidden/>
              </w:rPr>
              <w:fldChar w:fldCharType="end"/>
            </w:r>
          </w:hyperlink>
        </w:p>
        <w:p w14:paraId="1A3B6219" w14:textId="77777777" w:rsidR="00D22F37" w:rsidRDefault="00A14CEA">
          <w:pPr>
            <w:pStyle w:val="Spistreci2"/>
            <w:tabs>
              <w:tab w:val="right" w:leader="dot" w:pos="9062"/>
            </w:tabs>
            <w:rPr>
              <w:rFonts w:eastAsiaTheme="minorEastAsia"/>
              <w:noProof/>
              <w:lang w:eastAsia="pl-PL"/>
            </w:rPr>
          </w:pPr>
          <w:hyperlink w:anchor="_Toc216077981" w:history="1">
            <w:r w:rsidR="00D22F37" w:rsidRPr="00AE01D3">
              <w:rPr>
                <w:rStyle w:val="Hipercze"/>
                <w:rFonts w:cstheme="minorHAnsi"/>
                <w:noProof/>
              </w:rPr>
              <w:t>1. Uwarunkowania prawne i metodyka opracowania strategii</w:t>
            </w:r>
            <w:r w:rsidR="00D22F37">
              <w:rPr>
                <w:noProof/>
                <w:webHidden/>
              </w:rPr>
              <w:tab/>
            </w:r>
            <w:r w:rsidR="00D22F37">
              <w:rPr>
                <w:noProof/>
                <w:webHidden/>
              </w:rPr>
              <w:fldChar w:fldCharType="begin"/>
            </w:r>
            <w:r w:rsidR="00D22F37">
              <w:rPr>
                <w:noProof/>
                <w:webHidden/>
              </w:rPr>
              <w:instrText xml:space="preserve"> PAGEREF _Toc216077981 \h </w:instrText>
            </w:r>
            <w:r w:rsidR="00D22F37">
              <w:rPr>
                <w:noProof/>
                <w:webHidden/>
              </w:rPr>
            </w:r>
            <w:r w:rsidR="00D22F37">
              <w:rPr>
                <w:noProof/>
                <w:webHidden/>
              </w:rPr>
              <w:fldChar w:fldCharType="separate"/>
            </w:r>
            <w:r w:rsidR="00D22F37">
              <w:rPr>
                <w:noProof/>
                <w:webHidden/>
              </w:rPr>
              <w:t>7</w:t>
            </w:r>
            <w:r w:rsidR="00D22F37">
              <w:rPr>
                <w:noProof/>
                <w:webHidden/>
              </w:rPr>
              <w:fldChar w:fldCharType="end"/>
            </w:r>
          </w:hyperlink>
        </w:p>
        <w:p w14:paraId="732F1B3E" w14:textId="77777777" w:rsidR="00D22F37" w:rsidRDefault="00A14CEA">
          <w:pPr>
            <w:pStyle w:val="Spistreci3"/>
            <w:tabs>
              <w:tab w:val="right" w:leader="dot" w:pos="9062"/>
            </w:tabs>
            <w:rPr>
              <w:rFonts w:eastAsiaTheme="minorEastAsia"/>
              <w:noProof/>
              <w:lang w:eastAsia="pl-PL"/>
            </w:rPr>
          </w:pPr>
          <w:hyperlink w:anchor="_Toc216077982" w:history="1">
            <w:r w:rsidR="00D22F37" w:rsidRPr="00AE01D3">
              <w:rPr>
                <w:rStyle w:val="Hipercze"/>
                <w:rFonts w:cstheme="minorHAnsi"/>
                <w:noProof/>
                <w:lang w:eastAsia="pl-PL"/>
              </w:rPr>
              <w:t>Podstawa prawna</w:t>
            </w:r>
            <w:r w:rsidR="00D22F37">
              <w:rPr>
                <w:noProof/>
                <w:webHidden/>
              </w:rPr>
              <w:tab/>
            </w:r>
            <w:r w:rsidR="00D22F37">
              <w:rPr>
                <w:noProof/>
                <w:webHidden/>
              </w:rPr>
              <w:fldChar w:fldCharType="begin"/>
            </w:r>
            <w:r w:rsidR="00D22F37">
              <w:rPr>
                <w:noProof/>
                <w:webHidden/>
              </w:rPr>
              <w:instrText xml:space="preserve"> PAGEREF _Toc216077982 \h </w:instrText>
            </w:r>
            <w:r w:rsidR="00D22F37">
              <w:rPr>
                <w:noProof/>
                <w:webHidden/>
              </w:rPr>
            </w:r>
            <w:r w:rsidR="00D22F37">
              <w:rPr>
                <w:noProof/>
                <w:webHidden/>
              </w:rPr>
              <w:fldChar w:fldCharType="separate"/>
            </w:r>
            <w:r w:rsidR="00D22F37">
              <w:rPr>
                <w:noProof/>
                <w:webHidden/>
              </w:rPr>
              <w:t>7</w:t>
            </w:r>
            <w:r w:rsidR="00D22F37">
              <w:rPr>
                <w:noProof/>
                <w:webHidden/>
              </w:rPr>
              <w:fldChar w:fldCharType="end"/>
            </w:r>
          </w:hyperlink>
        </w:p>
        <w:p w14:paraId="71350245" w14:textId="77777777" w:rsidR="00D22F37" w:rsidRDefault="00A14CEA">
          <w:pPr>
            <w:pStyle w:val="Spistreci3"/>
            <w:tabs>
              <w:tab w:val="right" w:leader="dot" w:pos="9062"/>
            </w:tabs>
            <w:rPr>
              <w:rFonts w:eastAsiaTheme="minorEastAsia"/>
              <w:noProof/>
              <w:lang w:eastAsia="pl-PL"/>
            </w:rPr>
          </w:pPr>
          <w:hyperlink w:anchor="_Toc216077983" w:history="1">
            <w:r w:rsidR="00D22F37" w:rsidRPr="00AE01D3">
              <w:rPr>
                <w:rStyle w:val="Hipercze"/>
                <w:rFonts w:cstheme="minorHAnsi"/>
                <w:noProof/>
                <w:lang w:eastAsia="pl-PL"/>
              </w:rPr>
              <w:t>Metodyka opracowania strategii</w:t>
            </w:r>
            <w:r w:rsidR="00D22F37">
              <w:rPr>
                <w:noProof/>
                <w:webHidden/>
              </w:rPr>
              <w:tab/>
            </w:r>
            <w:r w:rsidR="00D22F37">
              <w:rPr>
                <w:noProof/>
                <w:webHidden/>
              </w:rPr>
              <w:fldChar w:fldCharType="begin"/>
            </w:r>
            <w:r w:rsidR="00D22F37">
              <w:rPr>
                <w:noProof/>
                <w:webHidden/>
              </w:rPr>
              <w:instrText xml:space="preserve"> PAGEREF _Toc216077983 \h </w:instrText>
            </w:r>
            <w:r w:rsidR="00D22F37">
              <w:rPr>
                <w:noProof/>
                <w:webHidden/>
              </w:rPr>
            </w:r>
            <w:r w:rsidR="00D22F37">
              <w:rPr>
                <w:noProof/>
                <w:webHidden/>
              </w:rPr>
              <w:fldChar w:fldCharType="separate"/>
            </w:r>
            <w:r w:rsidR="00D22F37">
              <w:rPr>
                <w:noProof/>
                <w:webHidden/>
              </w:rPr>
              <w:t>8</w:t>
            </w:r>
            <w:r w:rsidR="00D22F37">
              <w:rPr>
                <w:noProof/>
                <w:webHidden/>
              </w:rPr>
              <w:fldChar w:fldCharType="end"/>
            </w:r>
          </w:hyperlink>
        </w:p>
        <w:p w14:paraId="19A50EE0" w14:textId="77777777" w:rsidR="00D22F37" w:rsidRDefault="00A14CEA">
          <w:pPr>
            <w:pStyle w:val="Spistreci2"/>
            <w:tabs>
              <w:tab w:val="right" w:leader="dot" w:pos="9062"/>
            </w:tabs>
            <w:rPr>
              <w:rFonts w:eastAsiaTheme="minorEastAsia"/>
              <w:noProof/>
              <w:lang w:eastAsia="pl-PL"/>
            </w:rPr>
          </w:pPr>
          <w:hyperlink w:anchor="_Toc216077984" w:history="1">
            <w:r w:rsidR="00D22F37" w:rsidRPr="00AE01D3">
              <w:rPr>
                <w:rStyle w:val="Hipercze"/>
                <w:rFonts w:cstheme="minorHAnsi"/>
                <w:noProof/>
              </w:rPr>
              <w:t>2. Komplementarność z innymi dokumentami strategicznymi</w:t>
            </w:r>
            <w:r w:rsidR="00D22F37">
              <w:rPr>
                <w:noProof/>
                <w:webHidden/>
              </w:rPr>
              <w:tab/>
            </w:r>
            <w:r w:rsidR="00D22F37">
              <w:rPr>
                <w:noProof/>
                <w:webHidden/>
              </w:rPr>
              <w:fldChar w:fldCharType="begin"/>
            </w:r>
            <w:r w:rsidR="00D22F37">
              <w:rPr>
                <w:noProof/>
                <w:webHidden/>
              </w:rPr>
              <w:instrText xml:space="preserve"> PAGEREF _Toc216077984 \h </w:instrText>
            </w:r>
            <w:r w:rsidR="00D22F37">
              <w:rPr>
                <w:noProof/>
                <w:webHidden/>
              </w:rPr>
            </w:r>
            <w:r w:rsidR="00D22F37">
              <w:rPr>
                <w:noProof/>
                <w:webHidden/>
              </w:rPr>
              <w:fldChar w:fldCharType="separate"/>
            </w:r>
            <w:r w:rsidR="00D22F37">
              <w:rPr>
                <w:noProof/>
                <w:webHidden/>
              </w:rPr>
              <w:t>10</w:t>
            </w:r>
            <w:r w:rsidR="00D22F37">
              <w:rPr>
                <w:noProof/>
                <w:webHidden/>
              </w:rPr>
              <w:fldChar w:fldCharType="end"/>
            </w:r>
          </w:hyperlink>
        </w:p>
        <w:p w14:paraId="6C3859F3" w14:textId="77777777" w:rsidR="00D22F37" w:rsidRDefault="00A14CEA">
          <w:pPr>
            <w:pStyle w:val="Spistreci2"/>
            <w:tabs>
              <w:tab w:val="right" w:leader="dot" w:pos="9062"/>
            </w:tabs>
            <w:rPr>
              <w:rFonts w:eastAsiaTheme="minorEastAsia"/>
              <w:noProof/>
              <w:lang w:eastAsia="pl-PL"/>
            </w:rPr>
          </w:pPr>
          <w:hyperlink w:anchor="_Toc216077985" w:history="1">
            <w:r w:rsidR="00D22F37" w:rsidRPr="00AE01D3">
              <w:rPr>
                <w:rStyle w:val="Hipercze"/>
                <w:rFonts w:cstheme="minorHAnsi"/>
                <w:noProof/>
              </w:rPr>
              <w:t>3. OSI w strategii rozwoju województwa a zakres planowanych działań gminy</w:t>
            </w:r>
            <w:r w:rsidR="00D22F37">
              <w:rPr>
                <w:noProof/>
                <w:webHidden/>
              </w:rPr>
              <w:tab/>
            </w:r>
            <w:r w:rsidR="00D22F37">
              <w:rPr>
                <w:noProof/>
                <w:webHidden/>
              </w:rPr>
              <w:fldChar w:fldCharType="begin"/>
            </w:r>
            <w:r w:rsidR="00D22F37">
              <w:rPr>
                <w:noProof/>
                <w:webHidden/>
              </w:rPr>
              <w:instrText xml:space="preserve"> PAGEREF _Toc216077985 \h </w:instrText>
            </w:r>
            <w:r w:rsidR="00D22F37">
              <w:rPr>
                <w:noProof/>
                <w:webHidden/>
              </w:rPr>
            </w:r>
            <w:r w:rsidR="00D22F37">
              <w:rPr>
                <w:noProof/>
                <w:webHidden/>
              </w:rPr>
              <w:fldChar w:fldCharType="separate"/>
            </w:r>
            <w:r w:rsidR="00D22F37">
              <w:rPr>
                <w:noProof/>
                <w:webHidden/>
              </w:rPr>
              <w:t>16</w:t>
            </w:r>
            <w:r w:rsidR="00D22F37">
              <w:rPr>
                <w:noProof/>
                <w:webHidden/>
              </w:rPr>
              <w:fldChar w:fldCharType="end"/>
            </w:r>
          </w:hyperlink>
        </w:p>
        <w:p w14:paraId="48DFB06B" w14:textId="77777777" w:rsidR="00D22F37" w:rsidRDefault="00A14CEA">
          <w:pPr>
            <w:pStyle w:val="Spistreci2"/>
            <w:tabs>
              <w:tab w:val="right" w:leader="dot" w:pos="9062"/>
            </w:tabs>
            <w:rPr>
              <w:rFonts w:eastAsiaTheme="minorEastAsia"/>
              <w:noProof/>
              <w:lang w:eastAsia="pl-PL"/>
            </w:rPr>
          </w:pPr>
          <w:hyperlink w:anchor="_Toc216077986" w:history="1">
            <w:r w:rsidR="00D22F37" w:rsidRPr="00AE01D3">
              <w:rPr>
                <w:rStyle w:val="Hipercze"/>
                <w:rFonts w:cstheme="minorHAnsi"/>
                <w:noProof/>
              </w:rPr>
              <w:t>4. Wnioski z diagnozy</w:t>
            </w:r>
            <w:r w:rsidR="00D22F37">
              <w:rPr>
                <w:noProof/>
                <w:webHidden/>
              </w:rPr>
              <w:tab/>
            </w:r>
            <w:r w:rsidR="00D22F37">
              <w:rPr>
                <w:noProof/>
                <w:webHidden/>
              </w:rPr>
              <w:fldChar w:fldCharType="begin"/>
            </w:r>
            <w:r w:rsidR="00D22F37">
              <w:rPr>
                <w:noProof/>
                <w:webHidden/>
              </w:rPr>
              <w:instrText xml:space="preserve"> PAGEREF _Toc216077986 \h </w:instrText>
            </w:r>
            <w:r w:rsidR="00D22F37">
              <w:rPr>
                <w:noProof/>
                <w:webHidden/>
              </w:rPr>
            </w:r>
            <w:r w:rsidR="00D22F37">
              <w:rPr>
                <w:noProof/>
                <w:webHidden/>
              </w:rPr>
              <w:fldChar w:fldCharType="separate"/>
            </w:r>
            <w:r w:rsidR="00D22F37">
              <w:rPr>
                <w:noProof/>
                <w:webHidden/>
              </w:rPr>
              <w:t>19</w:t>
            </w:r>
            <w:r w:rsidR="00D22F37">
              <w:rPr>
                <w:noProof/>
                <w:webHidden/>
              </w:rPr>
              <w:fldChar w:fldCharType="end"/>
            </w:r>
          </w:hyperlink>
        </w:p>
        <w:p w14:paraId="487FDD80" w14:textId="77777777" w:rsidR="00D22F37" w:rsidRDefault="00A14CEA">
          <w:pPr>
            <w:pStyle w:val="Spistreci3"/>
            <w:tabs>
              <w:tab w:val="right" w:leader="dot" w:pos="9062"/>
            </w:tabs>
            <w:rPr>
              <w:rFonts w:eastAsiaTheme="minorEastAsia"/>
              <w:noProof/>
              <w:lang w:eastAsia="pl-PL"/>
            </w:rPr>
          </w:pPr>
          <w:hyperlink w:anchor="_Toc216077987" w:history="1">
            <w:r w:rsidR="00D22F37" w:rsidRPr="00AE01D3">
              <w:rPr>
                <w:rStyle w:val="Hipercze"/>
                <w:rFonts w:cstheme="minorHAnsi"/>
                <w:noProof/>
              </w:rPr>
              <w:t>Wyniki analizy danych zastanych</w:t>
            </w:r>
            <w:r w:rsidR="00D22F37">
              <w:rPr>
                <w:noProof/>
                <w:webHidden/>
              </w:rPr>
              <w:tab/>
            </w:r>
            <w:r w:rsidR="00D22F37">
              <w:rPr>
                <w:noProof/>
                <w:webHidden/>
              </w:rPr>
              <w:fldChar w:fldCharType="begin"/>
            </w:r>
            <w:r w:rsidR="00D22F37">
              <w:rPr>
                <w:noProof/>
                <w:webHidden/>
              </w:rPr>
              <w:instrText xml:space="preserve"> PAGEREF _Toc216077987 \h </w:instrText>
            </w:r>
            <w:r w:rsidR="00D22F37">
              <w:rPr>
                <w:noProof/>
                <w:webHidden/>
              </w:rPr>
            </w:r>
            <w:r w:rsidR="00D22F37">
              <w:rPr>
                <w:noProof/>
                <w:webHidden/>
              </w:rPr>
              <w:fldChar w:fldCharType="separate"/>
            </w:r>
            <w:r w:rsidR="00D22F37">
              <w:rPr>
                <w:noProof/>
                <w:webHidden/>
              </w:rPr>
              <w:t>19</w:t>
            </w:r>
            <w:r w:rsidR="00D22F37">
              <w:rPr>
                <w:noProof/>
                <w:webHidden/>
              </w:rPr>
              <w:fldChar w:fldCharType="end"/>
            </w:r>
          </w:hyperlink>
        </w:p>
        <w:p w14:paraId="6C614F2A" w14:textId="77777777" w:rsidR="00D22F37" w:rsidRDefault="00A14CEA">
          <w:pPr>
            <w:pStyle w:val="Spistreci2"/>
            <w:tabs>
              <w:tab w:val="right" w:leader="dot" w:pos="9062"/>
            </w:tabs>
            <w:rPr>
              <w:rFonts w:eastAsiaTheme="minorEastAsia"/>
              <w:noProof/>
              <w:lang w:eastAsia="pl-PL"/>
            </w:rPr>
          </w:pPr>
          <w:hyperlink w:anchor="_Toc216077988" w:history="1">
            <w:r w:rsidR="00D22F37" w:rsidRPr="00AE01D3">
              <w:rPr>
                <w:rStyle w:val="Hipercze"/>
                <w:rFonts w:cstheme="minorHAnsi"/>
                <w:noProof/>
              </w:rPr>
              <w:t>5. Analiza SWOT</w:t>
            </w:r>
            <w:r w:rsidR="00D22F37">
              <w:rPr>
                <w:noProof/>
                <w:webHidden/>
              </w:rPr>
              <w:tab/>
            </w:r>
            <w:r w:rsidR="00D22F37">
              <w:rPr>
                <w:noProof/>
                <w:webHidden/>
              </w:rPr>
              <w:fldChar w:fldCharType="begin"/>
            </w:r>
            <w:r w:rsidR="00D22F37">
              <w:rPr>
                <w:noProof/>
                <w:webHidden/>
              </w:rPr>
              <w:instrText xml:space="preserve"> PAGEREF _Toc216077988 \h </w:instrText>
            </w:r>
            <w:r w:rsidR="00D22F37">
              <w:rPr>
                <w:noProof/>
                <w:webHidden/>
              </w:rPr>
            </w:r>
            <w:r w:rsidR="00D22F37">
              <w:rPr>
                <w:noProof/>
                <w:webHidden/>
              </w:rPr>
              <w:fldChar w:fldCharType="separate"/>
            </w:r>
            <w:r w:rsidR="00D22F37">
              <w:rPr>
                <w:noProof/>
                <w:webHidden/>
              </w:rPr>
              <w:t>24</w:t>
            </w:r>
            <w:r w:rsidR="00D22F37">
              <w:rPr>
                <w:noProof/>
                <w:webHidden/>
              </w:rPr>
              <w:fldChar w:fldCharType="end"/>
            </w:r>
          </w:hyperlink>
        </w:p>
        <w:p w14:paraId="6C26EC07" w14:textId="77777777" w:rsidR="00D22F37" w:rsidRDefault="00A14CEA">
          <w:pPr>
            <w:pStyle w:val="Spistreci1"/>
            <w:tabs>
              <w:tab w:val="right" w:leader="dot" w:pos="9062"/>
            </w:tabs>
            <w:rPr>
              <w:rFonts w:eastAsiaTheme="minorEastAsia"/>
              <w:b w:val="0"/>
              <w:noProof/>
              <w:color w:val="auto"/>
              <w:lang w:eastAsia="pl-PL"/>
            </w:rPr>
          </w:pPr>
          <w:hyperlink w:anchor="_Toc216077989" w:history="1">
            <w:r w:rsidR="00D22F37" w:rsidRPr="00AE01D3">
              <w:rPr>
                <w:rStyle w:val="Hipercze"/>
                <w:rFonts w:cstheme="minorHAnsi"/>
                <w:noProof/>
              </w:rPr>
              <w:t>II Założenia planistyczne</w:t>
            </w:r>
            <w:r w:rsidR="00D22F37">
              <w:rPr>
                <w:noProof/>
                <w:webHidden/>
              </w:rPr>
              <w:tab/>
            </w:r>
            <w:r w:rsidR="00D22F37">
              <w:rPr>
                <w:noProof/>
                <w:webHidden/>
              </w:rPr>
              <w:fldChar w:fldCharType="begin"/>
            </w:r>
            <w:r w:rsidR="00D22F37">
              <w:rPr>
                <w:noProof/>
                <w:webHidden/>
              </w:rPr>
              <w:instrText xml:space="preserve"> PAGEREF _Toc216077989 \h </w:instrText>
            </w:r>
            <w:r w:rsidR="00D22F37">
              <w:rPr>
                <w:noProof/>
                <w:webHidden/>
              </w:rPr>
            </w:r>
            <w:r w:rsidR="00D22F37">
              <w:rPr>
                <w:noProof/>
                <w:webHidden/>
              </w:rPr>
              <w:fldChar w:fldCharType="separate"/>
            </w:r>
            <w:r w:rsidR="00D22F37">
              <w:rPr>
                <w:noProof/>
                <w:webHidden/>
              </w:rPr>
              <w:t>26</w:t>
            </w:r>
            <w:r w:rsidR="00D22F37">
              <w:rPr>
                <w:noProof/>
                <w:webHidden/>
              </w:rPr>
              <w:fldChar w:fldCharType="end"/>
            </w:r>
          </w:hyperlink>
        </w:p>
        <w:p w14:paraId="2C39A66E" w14:textId="77777777" w:rsidR="00D22F37" w:rsidRDefault="00A14CEA">
          <w:pPr>
            <w:pStyle w:val="Spistreci2"/>
            <w:tabs>
              <w:tab w:val="right" w:leader="dot" w:pos="9062"/>
            </w:tabs>
            <w:rPr>
              <w:rFonts w:eastAsiaTheme="minorEastAsia"/>
              <w:noProof/>
              <w:lang w:eastAsia="pl-PL"/>
            </w:rPr>
          </w:pPr>
          <w:hyperlink w:anchor="_Toc216077990" w:history="1">
            <w:r w:rsidR="00D22F37" w:rsidRPr="00AE01D3">
              <w:rPr>
                <w:rStyle w:val="Hipercze"/>
                <w:rFonts w:cstheme="minorHAnsi"/>
                <w:noProof/>
              </w:rPr>
              <w:t>6. Wizja i misja rozwoju</w:t>
            </w:r>
            <w:r w:rsidR="00D22F37">
              <w:rPr>
                <w:noProof/>
                <w:webHidden/>
              </w:rPr>
              <w:tab/>
            </w:r>
            <w:r w:rsidR="00D22F37">
              <w:rPr>
                <w:noProof/>
                <w:webHidden/>
              </w:rPr>
              <w:fldChar w:fldCharType="begin"/>
            </w:r>
            <w:r w:rsidR="00D22F37">
              <w:rPr>
                <w:noProof/>
                <w:webHidden/>
              </w:rPr>
              <w:instrText xml:space="preserve"> PAGEREF _Toc216077990 \h </w:instrText>
            </w:r>
            <w:r w:rsidR="00D22F37">
              <w:rPr>
                <w:noProof/>
                <w:webHidden/>
              </w:rPr>
            </w:r>
            <w:r w:rsidR="00D22F37">
              <w:rPr>
                <w:noProof/>
                <w:webHidden/>
              </w:rPr>
              <w:fldChar w:fldCharType="separate"/>
            </w:r>
            <w:r w:rsidR="00D22F37">
              <w:rPr>
                <w:noProof/>
                <w:webHidden/>
              </w:rPr>
              <w:t>27</w:t>
            </w:r>
            <w:r w:rsidR="00D22F37">
              <w:rPr>
                <w:noProof/>
                <w:webHidden/>
              </w:rPr>
              <w:fldChar w:fldCharType="end"/>
            </w:r>
          </w:hyperlink>
        </w:p>
        <w:p w14:paraId="3AB2945E" w14:textId="77777777" w:rsidR="00D22F37" w:rsidRDefault="00A14CEA">
          <w:pPr>
            <w:pStyle w:val="Spistreci2"/>
            <w:tabs>
              <w:tab w:val="right" w:leader="dot" w:pos="9062"/>
            </w:tabs>
            <w:rPr>
              <w:rFonts w:eastAsiaTheme="minorEastAsia"/>
              <w:noProof/>
              <w:lang w:eastAsia="pl-PL"/>
            </w:rPr>
          </w:pPr>
          <w:hyperlink w:anchor="_Toc216077991" w:history="1">
            <w:r w:rsidR="00D22F37" w:rsidRPr="00AE01D3">
              <w:rPr>
                <w:rStyle w:val="Hipercze"/>
                <w:rFonts w:cstheme="minorHAnsi"/>
                <w:noProof/>
              </w:rPr>
              <w:t>7. Cele strategiczne rozwoju w wymiarze społecznym, gospodarczym i przestrzennym</w:t>
            </w:r>
            <w:r w:rsidR="00D22F37">
              <w:rPr>
                <w:noProof/>
                <w:webHidden/>
              </w:rPr>
              <w:tab/>
            </w:r>
            <w:r w:rsidR="00D22F37">
              <w:rPr>
                <w:noProof/>
                <w:webHidden/>
              </w:rPr>
              <w:fldChar w:fldCharType="begin"/>
            </w:r>
            <w:r w:rsidR="00D22F37">
              <w:rPr>
                <w:noProof/>
                <w:webHidden/>
              </w:rPr>
              <w:instrText xml:space="preserve"> PAGEREF _Toc216077991 \h </w:instrText>
            </w:r>
            <w:r w:rsidR="00D22F37">
              <w:rPr>
                <w:noProof/>
                <w:webHidden/>
              </w:rPr>
            </w:r>
            <w:r w:rsidR="00D22F37">
              <w:rPr>
                <w:noProof/>
                <w:webHidden/>
              </w:rPr>
              <w:fldChar w:fldCharType="separate"/>
            </w:r>
            <w:r w:rsidR="00D22F37">
              <w:rPr>
                <w:noProof/>
                <w:webHidden/>
              </w:rPr>
              <w:t>31</w:t>
            </w:r>
            <w:r w:rsidR="00D22F37">
              <w:rPr>
                <w:noProof/>
                <w:webHidden/>
              </w:rPr>
              <w:fldChar w:fldCharType="end"/>
            </w:r>
          </w:hyperlink>
        </w:p>
        <w:p w14:paraId="6FF29BC8" w14:textId="77777777" w:rsidR="00D22F37" w:rsidRDefault="00A14CEA">
          <w:pPr>
            <w:pStyle w:val="Spistreci2"/>
            <w:tabs>
              <w:tab w:val="right" w:leader="dot" w:pos="9062"/>
            </w:tabs>
            <w:rPr>
              <w:rFonts w:eastAsiaTheme="minorEastAsia"/>
              <w:noProof/>
              <w:lang w:eastAsia="pl-PL"/>
            </w:rPr>
          </w:pPr>
          <w:hyperlink w:anchor="_Toc216077992" w:history="1">
            <w:r w:rsidR="00D22F37" w:rsidRPr="00AE01D3">
              <w:rPr>
                <w:rStyle w:val="Hipercze"/>
                <w:rFonts w:cstheme="minorHAnsi"/>
                <w:noProof/>
              </w:rPr>
              <w:t>8. Kierunki działań podejmowanych dla osiągnięcia celów strategicznych</w:t>
            </w:r>
            <w:r w:rsidR="00D22F37">
              <w:rPr>
                <w:noProof/>
                <w:webHidden/>
              </w:rPr>
              <w:tab/>
            </w:r>
            <w:r w:rsidR="00D22F37">
              <w:rPr>
                <w:noProof/>
                <w:webHidden/>
              </w:rPr>
              <w:fldChar w:fldCharType="begin"/>
            </w:r>
            <w:r w:rsidR="00D22F37">
              <w:rPr>
                <w:noProof/>
                <w:webHidden/>
              </w:rPr>
              <w:instrText xml:space="preserve"> PAGEREF _Toc216077992 \h </w:instrText>
            </w:r>
            <w:r w:rsidR="00D22F37">
              <w:rPr>
                <w:noProof/>
                <w:webHidden/>
              </w:rPr>
            </w:r>
            <w:r w:rsidR="00D22F37">
              <w:rPr>
                <w:noProof/>
                <w:webHidden/>
              </w:rPr>
              <w:fldChar w:fldCharType="separate"/>
            </w:r>
            <w:r w:rsidR="00D22F37">
              <w:rPr>
                <w:noProof/>
                <w:webHidden/>
              </w:rPr>
              <w:t>34</w:t>
            </w:r>
            <w:r w:rsidR="00D22F37">
              <w:rPr>
                <w:noProof/>
                <w:webHidden/>
              </w:rPr>
              <w:fldChar w:fldCharType="end"/>
            </w:r>
          </w:hyperlink>
        </w:p>
        <w:p w14:paraId="494F4C5B" w14:textId="77777777" w:rsidR="00D22F37" w:rsidRDefault="00A14CEA">
          <w:pPr>
            <w:pStyle w:val="Spistreci2"/>
            <w:tabs>
              <w:tab w:val="right" w:leader="dot" w:pos="9062"/>
            </w:tabs>
            <w:rPr>
              <w:rFonts w:eastAsiaTheme="minorEastAsia"/>
              <w:noProof/>
              <w:lang w:eastAsia="pl-PL"/>
            </w:rPr>
          </w:pPr>
          <w:hyperlink w:anchor="_Toc216077993" w:history="1">
            <w:r w:rsidR="00D22F37" w:rsidRPr="00AE01D3">
              <w:rPr>
                <w:rStyle w:val="Hipercze"/>
                <w:rFonts w:cstheme="minorHAnsi"/>
                <w:noProof/>
              </w:rPr>
              <w:t>9. Schemat ilustrujący założenia planistyczne</w:t>
            </w:r>
            <w:r w:rsidR="00D22F37">
              <w:rPr>
                <w:noProof/>
                <w:webHidden/>
              </w:rPr>
              <w:tab/>
            </w:r>
            <w:r w:rsidR="00D22F37">
              <w:rPr>
                <w:noProof/>
                <w:webHidden/>
              </w:rPr>
              <w:fldChar w:fldCharType="begin"/>
            </w:r>
            <w:r w:rsidR="00D22F37">
              <w:rPr>
                <w:noProof/>
                <w:webHidden/>
              </w:rPr>
              <w:instrText xml:space="preserve"> PAGEREF _Toc216077993 \h </w:instrText>
            </w:r>
            <w:r w:rsidR="00D22F37">
              <w:rPr>
                <w:noProof/>
                <w:webHidden/>
              </w:rPr>
            </w:r>
            <w:r w:rsidR="00D22F37">
              <w:rPr>
                <w:noProof/>
                <w:webHidden/>
              </w:rPr>
              <w:fldChar w:fldCharType="separate"/>
            </w:r>
            <w:r w:rsidR="00D22F37">
              <w:rPr>
                <w:noProof/>
                <w:webHidden/>
              </w:rPr>
              <w:t>41</w:t>
            </w:r>
            <w:r w:rsidR="00D22F37">
              <w:rPr>
                <w:noProof/>
                <w:webHidden/>
              </w:rPr>
              <w:fldChar w:fldCharType="end"/>
            </w:r>
          </w:hyperlink>
        </w:p>
        <w:p w14:paraId="02310CEA" w14:textId="77777777" w:rsidR="00D22F37" w:rsidRDefault="00A14CEA">
          <w:pPr>
            <w:pStyle w:val="Spistreci2"/>
            <w:tabs>
              <w:tab w:val="right" w:leader="dot" w:pos="9062"/>
            </w:tabs>
            <w:rPr>
              <w:rFonts w:eastAsiaTheme="minorEastAsia"/>
              <w:noProof/>
              <w:lang w:eastAsia="pl-PL"/>
            </w:rPr>
          </w:pPr>
          <w:hyperlink w:anchor="_Toc216077994" w:history="1">
            <w:r w:rsidR="00D22F37" w:rsidRPr="00AE01D3">
              <w:rPr>
                <w:rStyle w:val="Hipercze"/>
                <w:rFonts w:cstheme="minorHAnsi"/>
                <w:noProof/>
              </w:rPr>
              <w:t>10. Model struktury funkcjonalno-przestrzennej gminy</w:t>
            </w:r>
            <w:r w:rsidR="00D22F37">
              <w:rPr>
                <w:noProof/>
                <w:webHidden/>
              </w:rPr>
              <w:tab/>
            </w:r>
            <w:r w:rsidR="00D22F37">
              <w:rPr>
                <w:noProof/>
                <w:webHidden/>
              </w:rPr>
              <w:fldChar w:fldCharType="begin"/>
            </w:r>
            <w:r w:rsidR="00D22F37">
              <w:rPr>
                <w:noProof/>
                <w:webHidden/>
              </w:rPr>
              <w:instrText xml:space="preserve"> PAGEREF _Toc216077994 \h </w:instrText>
            </w:r>
            <w:r w:rsidR="00D22F37">
              <w:rPr>
                <w:noProof/>
                <w:webHidden/>
              </w:rPr>
            </w:r>
            <w:r w:rsidR="00D22F37">
              <w:rPr>
                <w:noProof/>
                <w:webHidden/>
              </w:rPr>
              <w:fldChar w:fldCharType="separate"/>
            </w:r>
            <w:r w:rsidR="00D22F37">
              <w:rPr>
                <w:noProof/>
                <w:webHidden/>
              </w:rPr>
              <w:t>42</w:t>
            </w:r>
            <w:r w:rsidR="00D22F37">
              <w:rPr>
                <w:noProof/>
                <w:webHidden/>
              </w:rPr>
              <w:fldChar w:fldCharType="end"/>
            </w:r>
          </w:hyperlink>
        </w:p>
        <w:p w14:paraId="2EC915EC" w14:textId="77777777" w:rsidR="00D22F37" w:rsidRDefault="00A14CEA">
          <w:pPr>
            <w:pStyle w:val="Spistreci2"/>
            <w:tabs>
              <w:tab w:val="right" w:leader="dot" w:pos="9062"/>
            </w:tabs>
            <w:rPr>
              <w:rFonts w:eastAsiaTheme="minorEastAsia"/>
              <w:noProof/>
              <w:lang w:eastAsia="pl-PL"/>
            </w:rPr>
          </w:pPr>
          <w:hyperlink w:anchor="_Toc216077995" w:history="1">
            <w:r w:rsidR="00D22F37" w:rsidRPr="00AE01D3">
              <w:rPr>
                <w:rStyle w:val="Hipercze"/>
                <w:rFonts w:cstheme="minorHAnsi"/>
                <w:noProof/>
              </w:rPr>
              <w:t>11. Ustalenia i rekomendacje w zakresie kształtowania i prowadzenia polityki przestrzennej w Gminie Żabno</w:t>
            </w:r>
            <w:r w:rsidR="00D22F37">
              <w:rPr>
                <w:noProof/>
                <w:webHidden/>
              </w:rPr>
              <w:tab/>
            </w:r>
            <w:r w:rsidR="00D22F37">
              <w:rPr>
                <w:noProof/>
                <w:webHidden/>
              </w:rPr>
              <w:fldChar w:fldCharType="begin"/>
            </w:r>
            <w:r w:rsidR="00D22F37">
              <w:rPr>
                <w:noProof/>
                <w:webHidden/>
              </w:rPr>
              <w:instrText xml:space="preserve"> PAGEREF _Toc216077995 \h </w:instrText>
            </w:r>
            <w:r w:rsidR="00D22F37">
              <w:rPr>
                <w:noProof/>
                <w:webHidden/>
              </w:rPr>
            </w:r>
            <w:r w:rsidR="00D22F37">
              <w:rPr>
                <w:noProof/>
                <w:webHidden/>
              </w:rPr>
              <w:fldChar w:fldCharType="separate"/>
            </w:r>
            <w:r w:rsidR="00D22F37">
              <w:rPr>
                <w:noProof/>
                <w:webHidden/>
              </w:rPr>
              <w:t>48</w:t>
            </w:r>
            <w:r w:rsidR="00D22F37">
              <w:rPr>
                <w:noProof/>
                <w:webHidden/>
              </w:rPr>
              <w:fldChar w:fldCharType="end"/>
            </w:r>
          </w:hyperlink>
        </w:p>
        <w:p w14:paraId="735AB8F4" w14:textId="77777777" w:rsidR="00D22F37" w:rsidRDefault="00A14CEA">
          <w:pPr>
            <w:pStyle w:val="Spistreci2"/>
            <w:tabs>
              <w:tab w:val="right" w:leader="dot" w:pos="9062"/>
            </w:tabs>
            <w:rPr>
              <w:rFonts w:eastAsiaTheme="minorEastAsia"/>
              <w:noProof/>
              <w:lang w:eastAsia="pl-PL"/>
            </w:rPr>
          </w:pPr>
          <w:hyperlink w:anchor="_Toc216077996" w:history="1">
            <w:r w:rsidR="00D22F37" w:rsidRPr="00AE01D3">
              <w:rPr>
                <w:rStyle w:val="Hipercze"/>
                <w:rFonts w:cstheme="minorHAnsi"/>
                <w:noProof/>
              </w:rPr>
              <w:t>12. Rezultaty planowanych działań</w:t>
            </w:r>
            <w:r w:rsidR="00D22F37">
              <w:rPr>
                <w:noProof/>
                <w:webHidden/>
              </w:rPr>
              <w:tab/>
            </w:r>
            <w:r w:rsidR="00D22F37">
              <w:rPr>
                <w:noProof/>
                <w:webHidden/>
              </w:rPr>
              <w:fldChar w:fldCharType="begin"/>
            </w:r>
            <w:r w:rsidR="00D22F37">
              <w:rPr>
                <w:noProof/>
                <w:webHidden/>
              </w:rPr>
              <w:instrText xml:space="preserve"> PAGEREF _Toc216077996 \h </w:instrText>
            </w:r>
            <w:r w:rsidR="00D22F37">
              <w:rPr>
                <w:noProof/>
                <w:webHidden/>
              </w:rPr>
            </w:r>
            <w:r w:rsidR="00D22F37">
              <w:rPr>
                <w:noProof/>
                <w:webHidden/>
              </w:rPr>
              <w:fldChar w:fldCharType="separate"/>
            </w:r>
            <w:r w:rsidR="00D22F37">
              <w:rPr>
                <w:noProof/>
                <w:webHidden/>
              </w:rPr>
              <w:t>57</w:t>
            </w:r>
            <w:r w:rsidR="00D22F37">
              <w:rPr>
                <w:noProof/>
                <w:webHidden/>
              </w:rPr>
              <w:fldChar w:fldCharType="end"/>
            </w:r>
          </w:hyperlink>
        </w:p>
        <w:p w14:paraId="7A765EA6" w14:textId="77777777" w:rsidR="00D22F37" w:rsidRDefault="00A14CEA">
          <w:pPr>
            <w:pStyle w:val="Spistreci1"/>
            <w:tabs>
              <w:tab w:val="right" w:leader="dot" w:pos="9062"/>
            </w:tabs>
            <w:rPr>
              <w:rFonts w:eastAsiaTheme="minorEastAsia"/>
              <w:b w:val="0"/>
              <w:noProof/>
              <w:color w:val="auto"/>
              <w:lang w:eastAsia="pl-PL"/>
            </w:rPr>
          </w:pPr>
          <w:hyperlink w:anchor="_Toc216077997" w:history="1">
            <w:r w:rsidR="00D22F37" w:rsidRPr="00AE01D3">
              <w:rPr>
                <w:rStyle w:val="Hipercze"/>
                <w:rFonts w:cstheme="minorHAnsi"/>
                <w:noProof/>
              </w:rPr>
              <w:t>III Wdrażanie</w:t>
            </w:r>
            <w:r w:rsidR="00D22F37">
              <w:rPr>
                <w:noProof/>
                <w:webHidden/>
              </w:rPr>
              <w:tab/>
            </w:r>
            <w:r w:rsidR="00D22F37">
              <w:rPr>
                <w:noProof/>
                <w:webHidden/>
              </w:rPr>
              <w:fldChar w:fldCharType="begin"/>
            </w:r>
            <w:r w:rsidR="00D22F37">
              <w:rPr>
                <w:noProof/>
                <w:webHidden/>
              </w:rPr>
              <w:instrText xml:space="preserve"> PAGEREF _Toc216077997 \h </w:instrText>
            </w:r>
            <w:r w:rsidR="00D22F37">
              <w:rPr>
                <w:noProof/>
                <w:webHidden/>
              </w:rPr>
            </w:r>
            <w:r w:rsidR="00D22F37">
              <w:rPr>
                <w:noProof/>
                <w:webHidden/>
              </w:rPr>
              <w:fldChar w:fldCharType="separate"/>
            </w:r>
            <w:r w:rsidR="00D22F37">
              <w:rPr>
                <w:noProof/>
                <w:webHidden/>
              </w:rPr>
              <w:t>58</w:t>
            </w:r>
            <w:r w:rsidR="00D22F37">
              <w:rPr>
                <w:noProof/>
                <w:webHidden/>
              </w:rPr>
              <w:fldChar w:fldCharType="end"/>
            </w:r>
          </w:hyperlink>
        </w:p>
        <w:p w14:paraId="2A1A09CE" w14:textId="77777777" w:rsidR="00D22F37" w:rsidRDefault="00A14CEA">
          <w:pPr>
            <w:pStyle w:val="Spistreci2"/>
            <w:tabs>
              <w:tab w:val="right" w:leader="dot" w:pos="9062"/>
            </w:tabs>
            <w:rPr>
              <w:rFonts w:eastAsiaTheme="minorEastAsia"/>
              <w:noProof/>
              <w:lang w:eastAsia="pl-PL"/>
            </w:rPr>
          </w:pPr>
          <w:hyperlink w:anchor="_Toc216077998" w:history="1">
            <w:r w:rsidR="00D22F37" w:rsidRPr="00AE01D3">
              <w:rPr>
                <w:rStyle w:val="Hipercze"/>
                <w:rFonts w:cstheme="minorHAnsi"/>
                <w:noProof/>
              </w:rPr>
              <w:t>13. Realizacja, monitoring, ewaluacja i aktualizacja strategii</w:t>
            </w:r>
            <w:r w:rsidR="00D22F37">
              <w:rPr>
                <w:noProof/>
                <w:webHidden/>
              </w:rPr>
              <w:tab/>
            </w:r>
            <w:r w:rsidR="00D22F37">
              <w:rPr>
                <w:noProof/>
                <w:webHidden/>
              </w:rPr>
              <w:fldChar w:fldCharType="begin"/>
            </w:r>
            <w:r w:rsidR="00D22F37">
              <w:rPr>
                <w:noProof/>
                <w:webHidden/>
              </w:rPr>
              <w:instrText xml:space="preserve"> PAGEREF _Toc216077998 \h </w:instrText>
            </w:r>
            <w:r w:rsidR="00D22F37">
              <w:rPr>
                <w:noProof/>
                <w:webHidden/>
              </w:rPr>
            </w:r>
            <w:r w:rsidR="00D22F37">
              <w:rPr>
                <w:noProof/>
                <w:webHidden/>
              </w:rPr>
              <w:fldChar w:fldCharType="separate"/>
            </w:r>
            <w:r w:rsidR="00D22F37">
              <w:rPr>
                <w:noProof/>
                <w:webHidden/>
              </w:rPr>
              <w:t>58</w:t>
            </w:r>
            <w:r w:rsidR="00D22F37">
              <w:rPr>
                <w:noProof/>
                <w:webHidden/>
              </w:rPr>
              <w:fldChar w:fldCharType="end"/>
            </w:r>
          </w:hyperlink>
        </w:p>
        <w:p w14:paraId="43F6F548" w14:textId="77777777" w:rsidR="00D22F37" w:rsidRDefault="00A14CEA">
          <w:pPr>
            <w:pStyle w:val="Spistreci2"/>
            <w:tabs>
              <w:tab w:val="right" w:leader="dot" w:pos="9062"/>
            </w:tabs>
            <w:rPr>
              <w:rFonts w:eastAsiaTheme="minorEastAsia"/>
              <w:noProof/>
              <w:lang w:eastAsia="pl-PL"/>
            </w:rPr>
          </w:pPr>
          <w:hyperlink w:anchor="_Toc216077999" w:history="1">
            <w:r w:rsidR="00D22F37" w:rsidRPr="00AE01D3">
              <w:rPr>
                <w:rStyle w:val="Hipercze"/>
                <w:rFonts w:cstheme="minorHAnsi"/>
                <w:noProof/>
              </w:rPr>
              <w:t>14. Finansowanie strategii</w:t>
            </w:r>
            <w:r w:rsidR="00D22F37">
              <w:rPr>
                <w:noProof/>
                <w:webHidden/>
              </w:rPr>
              <w:tab/>
            </w:r>
            <w:r w:rsidR="00D22F37">
              <w:rPr>
                <w:noProof/>
                <w:webHidden/>
              </w:rPr>
              <w:fldChar w:fldCharType="begin"/>
            </w:r>
            <w:r w:rsidR="00D22F37">
              <w:rPr>
                <w:noProof/>
                <w:webHidden/>
              </w:rPr>
              <w:instrText xml:space="preserve"> PAGEREF _Toc216077999 \h </w:instrText>
            </w:r>
            <w:r w:rsidR="00D22F37">
              <w:rPr>
                <w:noProof/>
                <w:webHidden/>
              </w:rPr>
            </w:r>
            <w:r w:rsidR="00D22F37">
              <w:rPr>
                <w:noProof/>
                <w:webHidden/>
              </w:rPr>
              <w:fldChar w:fldCharType="separate"/>
            </w:r>
            <w:r w:rsidR="00D22F37">
              <w:rPr>
                <w:noProof/>
                <w:webHidden/>
              </w:rPr>
              <w:t>60</w:t>
            </w:r>
            <w:r w:rsidR="00D22F37">
              <w:rPr>
                <w:noProof/>
                <w:webHidden/>
              </w:rPr>
              <w:fldChar w:fldCharType="end"/>
            </w:r>
          </w:hyperlink>
        </w:p>
        <w:p w14:paraId="742CB600" w14:textId="77777777" w:rsidR="00D22F37" w:rsidRDefault="00A14CEA">
          <w:pPr>
            <w:pStyle w:val="Spistreci1"/>
            <w:tabs>
              <w:tab w:val="right" w:leader="dot" w:pos="9062"/>
            </w:tabs>
            <w:rPr>
              <w:rFonts w:eastAsiaTheme="minorEastAsia"/>
              <w:b w:val="0"/>
              <w:noProof/>
              <w:color w:val="auto"/>
              <w:lang w:eastAsia="pl-PL"/>
            </w:rPr>
          </w:pPr>
          <w:hyperlink w:anchor="_Toc216078000" w:history="1">
            <w:r w:rsidR="00D22F37" w:rsidRPr="00AE01D3">
              <w:rPr>
                <w:rStyle w:val="Hipercze"/>
                <w:rFonts w:cstheme="minorHAnsi"/>
                <w:noProof/>
              </w:rPr>
              <w:t>Załącznik nr 1 Diagnoza sytuacji społecznej, gospodarczej, przestrzennej i klimatyczno-środowiskowej</w:t>
            </w:r>
            <w:r w:rsidR="00D22F37">
              <w:rPr>
                <w:noProof/>
                <w:webHidden/>
              </w:rPr>
              <w:tab/>
            </w:r>
            <w:r w:rsidR="00D22F37">
              <w:rPr>
                <w:noProof/>
                <w:webHidden/>
              </w:rPr>
              <w:fldChar w:fldCharType="begin"/>
            </w:r>
            <w:r w:rsidR="00D22F37">
              <w:rPr>
                <w:noProof/>
                <w:webHidden/>
              </w:rPr>
              <w:instrText xml:space="preserve"> PAGEREF _Toc216078000 \h </w:instrText>
            </w:r>
            <w:r w:rsidR="00D22F37">
              <w:rPr>
                <w:noProof/>
                <w:webHidden/>
              </w:rPr>
            </w:r>
            <w:r w:rsidR="00D22F37">
              <w:rPr>
                <w:noProof/>
                <w:webHidden/>
              </w:rPr>
              <w:fldChar w:fldCharType="separate"/>
            </w:r>
            <w:r w:rsidR="00D22F37">
              <w:rPr>
                <w:noProof/>
                <w:webHidden/>
              </w:rPr>
              <w:t>61</w:t>
            </w:r>
            <w:r w:rsidR="00D22F37">
              <w:rPr>
                <w:noProof/>
                <w:webHidden/>
              </w:rPr>
              <w:fldChar w:fldCharType="end"/>
            </w:r>
          </w:hyperlink>
        </w:p>
        <w:p w14:paraId="724F1EF3" w14:textId="77777777" w:rsidR="00D22F37" w:rsidRDefault="00A14CEA">
          <w:pPr>
            <w:pStyle w:val="Spistreci2"/>
            <w:tabs>
              <w:tab w:val="right" w:leader="dot" w:pos="9062"/>
            </w:tabs>
            <w:rPr>
              <w:rFonts w:eastAsiaTheme="minorEastAsia"/>
              <w:noProof/>
              <w:lang w:eastAsia="pl-PL"/>
            </w:rPr>
          </w:pPr>
          <w:hyperlink w:anchor="_Toc216078001" w:history="1">
            <w:r w:rsidR="00D22F37" w:rsidRPr="00AE01D3">
              <w:rPr>
                <w:rStyle w:val="Hipercze"/>
                <w:rFonts w:cstheme="minorHAnsi"/>
                <w:noProof/>
              </w:rPr>
              <w:t>Analiza danych zastanych</w:t>
            </w:r>
            <w:r w:rsidR="00D22F37">
              <w:rPr>
                <w:noProof/>
                <w:webHidden/>
              </w:rPr>
              <w:tab/>
            </w:r>
            <w:r w:rsidR="00D22F37">
              <w:rPr>
                <w:noProof/>
                <w:webHidden/>
              </w:rPr>
              <w:fldChar w:fldCharType="begin"/>
            </w:r>
            <w:r w:rsidR="00D22F37">
              <w:rPr>
                <w:noProof/>
                <w:webHidden/>
              </w:rPr>
              <w:instrText xml:space="preserve"> PAGEREF _Toc216078001 \h </w:instrText>
            </w:r>
            <w:r w:rsidR="00D22F37">
              <w:rPr>
                <w:noProof/>
                <w:webHidden/>
              </w:rPr>
            </w:r>
            <w:r w:rsidR="00D22F37">
              <w:rPr>
                <w:noProof/>
                <w:webHidden/>
              </w:rPr>
              <w:fldChar w:fldCharType="separate"/>
            </w:r>
            <w:r w:rsidR="00D22F37">
              <w:rPr>
                <w:noProof/>
                <w:webHidden/>
              </w:rPr>
              <w:t>61</w:t>
            </w:r>
            <w:r w:rsidR="00D22F37">
              <w:rPr>
                <w:noProof/>
                <w:webHidden/>
              </w:rPr>
              <w:fldChar w:fldCharType="end"/>
            </w:r>
          </w:hyperlink>
        </w:p>
        <w:p w14:paraId="60634158" w14:textId="77777777" w:rsidR="00D22F37" w:rsidRDefault="00A14CEA">
          <w:pPr>
            <w:pStyle w:val="Spistreci2"/>
            <w:tabs>
              <w:tab w:val="right" w:leader="dot" w:pos="9062"/>
            </w:tabs>
            <w:rPr>
              <w:rFonts w:eastAsiaTheme="minorEastAsia"/>
              <w:noProof/>
              <w:lang w:eastAsia="pl-PL"/>
            </w:rPr>
          </w:pPr>
          <w:hyperlink w:anchor="_Toc216078002" w:history="1">
            <w:r w:rsidR="00D22F37" w:rsidRPr="00AE01D3">
              <w:rPr>
                <w:rStyle w:val="Hipercze"/>
                <w:rFonts w:cstheme="minorHAnsi"/>
                <w:noProof/>
              </w:rPr>
              <w:t>Gmina oczami mieszkańców</w:t>
            </w:r>
            <w:r w:rsidR="00D22F37">
              <w:rPr>
                <w:noProof/>
                <w:webHidden/>
              </w:rPr>
              <w:tab/>
            </w:r>
            <w:r w:rsidR="00D22F37">
              <w:rPr>
                <w:noProof/>
                <w:webHidden/>
              </w:rPr>
              <w:fldChar w:fldCharType="begin"/>
            </w:r>
            <w:r w:rsidR="00D22F37">
              <w:rPr>
                <w:noProof/>
                <w:webHidden/>
              </w:rPr>
              <w:instrText xml:space="preserve"> PAGEREF _Toc216078002 \h </w:instrText>
            </w:r>
            <w:r w:rsidR="00D22F37">
              <w:rPr>
                <w:noProof/>
                <w:webHidden/>
              </w:rPr>
            </w:r>
            <w:r w:rsidR="00D22F37">
              <w:rPr>
                <w:noProof/>
                <w:webHidden/>
              </w:rPr>
              <w:fldChar w:fldCharType="separate"/>
            </w:r>
            <w:r w:rsidR="00D22F37">
              <w:rPr>
                <w:noProof/>
                <w:webHidden/>
              </w:rPr>
              <w:t>90</w:t>
            </w:r>
            <w:r w:rsidR="00D22F37">
              <w:rPr>
                <w:noProof/>
                <w:webHidden/>
              </w:rPr>
              <w:fldChar w:fldCharType="end"/>
            </w:r>
          </w:hyperlink>
        </w:p>
        <w:p w14:paraId="5ACEAA8E" w14:textId="77777777" w:rsidR="00D22F37" w:rsidRDefault="00A14CEA">
          <w:pPr>
            <w:pStyle w:val="Spistreci1"/>
            <w:tabs>
              <w:tab w:val="right" w:leader="dot" w:pos="9062"/>
            </w:tabs>
            <w:rPr>
              <w:rFonts w:eastAsiaTheme="minorEastAsia"/>
              <w:b w:val="0"/>
              <w:noProof/>
              <w:color w:val="auto"/>
              <w:lang w:eastAsia="pl-PL"/>
            </w:rPr>
          </w:pPr>
          <w:hyperlink r:id="rId10" w:anchor="_Toc216078003" w:history="1">
            <w:r w:rsidR="00D22F37" w:rsidRPr="00AE01D3">
              <w:rPr>
                <w:rStyle w:val="Hipercze"/>
                <w:noProof/>
                <w:lang w:eastAsia="pl-PL"/>
              </w:rPr>
              <w:t>Załącznik nr 2 Mapy zagrożenia i ryzyka powodziowego</w:t>
            </w:r>
            <w:r w:rsidR="00D22F37">
              <w:rPr>
                <w:noProof/>
                <w:webHidden/>
              </w:rPr>
              <w:tab/>
            </w:r>
            <w:r w:rsidR="00D22F37">
              <w:rPr>
                <w:noProof/>
                <w:webHidden/>
              </w:rPr>
              <w:fldChar w:fldCharType="begin"/>
            </w:r>
            <w:r w:rsidR="00D22F37">
              <w:rPr>
                <w:noProof/>
                <w:webHidden/>
              </w:rPr>
              <w:instrText xml:space="preserve"> PAGEREF _Toc216078003 \h </w:instrText>
            </w:r>
            <w:r w:rsidR="00D22F37">
              <w:rPr>
                <w:noProof/>
                <w:webHidden/>
              </w:rPr>
            </w:r>
            <w:r w:rsidR="00D22F37">
              <w:rPr>
                <w:noProof/>
                <w:webHidden/>
              </w:rPr>
              <w:fldChar w:fldCharType="separate"/>
            </w:r>
            <w:r w:rsidR="00D22F37">
              <w:rPr>
                <w:noProof/>
                <w:webHidden/>
              </w:rPr>
              <w:t>101</w:t>
            </w:r>
            <w:r w:rsidR="00D22F37">
              <w:rPr>
                <w:noProof/>
                <w:webHidden/>
              </w:rPr>
              <w:fldChar w:fldCharType="end"/>
            </w:r>
          </w:hyperlink>
        </w:p>
        <w:p w14:paraId="40094EC6" w14:textId="3DD0778F" w:rsidR="002C6FB3" w:rsidRPr="00405860" w:rsidRDefault="00421C59" w:rsidP="00CE2C67">
          <w:pPr>
            <w:rPr>
              <w:rFonts w:cstheme="minorHAnsi"/>
            </w:rPr>
            <w:sectPr w:rsidR="002C6FB3" w:rsidRPr="00405860" w:rsidSect="00641936">
              <w:headerReference w:type="even" r:id="rId11"/>
              <w:headerReference w:type="default" r:id="rId12"/>
              <w:footerReference w:type="even" r:id="rId13"/>
              <w:footerReference w:type="default" r:id="rId14"/>
              <w:pgSz w:w="11906" w:h="16838"/>
              <w:pgMar w:top="1417" w:right="1417" w:bottom="1417" w:left="1417" w:header="708" w:footer="708" w:gutter="0"/>
              <w:cols w:space="708"/>
              <w:docGrid w:linePitch="360"/>
            </w:sectPr>
          </w:pPr>
          <w:r w:rsidRPr="00405860">
            <w:rPr>
              <w:rFonts w:cstheme="minorHAnsi"/>
            </w:rPr>
            <w:fldChar w:fldCharType="end"/>
          </w:r>
        </w:p>
        <w:p w14:paraId="401FD9F9" w14:textId="77777777" w:rsidR="00CE2C67" w:rsidRPr="00405860" w:rsidRDefault="00A14CEA" w:rsidP="00CE2C67">
          <w:pPr>
            <w:rPr>
              <w:rFonts w:cstheme="minorHAnsi"/>
              <w:bCs/>
              <w:sz w:val="2"/>
            </w:rPr>
          </w:pPr>
        </w:p>
      </w:sdtContent>
    </w:sdt>
    <w:p w14:paraId="20F9E958" w14:textId="77777777" w:rsidR="000548F2" w:rsidRPr="00405860" w:rsidRDefault="000548F2" w:rsidP="00F2055A">
      <w:pPr>
        <w:pStyle w:val="Nagwek1"/>
        <w:rPr>
          <w:rFonts w:asciiTheme="minorHAnsi" w:hAnsiTheme="minorHAnsi" w:cstheme="minorHAnsi"/>
          <w:lang w:eastAsia="pl-PL"/>
        </w:rPr>
      </w:pPr>
      <w:bookmarkStart w:id="2" w:name="_Toc216077979"/>
      <w:r w:rsidRPr="00405860">
        <w:rPr>
          <w:rFonts w:asciiTheme="minorHAnsi" w:hAnsiTheme="minorHAnsi" w:cstheme="minorHAnsi"/>
          <w:lang w:eastAsia="pl-PL"/>
        </w:rPr>
        <w:t>Wstęp</w:t>
      </w:r>
      <w:bookmarkEnd w:id="2"/>
      <w:r w:rsidRPr="00405860">
        <w:rPr>
          <w:rFonts w:asciiTheme="minorHAnsi" w:hAnsiTheme="minorHAnsi" w:cstheme="minorHAnsi"/>
          <w:lang w:eastAsia="pl-PL"/>
        </w:rPr>
        <w:t xml:space="preserve"> </w:t>
      </w:r>
    </w:p>
    <w:p w14:paraId="2E799E2D" w14:textId="10CC2AF6" w:rsidR="00AC61E5" w:rsidRPr="00405860" w:rsidRDefault="00AC61E5" w:rsidP="00AC61E5">
      <w:pPr>
        <w:rPr>
          <w:rFonts w:cstheme="minorHAnsi"/>
        </w:rPr>
      </w:pPr>
      <w:r w:rsidRPr="00405860">
        <w:rPr>
          <w:rFonts w:cstheme="minorHAnsi"/>
        </w:rPr>
        <w:t>Strategia Rozwoju Gminy Żabno na lata 2021-2030 to kom</w:t>
      </w:r>
      <w:r w:rsidR="00597E19" w:rsidRPr="00405860">
        <w:rPr>
          <w:rFonts w:cstheme="minorHAnsi"/>
        </w:rPr>
        <w:t>pleksowy dokument strategiczny, który określa</w:t>
      </w:r>
      <w:r w:rsidRPr="00405860">
        <w:rPr>
          <w:rFonts w:cstheme="minorHAnsi"/>
        </w:rPr>
        <w:t xml:space="preserve"> długookresowy plan działania, </w:t>
      </w:r>
      <w:r w:rsidR="00597E19" w:rsidRPr="00405860">
        <w:rPr>
          <w:rFonts w:cstheme="minorHAnsi"/>
        </w:rPr>
        <w:t>który będzie miał wpływ na rozwój gminy.</w:t>
      </w:r>
      <w:r w:rsidR="00C60EFA" w:rsidRPr="00405860">
        <w:rPr>
          <w:rFonts w:cstheme="minorHAnsi"/>
        </w:rPr>
        <w:t xml:space="preserve"> </w:t>
      </w:r>
      <w:r w:rsidR="00B6159A" w:rsidRPr="00405860">
        <w:rPr>
          <w:rFonts w:cstheme="minorHAnsi"/>
        </w:rPr>
        <w:t>Dokument został opracowany</w:t>
      </w:r>
      <w:r w:rsidR="000F0AAE" w:rsidRPr="00405860">
        <w:rPr>
          <w:rFonts w:cstheme="minorHAnsi"/>
        </w:rPr>
        <w:t xml:space="preserve"> na </w:t>
      </w:r>
      <w:r w:rsidRPr="00405860">
        <w:rPr>
          <w:rFonts w:cstheme="minorHAnsi"/>
        </w:rPr>
        <w:t xml:space="preserve">podstawie przepisów </w:t>
      </w:r>
      <w:r w:rsidR="000F0AAE" w:rsidRPr="00405860">
        <w:rPr>
          <w:rFonts w:cstheme="minorHAnsi"/>
        </w:rPr>
        <w:t>ustawy z dnia 8 marca 1990 r. o </w:t>
      </w:r>
      <w:r w:rsidRPr="00405860">
        <w:rPr>
          <w:rFonts w:cstheme="minorHAnsi"/>
        </w:rPr>
        <w:t>samorządzie</w:t>
      </w:r>
      <w:r w:rsidR="00106C1B" w:rsidRPr="00405860">
        <w:rPr>
          <w:rFonts w:cstheme="minorHAnsi"/>
        </w:rPr>
        <w:t xml:space="preserve"> gminnym (Dz. U. </w:t>
      </w:r>
      <w:r w:rsidR="00080CBD" w:rsidRPr="00405860">
        <w:rPr>
          <w:rFonts w:cstheme="minorHAnsi"/>
        </w:rPr>
        <w:t>z </w:t>
      </w:r>
      <w:r w:rsidRPr="00405860">
        <w:rPr>
          <w:rFonts w:cstheme="minorHAnsi"/>
        </w:rPr>
        <w:t>202</w:t>
      </w:r>
      <w:r w:rsidR="00A37AA8" w:rsidRPr="00405860">
        <w:rPr>
          <w:rFonts w:cstheme="minorHAnsi"/>
        </w:rPr>
        <w:t>5 r. poz. 1153</w:t>
      </w:r>
      <w:r w:rsidR="00463DFB" w:rsidRPr="00405860">
        <w:rPr>
          <w:rFonts w:cstheme="minorHAnsi"/>
        </w:rPr>
        <w:t>) oraz ustawy z </w:t>
      </w:r>
      <w:r w:rsidR="00153C76" w:rsidRPr="00405860">
        <w:rPr>
          <w:rFonts w:cstheme="minorHAnsi"/>
        </w:rPr>
        <w:t>dnia 6 grudnia 2006 r. o </w:t>
      </w:r>
      <w:r w:rsidRPr="00405860">
        <w:rPr>
          <w:rFonts w:cstheme="minorHAnsi"/>
        </w:rPr>
        <w:t>zasadach prowadze</w:t>
      </w:r>
      <w:r w:rsidR="009F1045" w:rsidRPr="00405860">
        <w:rPr>
          <w:rFonts w:cstheme="minorHAnsi"/>
        </w:rPr>
        <w:t>nia polityki rozwoju (Dz. </w:t>
      </w:r>
      <w:r w:rsidRPr="00405860">
        <w:rPr>
          <w:rFonts w:cstheme="minorHAnsi"/>
        </w:rPr>
        <w:t xml:space="preserve">U. z </w:t>
      </w:r>
      <w:r w:rsidR="009F1045" w:rsidRPr="00405860">
        <w:rPr>
          <w:rFonts w:cstheme="minorHAnsi"/>
        </w:rPr>
        <w:t>202</w:t>
      </w:r>
      <w:r w:rsidR="00434BF8" w:rsidRPr="00405860">
        <w:rPr>
          <w:rFonts w:cstheme="minorHAnsi"/>
        </w:rPr>
        <w:t>5 r. poz. 198</w:t>
      </w:r>
      <w:r w:rsidRPr="00405860">
        <w:rPr>
          <w:rFonts w:cstheme="minorHAnsi"/>
        </w:rPr>
        <w:t>).</w:t>
      </w:r>
    </w:p>
    <w:p w14:paraId="0AB5E996" w14:textId="1D048E90" w:rsidR="00774348" w:rsidRPr="00405860" w:rsidRDefault="00774348" w:rsidP="00AC61E5">
      <w:pPr>
        <w:rPr>
          <w:rFonts w:cstheme="minorHAnsi"/>
        </w:rPr>
      </w:pPr>
      <w:r w:rsidRPr="00405860">
        <w:rPr>
          <w:rFonts w:cstheme="minorHAnsi"/>
        </w:rPr>
        <w:t>Przyjęta strategia jest spójna z najważniejszymi dokumentami szczebla krajowego, regionalnego i lokalnego. Istotny element, który musi być wzięty pod uwagę w trakcie opracowywania strategii rozwoju, dotyczy znowelizowanych przepisów, określających zmiany w sposobie traktowania i definiowania strategii rozwoju, a także określających jej niezbędn</w:t>
      </w:r>
      <w:r w:rsidR="00EF4347" w:rsidRPr="00405860">
        <w:rPr>
          <w:rFonts w:cstheme="minorHAnsi"/>
        </w:rPr>
        <w:t>e elementy oraz wprowadzające nowe narzędzie planistyczne – plan ogólny, zastępujące dokument studium uwarunkowań i kierunków zagospodarowania przestrzennego.</w:t>
      </w:r>
      <w:r w:rsidR="00A22C0C" w:rsidRPr="00405860">
        <w:rPr>
          <w:rFonts w:cstheme="minorHAnsi"/>
        </w:rPr>
        <w:t xml:space="preserve"> W celu dostosowania do dynamicznie zmieniających się uwarunkowań prawnych, które mają wpływ na kształt</w:t>
      </w:r>
      <w:r w:rsidR="00EF4347" w:rsidRPr="00405860">
        <w:rPr>
          <w:rFonts w:cstheme="minorHAnsi"/>
        </w:rPr>
        <w:t xml:space="preserve"> strategii, dokum</w:t>
      </w:r>
      <w:r w:rsidR="00173C1B" w:rsidRPr="00405860">
        <w:rPr>
          <w:rFonts w:cstheme="minorHAnsi"/>
        </w:rPr>
        <w:t>ent poddano aktualizacji w 2025 </w:t>
      </w:r>
      <w:r w:rsidR="00EF4347" w:rsidRPr="00405860">
        <w:rPr>
          <w:rFonts w:cstheme="minorHAnsi"/>
        </w:rPr>
        <w:t xml:space="preserve">r. </w:t>
      </w:r>
      <w:r w:rsidR="00DD2AE1" w:rsidRPr="00405860">
        <w:rPr>
          <w:rFonts w:cstheme="minorHAnsi"/>
        </w:rPr>
        <w:t xml:space="preserve">Konieczność wprowadzenia </w:t>
      </w:r>
      <w:r w:rsidR="00720C47" w:rsidRPr="00405860">
        <w:rPr>
          <w:rFonts w:cstheme="minorHAnsi"/>
        </w:rPr>
        <w:t>korekt</w:t>
      </w:r>
      <w:r w:rsidR="00DD2AE1" w:rsidRPr="00405860">
        <w:rPr>
          <w:rFonts w:cstheme="minorHAnsi"/>
        </w:rPr>
        <w:t xml:space="preserve"> w zapisach i aktualizacji wynika również </w:t>
      </w:r>
      <w:r w:rsidR="00464E81" w:rsidRPr="00405860">
        <w:rPr>
          <w:rFonts w:cstheme="minorHAnsi"/>
        </w:rPr>
        <w:t>ze zmian w </w:t>
      </w:r>
      <w:r w:rsidR="0016765C" w:rsidRPr="00405860">
        <w:rPr>
          <w:rFonts w:cstheme="minorHAnsi"/>
        </w:rPr>
        <w:t xml:space="preserve">ustawie w zakresie planowania i zagospodarowania przestrzennego </w:t>
      </w:r>
      <w:r w:rsidR="00720C47" w:rsidRPr="00405860">
        <w:rPr>
          <w:rFonts w:cstheme="minorHAnsi"/>
        </w:rPr>
        <w:t>oraz wprowadzenia</w:t>
      </w:r>
      <w:r w:rsidR="00234FA7" w:rsidRPr="00405860">
        <w:rPr>
          <w:rFonts w:cstheme="minorHAnsi"/>
        </w:rPr>
        <w:t xml:space="preserve"> dokumentu - </w:t>
      </w:r>
      <w:r w:rsidR="00720C47" w:rsidRPr="00405860">
        <w:rPr>
          <w:rFonts w:cstheme="minorHAnsi"/>
        </w:rPr>
        <w:t>Planu Ogólnego.</w:t>
      </w:r>
      <w:r w:rsidR="004522F6" w:rsidRPr="00405860">
        <w:rPr>
          <w:rFonts w:cstheme="minorHAnsi"/>
        </w:rPr>
        <w:t xml:space="preserve"> Zgodnie z ogłoszeniem Burmistrza Żabna z dnia 21.08.2024 r. gmina Żabno przystąpiła do opracowania planu ogólnego. </w:t>
      </w:r>
    </w:p>
    <w:p w14:paraId="3B8ED0A1" w14:textId="01AEB814" w:rsidR="00AC61E5" w:rsidRPr="00405860" w:rsidRDefault="00C60EFA" w:rsidP="00254000">
      <w:pPr>
        <w:autoSpaceDE w:val="0"/>
        <w:autoSpaceDN w:val="0"/>
        <w:adjustRightInd w:val="0"/>
        <w:rPr>
          <w:rFonts w:cstheme="minorHAnsi"/>
        </w:rPr>
      </w:pPr>
      <w:r w:rsidRPr="00405860">
        <w:rPr>
          <w:rFonts w:cstheme="minorHAnsi"/>
        </w:rPr>
        <w:t>Niniejsze o</w:t>
      </w:r>
      <w:r w:rsidR="00AC61E5" w:rsidRPr="00405860">
        <w:rPr>
          <w:rFonts w:cstheme="minorHAnsi"/>
        </w:rPr>
        <w:t>pracowanie okre</w:t>
      </w:r>
      <w:r w:rsidR="00E54399" w:rsidRPr="00405860">
        <w:rPr>
          <w:rFonts w:cstheme="minorHAnsi"/>
        </w:rPr>
        <w:t>śla cele strategiczne rozwoju w  wymiarach:</w:t>
      </w:r>
      <w:r w:rsidR="0015332D" w:rsidRPr="00405860">
        <w:rPr>
          <w:rFonts w:cstheme="minorHAnsi"/>
        </w:rPr>
        <w:t xml:space="preserve"> </w:t>
      </w:r>
      <w:r w:rsidR="00254000" w:rsidRPr="00405860">
        <w:rPr>
          <w:rFonts w:cstheme="minorHAnsi"/>
        </w:rPr>
        <w:t>społecznym, gospodarczym,</w:t>
      </w:r>
      <w:r w:rsidR="001C0AA6" w:rsidRPr="00405860">
        <w:rPr>
          <w:rFonts w:cstheme="minorHAnsi"/>
        </w:rPr>
        <w:t> </w:t>
      </w:r>
      <w:r w:rsidR="00AC61E5" w:rsidRPr="00405860">
        <w:rPr>
          <w:rFonts w:cstheme="minorHAnsi"/>
        </w:rPr>
        <w:t>przestrzennym</w:t>
      </w:r>
      <w:r w:rsidR="00254000" w:rsidRPr="00405860">
        <w:rPr>
          <w:rFonts w:cstheme="minorHAnsi"/>
        </w:rPr>
        <w:t xml:space="preserve"> i klimatyczno-środowiskowym</w:t>
      </w:r>
      <w:r w:rsidR="00AC61E5" w:rsidRPr="00405860">
        <w:rPr>
          <w:rFonts w:cstheme="minorHAnsi"/>
        </w:rPr>
        <w:t xml:space="preserve">. </w:t>
      </w:r>
      <w:r w:rsidR="009E4CBD" w:rsidRPr="00405860">
        <w:rPr>
          <w:rFonts w:cstheme="minorHAnsi"/>
        </w:rPr>
        <w:t>T</w:t>
      </w:r>
      <w:r w:rsidR="00BF0E3C" w:rsidRPr="00405860">
        <w:rPr>
          <w:rFonts w:cstheme="minorHAnsi"/>
        </w:rPr>
        <w:t>reści kierunkowe i </w:t>
      </w:r>
      <w:r w:rsidR="00254000" w:rsidRPr="00405860">
        <w:rPr>
          <w:rFonts w:cstheme="minorHAnsi"/>
        </w:rPr>
        <w:t>wskazane w ich ramach zadania i przedsięwzięcia</w:t>
      </w:r>
      <w:r w:rsidR="009E4CBD" w:rsidRPr="00405860">
        <w:rPr>
          <w:rFonts w:cstheme="minorHAnsi"/>
        </w:rPr>
        <w:t xml:space="preserve"> są</w:t>
      </w:r>
      <w:r w:rsidR="004E53E7" w:rsidRPr="00405860">
        <w:rPr>
          <w:rFonts w:cstheme="minorHAnsi"/>
        </w:rPr>
        <w:t xml:space="preserve"> sposobem, w </w:t>
      </w:r>
      <w:r w:rsidR="00AC61E5" w:rsidRPr="00405860">
        <w:rPr>
          <w:rFonts w:cstheme="minorHAnsi"/>
        </w:rPr>
        <w:t xml:space="preserve">jaki gmina realizować będzie </w:t>
      </w:r>
      <w:r w:rsidR="00BF0E3C" w:rsidRPr="00405860">
        <w:rPr>
          <w:rFonts w:cstheme="minorHAnsi"/>
        </w:rPr>
        <w:t xml:space="preserve">wypracowaną </w:t>
      </w:r>
      <w:r w:rsidR="00E54399" w:rsidRPr="00405860">
        <w:rPr>
          <w:rFonts w:cstheme="minorHAnsi"/>
        </w:rPr>
        <w:t>wizję i </w:t>
      </w:r>
      <w:r w:rsidR="0070570A" w:rsidRPr="00405860">
        <w:rPr>
          <w:rFonts w:cstheme="minorHAnsi"/>
        </w:rPr>
        <w:t>misję rozwoju.</w:t>
      </w:r>
      <w:r w:rsidR="00254000" w:rsidRPr="00405860">
        <w:rPr>
          <w:rFonts w:cstheme="minorHAnsi"/>
        </w:rPr>
        <w:t xml:space="preserve"> </w:t>
      </w:r>
      <w:r w:rsidR="00AC61E5" w:rsidRPr="00405860">
        <w:rPr>
          <w:rFonts w:cstheme="minorHAnsi"/>
        </w:rPr>
        <w:t xml:space="preserve">Powstanie dokumentu jest efektem połączenia analizy danych zastanych, diagnozy, przeprowadzonych badań ankietowych oraz prac warsztatowych, eksperckich. </w:t>
      </w:r>
    </w:p>
    <w:p w14:paraId="70E68AED" w14:textId="2A1CD49B" w:rsidR="00AC61E5" w:rsidRPr="00405860" w:rsidRDefault="00254000" w:rsidP="00AC61E5">
      <w:pPr>
        <w:rPr>
          <w:rFonts w:cstheme="minorHAnsi"/>
        </w:rPr>
      </w:pPr>
      <w:r w:rsidRPr="00405860">
        <w:rPr>
          <w:rFonts w:cstheme="minorHAnsi"/>
        </w:rPr>
        <w:t>I</w:t>
      </w:r>
      <w:r w:rsidR="0070570A" w:rsidRPr="00405860">
        <w:rPr>
          <w:rFonts w:cstheme="minorHAnsi"/>
        </w:rPr>
        <w:t>stotny punkt odniesienia dla</w:t>
      </w:r>
      <w:r w:rsidR="008371A3" w:rsidRPr="00405860">
        <w:rPr>
          <w:rFonts w:cstheme="minorHAnsi"/>
        </w:rPr>
        <w:t> tworzenia gminnej strategii rozwoju</w:t>
      </w:r>
      <w:r w:rsidRPr="00405860">
        <w:rPr>
          <w:rFonts w:cstheme="minorHAnsi"/>
        </w:rPr>
        <w:t>, stanowi strategia rozwoju województwa</w:t>
      </w:r>
      <w:r w:rsidR="008371A3" w:rsidRPr="00405860">
        <w:rPr>
          <w:rFonts w:cstheme="minorHAnsi"/>
        </w:rPr>
        <w:t xml:space="preserve">. </w:t>
      </w:r>
      <w:r w:rsidR="005B23A1" w:rsidRPr="00405860">
        <w:rPr>
          <w:rFonts w:cstheme="minorHAnsi"/>
        </w:rPr>
        <w:t>Niezbędnym elementem, jest nawiązanie</w:t>
      </w:r>
      <w:r w:rsidR="006614C0" w:rsidRPr="00405860">
        <w:rPr>
          <w:rFonts w:cstheme="minorHAnsi"/>
        </w:rPr>
        <w:t xml:space="preserve"> </w:t>
      </w:r>
      <w:r w:rsidR="005B23A1" w:rsidRPr="00405860">
        <w:rPr>
          <w:rFonts w:cstheme="minorHAnsi"/>
        </w:rPr>
        <w:t xml:space="preserve">do </w:t>
      </w:r>
      <w:r w:rsidR="00586CE7" w:rsidRPr="00405860">
        <w:rPr>
          <w:rFonts w:cstheme="minorHAnsi"/>
        </w:rPr>
        <w:t>w</w:t>
      </w:r>
      <w:r w:rsidR="005B23A1" w:rsidRPr="00405860">
        <w:rPr>
          <w:rFonts w:cstheme="minorHAnsi"/>
        </w:rPr>
        <w:t xml:space="preserve">yróżnionych </w:t>
      </w:r>
      <w:r w:rsidR="00586CE7" w:rsidRPr="00405860">
        <w:rPr>
          <w:rFonts w:cstheme="minorHAnsi"/>
        </w:rPr>
        <w:t>w</w:t>
      </w:r>
      <w:r w:rsidR="005B23A1" w:rsidRPr="00405860">
        <w:rPr>
          <w:rFonts w:cstheme="minorHAnsi"/>
        </w:rPr>
        <w:t> strategii województwa</w:t>
      </w:r>
      <w:r w:rsidR="00AC61E5" w:rsidRPr="00405860">
        <w:rPr>
          <w:rFonts w:cstheme="minorHAnsi"/>
        </w:rPr>
        <w:t xml:space="preserve"> obszarów </w:t>
      </w:r>
      <w:r w:rsidR="008371A3" w:rsidRPr="00405860">
        <w:rPr>
          <w:rFonts w:cstheme="minorHAnsi"/>
        </w:rPr>
        <w:t>strategicznej interwencji (OSI)</w:t>
      </w:r>
      <w:r w:rsidR="00677C09" w:rsidRPr="00405860">
        <w:rPr>
          <w:rFonts w:cstheme="minorHAnsi"/>
        </w:rPr>
        <w:t>. Wprowadzone zmiany, mają na </w:t>
      </w:r>
      <w:r w:rsidR="00AC61E5" w:rsidRPr="00405860">
        <w:rPr>
          <w:rFonts w:cstheme="minorHAnsi"/>
        </w:rPr>
        <w:t>celu przede wszystkim, podniesienie efektywności zarządzania strategicznego rozwojem</w:t>
      </w:r>
      <w:r w:rsidR="00096A0F" w:rsidRPr="00405860">
        <w:rPr>
          <w:rFonts w:cstheme="minorHAnsi"/>
        </w:rPr>
        <w:t xml:space="preserve"> i </w:t>
      </w:r>
      <w:r w:rsidR="00FF44D9" w:rsidRPr="00405860">
        <w:rPr>
          <w:rFonts w:cstheme="minorHAnsi"/>
        </w:rPr>
        <w:t xml:space="preserve">wsparcia obszarów, które wymagają </w:t>
      </w:r>
      <w:r w:rsidR="00F74CDD" w:rsidRPr="00405860">
        <w:rPr>
          <w:rFonts w:cstheme="minorHAnsi"/>
        </w:rPr>
        <w:t>szczególnej</w:t>
      </w:r>
      <w:r w:rsidR="004F51E8" w:rsidRPr="00405860">
        <w:rPr>
          <w:rFonts w:cstheme="minorHAnsi"/>
        </w:rPr>
        <w:t xml:space="preserve"> interwencji, np. </w:t>
      </w:r>
      <w:r w:rsidR="00C331C0" w:rsidRPr="00405860">
        <w:rPr>
          <w:rFonts w:cstheme="minorHAnsi"/>
        </w:rPr>
        <w:t>ze </w:t>
      </w:r>
      <w:r w:rsidR="00860225" w:rsidRPr="00405860">
        <w:rPr>
          <w:rFonts w:cstheme="minorHAnsi"/>
        </w:rPr>
        <w:t xml:space="preserve">względu </w:t>
      </w:r>
      <w:r w:rsidR="00474B38" w:rsidRPr="00405860">
        <w:rPr>
          <w:rFonts w:cstheme="minorHAnsi"/>
        </w:rPr>
        <w:t>na </w:t>
      </w:r>
      <w:r w:rsidR="004F51E8" w:rsidRPr="00405860">
        <w:rPr>
          <w:rFonts w:cstheme="minorHAnsi"/>
        </w:rPr>
        <w:t xml:space="preserve">zachodzące tam </w:t>
      </w:r>
      <w:r w:rsidR="000A0194" w:rsidRPr="00405860">
        <w:rPr>
          <w:rFonts w:cstheme="minorHAnsi"/>
        </w:rPr>
        <w:t xml:space="preserve">negatywne </w:t>
      </w:r>
      <w:r w:rsidR="004F51E8" w:rsidRPr="00405860">
        <w:rPr>
          <w:rFonts w:cstheme="minorHAnsi"/>
        </w:rPr>
        <w:t>procesy społeczno-gospodarcze, utratę funkcji, występowanie obszarów chronionych</w:t>
      </w:r>
      <w:r w:rsidR="002C0201" w:rsidRPr="00405860">
        <w:rPr>
          <w:rFonts w:cstheme="minorHAnsi"/>
        </w:rPr>
        <w:t>, które mogą stanowić barierę</w:t>
      </w:r>
      <w:r w:rsidR="00106C1B" w:rsidRPr="00405860">
        <w:rPr>
          <w:rFonts w:cstheme="minorHAnsi"/>
        </w:rPr>
        <w:t xml:space="preserve"> w </w:t>
      </w:r>
      <w:r w:rsidR="003D64BF" w:rsidRPr="00405860">
        <w:rPr>
          <w:rFonts w:cstheme="minorHAnsi"/>
        </w:rPr>
        <w:t>rozwoju,</w:t>
      </w:r>
      <w:r w:rsidR="004F51E8" w:rsidRPr="00405860">
        <w:rPr>
          <w:rFonts w:cstheme="minorHAnsi"/>
        </w:rPr>
        <w:t xml:space="preserve"> </w:t>
      </w:r>
      <w:r w:rsidR="003D64BF" w:rsidRPr="00405860">
        <w:rPr>
          <w:rFonts w:cstheme="minorHAnsi"/>
        </w:rPr>
        <w:t xml:space="preserve">czy też </w:t>
      </w:r>
      <w:r w:rsidR="002D381C" w:rsidRPr="00405860">
        <w:rPr>
          <w:rFonts w:cstheme="minorHAnsi"/>
        </w:rPr>
        <w:t>przynależność</w:t>
      </w:r>
      <w:r w:rsidR="00C331C0" w:rsidRPr="00405860">
        <w:rPr>
          <w:rFonts w:cstheme="minorHAnsi"/>
        </w:rPr>
        <w:t xml:space="preserve"> do </w:t>
      </w:r>
      <w:r w:rsidR="003D64BF" w:rsidRPr="00405860">
        <w:rPr>
          <w:rFonts w:cstheme="minorHAnsi"/>
        </w:rPr>
        <w:t xml:space="preserve">obszarów </w:t>
      </w:r>
      <w:r w:rsidR="002D381C" w:rsidRPr="00405860">
        <w:rPr>
          <w:rFonts w:cstheme="minorHAnsi"/>
        </w:rPr>
        <w:t>funkcjonalnych</w:t>
      </w:r>
      <w:r w:rsidR="007C7AA1" w:rsidRPr="00405860">
        <w:rPr>
          <w:rFonts w:cstheme="minorHAnsi"/>
        </w:rPr>
        <w:t>, ale ta</w:t>
      </w:r>
      <w:r w:rsidR="00106C1B" w:rsidRPr="00405860">
        <w:rPr>
          <w:rFonts w:cstheme="minorHAnsi"/>
        </w:rPr>
        <w:t>kże tych stanowiących obszary o </w:t>
      </w:r>
      <w:r w:rsidR="007C7AA1" w:rsidRPr="00405860">
        <w:rPr>
          <w:rFonts w:cstheme="minorHAnsi"/>
        </w:rPr>
        <w:t>znaczącym potencjale.</w:t>
      </w:r>
    </w:p>
    <w:p w14:paraId="79D67C19" w14:textId="3FCC1C9C" w:rsidR="00507F91" w:rsidRPr="00405860" w:rsidRDefault="00AC61E5" w:rsidP="00B54B90">
      <w:pPr>
        <w:rPr>
          <w:rFonts w:eastAsiaTheme="majorEastAsia" w:cstheme="minorHAnsi"/>
          <w:b/>
          <w:color w:val="3B99D3"/>
          <w:sz w:val="32"/>
          <w:szCs w:val="32"/>
        </w:rPr>
      </w:pPr>
      <w:r w:rsidRPr="00405860">
        <w:rPr>
          <w:rFonts w:cstheme="minorHAnsi"/>
        </w:rPr>
        <w:t>Powstanie dokumentu ma stanowić wsparcie władz jedno</w:t>
      </w:r>
      <w:r w:rsidR="00B94C37" w:rsidRPr="00405860">
        <w:rPr>
          <w:rFonts w:cstheme="minorHAnsi"/>
        </w:rPr>
        <w:t>stek samorządu terytorialnego w </w:t>
      </w:r>
      <w:r w:rsidRPr="00405860">
        <w:rPr>
          <w:rFonts w:cstheme="minorHAnsi"/>
        </w:rPr>
        <w:t xml:space="preserve">zarządzaniu strategicznym. </w:t>
      </w:r>
      <w:r w:rsidR="001A398B" w:rsidRPr="00405860">
        <w:rPr>
          <w:rFonts w:cstheme="minorHAnsi"/>
        </w:rPr>
        <w:t xml:space="preserve">Przedstawia cele i kierunki działania, których realizacja przez władze </w:t>
      </w:r>
      <w:r w:rsidR="001A398B" w:rsidRPr="00405860">
        <w:rPr>
          <w:rFonts w:cstheme="minorHAnsi"/>
        </w:rPr>
        <w:lastRenderedPageBreak/>
        <w:t>gminy, przyczyni się i będzie stymulować rozwój na wielu płaszczyznach.</w:t>
      </w:r>
      <w:r w:rsidR="008C3407" w:rsidRPr="00405860">
        <w:rPr>
          <w:rFonts w:cstheme="minorHAnsi"/>
        </w:rPr>
        <w:t xml:space="preserve"> </w:t>
      </w:r>
      <w:r w:rsidR="007F7C5E" w:rsidRPr="00405860">
        <w:rPr>
          <w:rFonts w:cstheme="minorHAnsi"/>
        </w:rPr>
        <w:t>Poniższe</w:t>
      </w:r>
      <w:r w:rsidRPr="00405860">
        <w:rPr>
          <w:rFonts w:cstheme="minorHAnsi"/>
        </w:rPr>
        <w:t xml:space="preserve"> opraco</w:t>
      </w:r>
      <w:r w:rsidR="00721D6A" w:rsidRPr="00405860">
        <w:rPr>
          <w:rFonts w:cstheme="minorHAnsi"/>
        </w:rPr>
        <w:t>wanie jest sporym ułatwieniem i </w:t>
      </w:r>
      <w:r w:rsidRPr="00405860">
        <w:rPr>
          <w:rFonts w:cstheme="minorHAnsi"/>
        </w:rPr>
        <w:t>umożliwia skuteczne pozys</w:t>
      </w:r>
      <w:r w:rsidR="00B94C37" w:rsidRPr="00405860">
        <w:rPr>
          <w:rFonts w:cstheme="minorHAnsi"/>
        </w:rPr>
        <w:t>kiwanie środków zewnętrznych, w </w:t>
      </w:r>
      <w:r w:rsidRPr="00405860">
        <w:rPr>
          <w:rFonts w:cstheme="minorHAnsi"/>
        </w:rPr>
        <w:t>szczególności z</w:t>
      </w:r>
      <w:r w:rsidR="00B54B90" w:rsidRPr="00405860">
        <w:rPr>
          <w:rFonts w:cstheme="minorHAnsi"/>
        </w:rPr>
        <w:t> </w:t>
      </w:r>
      <w:r w:rsidRPr="00405860">
        <w:rPr>
          <w:rFonts w:cstheme="minorHAnsi"/>
        </w:rPr>
        <w:t xml:space="preserve">funduszy Unii Europejskiej. </w:t>
      </w:r>
      <w:r w:rsidR="00507F91" w:rsidRPr="00405860">
        <w:rPr>
          <w:rFonts w:cstheme="minorHAnsi"/>
        </w:rPr>
        <w:br w:type="page"/>
      </w:r>
    </w:p>
    <w:p w14:paraId="3463D09B" w14:textId="77777777" w:rsidR="00515C8A" w:rsidRPr="00405860" w:rsidRDefault="00515C8A" w:rsidP="00421C59">
      <w:pPr>
        <w:pStyle w:val="Nagwek1"/>
        <w:rPr>
          <w:rFonts w:asciiTheme="minorHAnsi" w:hAnsiTheme="minorHAnsi" w:cstheme="minorHAnsi"/>
        </w:rPr>
      </w:pPr>
      <w:bookmarkStart w:id="3" w:name="_Toc216077980"/>
      <w:r w:rsidRPr="00405860">
        <w:rPr>
          <w:rFonts w:asciiTheme="minorHAnsi" w:hAnsiTheme="minorHAnsi" w:cstheme="minorHAnsi"/>
        </w:rPr>
        <w:lastRenderedPageBreak/>
        <w:t>I Uwarunkowania, kontekst i kluczowe ustalenia diagnostyczne</w:t>
      </w:r>
      <w:bookmarkEnd w:id="3"/>
      <w:r w:rsidRPr="00405860">
        <w:rPr>
          <w:rFonts w:asciiTheme="minorHAnsi" w:hAnsiTheme="minorHAnsi" w:cstheme="minorHAnsi"/>
        </w:rPr>
        <w:t xml:space="preserve"> </w:t>
      </w:r>
    </w:p>
    <w:p w14:paraId="74469828" w14:textId="77777777" w:rsidR="00F2055A" w:rsidRPr="00405860" w:rsidRDefault="00690646" w:rsidP="00D625D5">
      <w:pPr>
        <w:pStyle w:val="Nagwek2"/>
        <w:rPr>
          <w:rFonts w:asciiTheme="minorHAnsi" w:hAnsiTheme="minorHAnsi" w:cstheme="minorHAnsi"/>
        </w:rPr>
      </w:pPr>
      <w:bookmarkStart w:id="4" w:name="_Toc216077981"/>
      <w:r w:rsidRPr="00405860">
        <w:rPr>
          <w:rFonts w:asciiTheme="minorHAnsi" w:hAnsiTheme="minorHAnsi" w:cstheme="minorHAnsi"/>
        </w:rPr>
        <w:t xml:space="preserve">1. </w:t>
      </w:r>
      <w:r w:rsidR="00790942" w:rsidRPr="00405860">
        <w:rPr>
          <w:rFonts w:asciiTheme="minorHAnsi" w:hAnsiTheme="minorHAnsi" w:cstheme="minorHAnsi"/>
        </w:rPr>
        <w:t>Uwarunkowania prawne</w:t>
      </w:r>
      <w:r w:rsidR="001775C4" w:rsidRPr="00405860">
        <w:rPr>
          <w:rFonts w:asciiTheme="minorHAnsi" w:hAnsiTheme="minorHAnsi" w:cstheme="minorHAnsi"/>
        </w:rPr>
        <w:t xml:space="preserve"> i m</w:t>
      </w:r>
      <w:r w:rsidR="00F2055A" w:rsidRPr="00405860">
        <w:rPr>
          <w:rFonts w:asciiTheme="minorHAnsi" w:hAnsiTheme="minorHAnsi" w:cstheme="minorHAnsi"/>
        </w:rPr>
        <w:t>etodyka opracowania strategii</w:t>
      </w:r>
      <w:bookmarkEnd w:id="4"/>
      <w:r w:rsidR="00F2055A" w:rsidRPr="00405860">
        <w:rPr>
          <w:rFonts w:asciiTheme="minorHAnsi" w:hAnsiTheme="minorHAnsi" w:cstheme="minorHAnsi"/>
        </w:rPr>
        <w:t xml:space="preserve"> </w:t>
      </w:r>
    </w:p>
    <w:p w14:paraId="53482C2B" w14:textId="77777777" w:rsidR="00790942" w:rsidRPr="00405860" w:rsidRDefault="00790942" w:rsidP="00790942">
      <w:pPr>
        <w:pStyle w:val="Nagwek3"/>
        <w:rPr>
          <w:rFonts w:asciiTheme="minorHAnsi" w:hAnsiTheme="minorHAnsi" w:cstheme="minorHAnsi"/>
          <w:lang w:eastAsia="pl-PL"/>
        </w:rPr>
      </w:pPr>
      <w:bookmarkStart w:id="5" w:name="_Toc216077982"/>
      <w:r w:rsidRPr="00405860">
        <w:rPr>
          <w:rFonts w:asciiTheme="minorHAnsi" w:hAnsiTheme="minorHAnsi" w:cstheme="minorHAnsi"/>
          <w:lang w:eastAsia="pl-PL"/>
        </w:rPr>
        <w:t>Podstawa prawna</w:t>
      </w:r>
      <w:bookmarkEnd w:id="5"/>
      <w:r w:rsidRPr="00405860">
        <w:rPr>
          <w:rFonts w:asciiTheme="minorHAnsi" w:hAnsiTheme="minorHAnsi" w:cstheme="minorHAnsi"/>
          <w:lang w:eastAsia="pl-PL"/>
        </w:rPr>
        <w:t xml:space="preserve"> </w:t>
      </w:r>
    </w:p>
    <w:p w14:paraId="12D34E5B" w14:textId="634E85FC" w:rsidR="00631317" w:rsidRPr="00405860" w:rsidRDefault="00631317" w:rsidP="00421C59">
      <w:pPr>
        <w:spacing w:after="0"/>
        <w:rPr>
          <w:rFonts w:cstheme="minorHAnsi"/>
          <w:lang w:eastAsia="pl-PL"/>
        </w:rPr>
      </w:pPr>
      <w:r w:rsidRPr="00405860">
        <w:rPr>
          <w:rFonts w:cstheme="minorHAnsi"/>
          <w:lang w:eastAsia="pl-PL"/>
        </w:rPr>
        <w:t>Podsta</w:t>
      </w:r>
      <w:r w:rsidR="009034E6" w:rsidRPr="00405860">
        <w:rPr>
          <w:rFonts w:cstheme="minorHAnsi"/>
          <w:lang w:eastAsia="pl-PL"/>
        </w:rPr>
        <w:t>wą prawną definiującą kształt i </w:t>
      </w:r>
      <w:r w:rsidRPr="00405860">
        <w:rPr>
          <w:rFonts w:cstheme="minorHAnsi"/>
          <w:lang w:eastAsia="pl-PL"/>
        </w:rPr>
        <w:t xml:space="preserve">strukturę </w:t>
      </w:r>
      <w:r w:rsidRPr="00405860">
        <w:rPr>
          <w:rFonts w:cstheme="minorHAnsi"/>
          <w:i/>
          <w:lang w:eastAsia="pl-PL"/>
        </w:rPr>
        <w:t xml:space="preserve">Strategii Rozwoju Gminy </w:t>
      </w:r>
      <w:r w:rsidR="00E76928" w:rsidRPr="00405860">
        <w:rPr>
          <w:rFonts w:cstheme="minorHAnsi"/>
          <w:i/>
          <w:lang w:eastAsia="pl-PL"/>
        </w:rPr>
        <w:t>Żabno na lata 2021-2030</w:t>
      </w:r>
      <w:r w:rsidRPr="00405860">
        <w:rPr>
          <w:rFonts w:cstheme="minorHAnsi"/>
          <w:i/>
          <w:lang w:eastAsia="pl-PL"/>
        </w:rPr>
        <w:t xml:space="preserve"> </w:t>
      </w:r>
      <w:r w:rsidRPr="00405860">
        <w:rPr>
          <w:rFonts w:cstheme="minorHAnsi"/>
          <w:lang w:eastAsia="pl-PL"/>
        </w:rPr>
        <w:t xml:space="preserve">jest </w:t>
      </w:r>
      <w:r w:rsidR="007B5070" w:rsidRPr="00405860">
        <w:rPr>
          <w:rFonts w:cstheme="minorHAnsi"/>
          <w:lang w:eastAsia="pl-PL"/>
        </w:rPr>
        <w:t xml:space="preserve">ustawa </w:t>
      </w:r>
      <w:r w:rsidR="00D111CE" w:rsidRPr="00405860">
        <w:rPr>
          <w:rFonts w:cstheme="minorHAnsi"/>
          <w:lang w:eastAsia="pl-PL"/>
        </w:rPr>
        <w:t>z dnia 8 marca 1990 r. o </w:t>
      </w:r>
      <w:r w:rsidRPr="00405860">
        <w:rPr>
          <w:rFonts w:cstheme="minorHAnsi"/>
          <w:lang w:eastAsia="pl-PL"/>
        </w:rPr>
        <w:t>samorządzie gminnym (</w:t>
      </w:r>
      <w:r w:rsidR="009F1045" w:rsidRPr="00405860">
        <w:rPr>
          <w:rFonts w:cstheme="minorHAnsi"/>
        </w:rPr>
        <w:t>Dz. U. z 20</w:t>
      </w:r>
      <w:r w:rsidR="00A37AA8" w:rsidRPr="00405860">
        <w:rPr>
          <w:rFonts w:cstheme="minorHAnsi"/>
        </w:rPr>
        <w:t xml:space="preserve">25 r. </w:t>
      </w:r>
      <w:r w:rsidR="0096175C" w:rsidRPr="00405860">
        <w:rPr>
          <w:rFonts w:cstheme="minorHAnsi"/>
        </w:rPr>
        <w:t>poz., 1153), która</w:t>
      </w:r>
      <w:r w:rsidR="00790F64" w:rsidRPr="00405860">
        <w:rPr>
          <w:rFonts w:cstheme="minorHAnsi"/>
          <w:lang w:eastAsia="pl-PL"/>
        </w:rPr>
        <w:t xml:space="preserve"> stanowi, że </w:t>
      </w:r>
      <w:r w:rsidRPr="00405860">
        <w:rPr>
          <w:rFonts w:cstheme="minorHAnsi"/>
          <w:lang w:eastAsia="pl-PL"/>
        </w:rPr>
        <w:t>strategia rozwoju gminy zawiera wnioski z diagnozy oraz określa w szczególności:</w:t>
      </w:r>
    </w:p>
    <w:p w14:paraId="4F71BFA4" w14:textId="2754FACC" w:rsidR="00631317" w:rsidRPr="00405860" w:rsidRDefault="00631317" w:rsidP="00D210FA">
      <w:pPr>
        <w:pStyle w:val="Akapitzlist"/>
        <w:numPr>
          <w:ilvl w:val="0"/>
          <w:numId w:val="3"/>
        </w:numPr>
        <w:rPr>
          <w:rFonts w:cstheme="minorHAnsi"/>
          <w:lang w:eastAsia="pl-PL"/>
        </w:rPr>
      </w:pPr>
      <w:r w:rsidRPr="00405860">
        <w:rPr>
          <w:rFonts w:cstheme="minorHAnsi"/>
          <w:lang w:eastAsia="pl-PL"/>
        </w:rPr>
        <w:t>cele strategiczne rozwoju w wymiarze społeczny</w:t>
      </w:r>
      <w:r w:rsidR="00954FF7" w:rsidRPr="00405860">
        <w:rPr>
          <w:rFonts w:cstheme="minorHAnsi"/>
          <w:lang w:eastAsia="pl-PL"/>
        </w:rPr>
        <w:t>m, gospodarczym, przestrzennym i klimatyczno-środowiskowym;</w:t>
      </w:r>
    </w:p>
    <w:p w14:paraId="59D1D476" w14:textId="77777777" w:rsidR="00631317" w:rsidRPr="00405860" w:rsidRDefault="00631317" w:rsidP="00D210FA">
      <w:pPr>
        <w:pStyle w:val="Akapitzlist"/>
        <w:numPr>
          <w:ilvl w:val="0"/>
          <w:numId w:val="3"/>
        </w:numPr>
        <w:rPr>
          <w:rFonts w:cstheme="minorHAnsi"/>
          <w:lang w:eastAsia="pl-PL"/>
        </w:rPr>
      </w:pPr>
      <w:r w:rsidRPr="00405860">
        <w:rPr>
          <w:rFonts w:cstheme="minorHAnsi"/>
          <w:lang w:eastAsia="pl-PL"/>
        </w:rPr>
        <w:t>kierunki działań podejmowanych dla osiągnięcia celów strategicznych;</w:t>
      </w:r>
    </w:p>
    <w:p w14:paraId="61D0A38F" w14:textId="77777777" w:rsidR="00631317" w:rsidRPr="00405860" w:rsidRDefault="00631317" w:rsidP="00D210FA">
      <w:pPr>
        <w:pStyle w:val="Akapitzlist"/>
        <w:numPr>
          <w:ilvl w:val="0"/>
          <w:numId w:val="3"/>
        </w:numPr>
        <w:rPr>
          <w:rFonts w:cstheme="minorHAnsi"/>
          <w:lang w:eastAsia="pl-PL"/>
        </w:rPr>
      </w:pPr>
      <w:r w:rsidRPr="00405860">
        <w:rPr>
          <w:rFonts w:cstheme="minorHAnsi"/>
          <w:lang w:eastAsia="pl-PL"/>
        </w:rPr>
        <w:t>oczekiwane rezultaty planowanych działań, w tym w wymiarze przestrzennym, oraz wskaźniki ich osiągnięcia;</w:t>
      </w:r>
    </w:p>
    <w:p w14:paraId="1C1F85FC" w14:textId="282C2EFD" w:rsidR="00631317" w:rsidRPr="00405860" w:rsidRDefault="00631317" w:rsidP="00091E6B">
      <w:pPr>
        <w:pStyle w:val="Akapitzlist"/>
        <w:numPr>
          <w:ilvl w:val="0"/>
          <w:numId w:val="3"/>
        </w:numPr>
        <w:rPr>
          <w:rFonts w:cstheme="minorHAnsi"/>
          <w:lang w:eastAsia="pl-PL"/>
        </w:rPr>
      </w:pPr>
      <w:r w:rsidRPr="00405860">
        <w:rPr>
          <w:rFonts w:cstheme="minorHAnsi"/>
          <w:lang w:eastAsia="pl-PL"/>
        </w:rPr>
        <w:t>model struktury funkcjonalno</w:t>
      </w:r>
      <w:r w:rsidR="00091E6B" w:rsidRPr="00405860">
        <w:rPr>
          <w:rFonts w:cstheme="minorHAnsi"/>
          <w:lang w:eastAsia="pl-PL"/>
        </w:rPr>
        <w:t>-przestrzennej gminy, rozumiany jako docelowy układ elementów składowych przestrzeni, w tym:</w:t>
      </w:r>
    </w:p>
    <w:p w14:paraId="421363A5" w14:textId="7AAECE59" w:rsidR="00091E6B" w:rsidRPr="00405860" w:rsidRDefault="00091E6B" w:rsidP="008441CE">
      <w:pPr>
        <w:pStyle w:val="Akapitzlist"/>
        <w:numPr>
          <w:ilvl w:val="0"/>
          <w:numId w:val="25"/>
        </w:numPr>
        <w:rPr>
          <w:rFonts w:cstheme="minorHAnsi"/>
          <w:lang w:eastAsia="pl-PL"/>
        </w:rPr>
      </w:pPr>
      <w:r w:rsidRPr="00405860">
        <w:rPr>
          <w:rFonts w:cstheme="minorHAnsi"/>
          <w:lang w:eastAsia="pl-PL"/>
        </w:rPr>
        <w:t>strukturę sieci osadniczej wraz z rolą i hierarchią jednostek osadniczych,</w:t>
      </w:r>
    </w:p>
    <w:p w14:paraId="1F2F2498" w14:textId="358EBC0A" w:rsidR="00091E6B" w:rsidRPr="00405860" w:rsidRDefault="00091E6B" w:rsidP="008441CE">
      <w:pPr>
        <w:pStyle w:val="Akapitzlist"/>
        <w:numPr>
          <w:ilvl w:val="0"/>
          <w:numId w:val="25"/>
        </w:numPr>
        <w:rPr>
          <w:rFonts w:cstheme="minorHAnsi"/>
          <w:lang w:eastAsia="pl-PL"/>
        </w:rPr>
      </w:pPr>
      <w:r w:rsidRPr="00405860">
        <w:rPr>
          <w:rFonts w:cstheme="minorHAnsi"/>
          <w:lang w:eastAsia="pl-PL"/>
        </w:rPr>
        <w:t>system powiązań przyrodniczych,</w:t>
      </w:r>
    </w:p>
    <w:p w14:paraId="3FD0901E" w14:textId="2DA8BF2D" w:rsidR="00091E6B" w:rsidRPr="00405860" w:rsidRDefault="00091E6B" w:rsidP="008441CE">
      <w:pPr>
        <w:pStyle w:val="Akapitzlist"/>
        <w:numPr>
          <w:ilvl w:val="0"/>
          <w:numId w:val="25"/>
        </w:numPr>
        <w:rPr>
          <w:rFonts w:cstheme="minorHAnsi"/>
          <w:lang w:eastAsia="pl-PL"/>
        </w:rPr>
      </w:pPr>
      <w:r w:rsidRPr="00405860">
        <w:rPr>
          <w:rFonts w:cstheme="minorHAnsi"/>
          <w:lang w:eastAsia="pl-PL"/>
        </w:rPr>
        <w:t>główne korytarze i elementy sieci transportowych, w tym pieszych i rowerowych,</w:t>
      </w:r>
    </w:p>
    <w:p w14:paraId="284D043F" w14:textId="6CEF0A56" w:rsidR="00091E6B" w:rsidRPr="00405860" w:rsidRDefault="00091E6B" w:rsidP="008441CE">
      <w:pPr>
        <w:pStyle w:val="Akapitzlist"/>
        <w:numPr>
          <w:ilvl w:val="0"/>
          <w:numId w:val="25"/>
        </w:numPr>
        <w:rPr>
          <w:rFonts w:cstheme="minorHAnsi"/>
          <w:lang w:eastAsia="pl-PL"/>
        </w:rPr>
      </w:pPr>
      <w:r w:rsidRPr="00405860">
        <w:rPr>
          <w:rFonts w:cstheme="minorHAnsi"/>
          <w:lang w:eastAsia="pl-PL"/>
        </w:rPr>
        <w:t>główne elementy infrastruktury technicznej i społecznej</w:t>
      </w:r>
    </w:p>
    <w:p w14:paraId="0063D0A5" w14:textId="5F3D27F5" w:rsidR="00631317" w:rsidRPr="00405860" w:rsidRDefault="00631317" w:rsidP="00D210FA">
      <w:pPr>
        <w:pStyle w:val="Akapitzlist"/>
        <w:numPr>
          <w:ilvl w:val="0"/>
          <w:numId w:val="3"/>
        </w:numPr>
        <w:rPr>
          <w:rFonts w:cstheme="minorHAnsi"/>
          <w:lang w:eastAsia="pl-PL"/>
        </w:rPr>
      </w:pPr>
      <w:r w:rsidRPr="00405860">
        <w:rPr>
          <w:rFonts w:cstheme="minorHAnsi"/>
          <w:lang w:eastAsia="pl-PL"/>
        </w:rPr>
        <w:t>ustalenia i rekomendacje w zakresie kształtowania i prowadzenia polityki przestrzennej w</w:t>
      </w:r>
      <w:r w:rsidR="00421C59" w:rsidRPr="00405860">
        <w:rPr>
          <w:rFonts w:cstheme="minorHAnsi"/>
          <w:lang w:eastAsia="pl-PL"/>
        </w:rPr>
        <w:t> </w:t>
      </w:r>
      <w:r w:rsidR="002D106C" w:rsidRPr="00405860">
        <w:rPr>
          <w:rFonts w:cstheme="minorHAnsi"/>
          <w:lang w:eastAsia="pl-PL"/>
        </w:rPr>
        <w:t>gminie dotyczące:</w:t>
      </w:r>
    </w:p>
    <w:p w14:paraId="4832CA3B" w14:textId="390B22F5" w:rsidR="002D106C" w:rsidRPr="00405860" w:rsidRDefault="002D106C" w:rsidP="008441CE">
      <w:pPr>
        <w:pStyle w:val="Akapitzlist"/>
        <w:numPr>
          <w:ilvl w:val="0"/>
          <w:numId w:val="26"/>
        </w:numPr>
        <w:rPr>
          <w:rFonts w:cstheme="minorHAnsi"/>
          <w:lang w:eastAsia="pl-PL"/>
        </w:rPr>
      </w:pPr>
      <w:r w:rsidRPr="00405860">
        <w:rPr>
          <w:rFonts w:cstheme="minorHAnsi"/>
          <w:lang w:eastAsia="pl-PL"/>
        </w:rPr>
        <w:t>zasad ochrony środowiska i jego zasobów, w ty</w:t>
      </w:r>
      <w:r w:rsidR="00405860" w:rsidRPr="00405860">
        <w:rPr>
          <w:rFonts w:cstheme="minorHAnsi"/>
          <w:lang w:eastAsia="pl-PL"/>
        </w:rPr>
        <w:t>m ochrony powietrza, przyrody i </w:t>
      </w:r>
      <w:r w:rsidRPr="00405860">
        <w:rPr>
          <w:rFonts w:cstheme="minorHAnsi"/>
          <w:lang w:eastAsia="pl-PL"/>
        </w:rPr>
        <w:t>krajobrazu,</w:t>
      </w:r>
    </w:p>
    <w:p w14:paraId="6F5A50F6" w14:textId="73E3B7E9" w:rsidR="002D106C" w:rsidRPr="00405860" w:rsidRDefault="002D106C" w:rsidP="008441CE">
      <w:pPr>
        <w:pStyle w:val="Akapitzlist"/>
        <w:numPr>
          <w:ilvl w:val="0"/>
          <w:numId w:val="26"/>
        </w:numPr>
        <w:rPr>
          <w:rFonts w:cstheme="minorHAnsi"/>
          <w:lang w:eastAsia="pl-PL"/>
        </w:rPr>
      </w:pPr>
      <w:r w:rsidRPr="00405860">
        <w:rPr>
          <w:rFonts w:cstheme="minorHAnsi"/>
          <w:lang w:eastAsia="pl-PL"/>
        </w:rPr>
        <w:t>zasad ochrony dziedzictwa kulturowego i zabytków oraz dóbr kultury współczesnej,</w:t>
      </w:r>
    </w:p>
    <w:p w14:paraId="02134C9A" w14:textId="4616C6F0" w:rsidR="002D106C" w:rsidRPr="00405860" w:rsidRDefault="002D106C" w:rsidP="008441CE">
      <w:pPr>
        <w:pStyle w:val="Akapitzlist"/>
        <w:numPr>
          <w:ilvl w:val="0"/>
          <w:numId w:val="26"/>
        </w:numPr>
        <w:rPr>
          <w:rFonts w:cstheme="minorHAnsi"/>
          <w:lang w:eastAsia="pl-PL"/>
        </w:rPr>
      </w:pPr>
      <w:r w:rsidRPr="00405860">
        <w:rPr>
          <w:rFonts w:cstheme="minorHAnsi"/>
          <w:lang w:eastAsia="pl-PL"/>
        </w:rPr>
        <w:t>kierunków zmian w strukturze zagospodarowania terenów, w tym określenia szczególnych potrzeb w zakresie nowej zabudowy mieszkaniowej,</w:t>
      </w:r>
    </w:p>
    <w:p w14:paraId="72DAD175" w14:textId="582C57A4" w:rsidR="002D106C" w:rsidRPr="00405860" w:rsidRDefault="002D106C" w:rsidP="008441CE">
      <w:pPr>
        <w:pStyle w:val="Akapitzlist"/>
        <w:numPr>
          <w:ilvl w:val="0"/>
          <w:numId w:val="26"/>
        </w:numPr>
        <w:rPr>
          <w:rFonts w:cstheme="minorHAnsi"/>
          <w:lang w:eastAsia="pl-PL"/>
        </w:rPr>
      </w:pPr>
      <w:r w:rsidRPr="00405860">
        <w:rPr>
          <w:rFonts w:cstheme="minorHAnsi"/>
          <w:lang w:eastAsia="pl-PL"/>
        </w:rPr>
        <w:t>zasad lokalizacji obiektów handlu wielkopowierz</w:t>
      </w:r>
      <w:r w:rsidR="00464E81" w:rsidRPr="00405860">
        <w:rPr>
          <w:rFonts w:cstheme="minorHAnsi"/>
          <w:lang w:eastAsia="pl-PL"/>
        </w:rPr>
        <w:t>chniowego w rozumieniu ustawy z </w:t>
      </w:r>
      <w:r w:rsidRPr="00405860">
        <w:rPr>
          <w:rFonts w:cstheme="minorHAnsi"/>
          <w:lang w:eastAsia="pl-PL"/>
        </w:rPr>
        <w:t>dnia 27 marca 2003 r. o planowaniu i zagospodarowaniu przestrzennym (Dz. U. z 2024 r. poz. 1130),</w:t>
      </w:r>
    </w:p>
    <w:p w14:paraId="1CE63352" w14:textId="343C7E11" w:rsidR="002D106C" w:rsidRPr="00405860" w:rsidRDefault="002D106C" w:rsidP="008441CE">
      <w:pPr>
        <w:pStyle w:val="Akapitzlist"/>
        <w:numPr>
          <w:ilvl w:val="0"/>
          <w:numId w:val="26"/>
        </w:numPr>
        <w:rPr>
          <w:rFonts w:cstheme="minorHAnsi"/>
          <w:lang w:eastAsia="pl-PL"/>
        </w:rPr>
      </w:pPr>
      <w:r w:rsidRPr="00405860">
        <w:rPr>
          <w:rFonts w:cstheme="minorHAnsi"/>
          <w:lang w:eastAsia="pl-PL"/>
        </w:rPr>
        <w:t>zasad lokalizacji kluczowych inwestycji celu publicznego,</w:t>
      </w:r>
    </w:p>
    <w:p w14:paraId="0FBD213A" w14:textId="7374CD3C" w:rsidR="002D106C" w:rsidRPr="00405860" w:rsidRDefault="002D106C" w:rsidP="008441CE">
      <w:pPr>
        <w:pStyle w:val="Akapitzlist"/>
        <w:numPr>
          <w:ilvl w:val="0"/>
          <w:numId w:val="26"/>
        </w:numPr>
        <w:rPr>
          <w:rFonts w:cstheme="minorHAnsi"/>
          <w:lang w:eastAsia="pl-PL"/>
        </w:rPr>
      </w:pPr>
      <w:r w:rsidRPr="00405860">
        <w:rPr>
          <w:rFonts w:cstheme="minorHAnsi"/>
          <w:lang w:eastAsia="pl-PL"/>
        </w:rPr>
        <w:t>kierunków rozwoju systemów komunikacji, infrastruktury technicznej i społecznej,</w:t>
      </w:r>
    </w:p>
    <w:p w14:paraId="62F273C7" w14:textId="65F2699B" w:rsidR="002D106C" w:rsidRPr="00405860" w:rsidRDefault="002D106C" w:rsidP="008441CE">
      <w:pPr>
        <w:pStyle w:val="Akapitzlist"/>
        <w:numPr>
          <w:ilvl w:val="0"/>
          <w:numId w:val="26"/>
        </w:numPr>
        <w:rPr>
          <w:rFonts w:cstheme="minorHAnsi"/>
          <w:lang w:eastAsia="pl-PL"/>
        </w:rPr>
      </w:pPr>
      <w:r w:rsidRPr="00405860">
        <w:rPr>
          <w:rFonts w:cstheme="minorHAnsi"/>
          <w:lang w:eastAsia="pl-PL"/>
        </w:rPr>
        <w:t>zasad lokalizacji urządzeń wytwarzających energię o mocy zainstalowanej przekraczającej 500 kW,</w:t>
      </w:r>
    </w:p>
    <w:p w14:paraId="1FCA4537" w14:textId="4A7F0B19" w:rsidR="002D106C" w:rsidRPr="00405860" w:rsidRDefault="002D106C" w:rsidP="008441CE">
      <w:pPr>
        <w:pStyle w:val="Akapitzlist"/>
        <w:numPr>
          <w:ilvl w:val="0"/>
          <w:numId w:val="26"/>
        </w:numPr>
        <w:rPr>
          <w:rFonts w:cstheme="minorHAnsi"/>
          <w:lang w:eastAsia="pl-PL"/>
        </w:rPr>
      </w:pPr>
      <w:r w:rsidRPr="00405860">
        <w:rPr>
          <w:rFonts w:cstheme="minorHAnsi"/>
          <w:lang w:eastAsia="pl-PL"/>
        </w:rPr>
        <w:t>zasad lokalizacji przedsięwzięć mogących znacząco oddziaływać na środowisko,</w:t>
      </w:r>
    </w:p>
    <w:p w14:paraId="06D993BB" w14:textId="65CC2B2A" w:rsidR="002D106C" w:rsidRPr="00405860" w:rsidRDefault="002D106C" w:rsidP="008441CE">
      <w:pPr>
        <w:pStyle w:val="Akapitzlist"/>
        <w:numPr>
          <w:ilvl w:val="0"/>
          <w:numId w:val="26"/>
        </w:numPr>
        <w:rPr>
          <w:rFonts w:cstheme="minorHAnsi"/>
          <w:lang w:eastAsia="pl-PL"/>
        </w:rPr>
      </w:pPr>
      <w:r w:rsidRPr="00405860">
        <w:rPr>
          <w:rFonts w:cstheme="minorHAnsi"/>
          <w:lang w:eastAsia="pl-PL"/>
        </w:rPr>
        <w:t>zasad kształtowania rolniczej i leśnej przestrzeni produkcyjnej,</w:t>
      </w:r>
    </w:p>
    <w:p w14:paraId="64A0E849" w14:textId="17324AF3" w:rsidR="002D106C" w:rsidRPr="00405860" w:rsidRDefault="002D106C" w:rsidP="008441CE">
      <w:pPr>
        <w:pStyle w:val="Akapitzlist"/>
        <w:numPr>
          <w:ilvl w:val="0"/>
          <w:numId w:val="26"/>
        </w:numPr>
        <w:rPr>
          <w:rFonts w:cstheme="minorHAnsi"/>
          <w:lang w:eastAsia="pl-PL"/>
        </w:rPr>
      </w:pPr>
      <w:r w:rsidRPr="00405860">
        <w:rPr>
          <w:rFonts w:cstheme="minorHAnsi"/>
          <w:lang w:eastAsia="pl-PL"/>
        </w:rPr>
        <w:t>zasad kształtowania zagospodarowania przestrzennego na obszarach zdegradowanych i obszarach rewitalizacji oraz obszarach wymagających przekształceń, rehabilitacji, rekultywacji lub remediacji;</w:t>
      </w:r>
    </w:p>
    <w:p w14:paraId="1047F0FB" w14:textId="550B4E29" w:rsidR="00631317" w:rsidRPr="00405860" w:rsidRDefault="00631317" w:rsidP="00D210FA">
      <w:pPr>
        <w:pStyle w:val="Akapitzlist"/>
        <w:numPr>
          <w:ilvl w:val="0"/>
          <w:numId w:val="3"/>
        </w:numPr>
        <w:rPr>
          <w:rFonts w:cstheme="minorHAnsi"/>
          <w:lang w:eastAsia="pl-PL"/>
        </w:rPr>
      </w:pPr>
      <w:r w:rsidRPr="00405860">
        <w:rPr>
          <w:rFonts w:cstheme="minorHAnsi"/>
          <w:lang w:eastAsia="pl-PL"/>
        </w:rPr>
        <w:t>obszary strategicznej interwencji określone w strategii rozwo</w:t>
      </w:r>
      <w:r w:rsidR="001E498A" w:rsidRPr="00405860">
        <w:rPr>
          <w:rFonts w:cstheme="minorHAnsi"/>
          <w:lang w:eastAsia="pl-PL"/>
        </w:rPr>
        <w:t>ju województwa, o której mowa w </w:t>
      </w:r>
      <w:r w:rsidRPr="00405860">
        <w:rPr>
          <w:rFonts w:cstheme="minorHAnsi"/>
          <w:lang w:eastAsia="pl-PL"/>
        </w:rPr>
        <w:t xml:space="preserve">art. 11 ust. 1 ustawy z dnia 5 czerwca 1998 r. o samorządzie województwa (Dz. U. z </w:t>
      </w:r>
      <w:r w:rsidR="009F1045" w:rsidRPr="00405860">
        <w:rPr>
          <w:rFonts w:cstheme="minorHAnsi"/>
          <w:lang w:eastAsia="pl-PL"/>
        </w:rPr>
        <w:t>202</w:t>
      </w:r>
      <w:r w:rsidR="002D106C" w:rsidRPr="00405860">
        <w:rPr>
          <w:rFonts w:cstheme="minorHAnsi"/>
          <w:lang w:eastAsia="pl-PL"/>
        </w:rPr>
        <w:t>4 r. poz. 556</w:t>
      </w:r>
      <w:r w:rsidRPr="00405860">
        <w:rPr>
          <w:rFonts w:cstheme="minorHAnsi"/>
          <w:lang w:eastAsia="pl-PL"/>
        </w:rPr>
        <w:t>), wraz z zakresem planowanych działań;</w:t>
      </w:r>
    </w:p>
    <w:p w14:paraId="32F49903" w14:textId="77777777" w:rsidR="00631317" w:rsidRPr="00405860" w:rsidRDefault="00631317" w:rsidP="00D210FA">
      <w:pPr>
        <w:pStyle w:val="Akapitzlist"/>
        <w:numPr>
          <w:ilvl w:val="0"/>
          <w:numId w:val="3"/>
        </w:numPr>
        <w:rPr>
          <w:rFonts w:cstheme="minorHAnsi"/>
          <w:lang w:eastAsia="pl-PL"/>
        </w:rPr>
      </w:pPr>
      <w:r w:rsidRPr="00405860">
        <w:rPr>
          <w:rFonts w:cstheme="minorHAnsi"/>
          <w:lang w:eastAsia="pl-PL"/>
        </w:rPr>
        <w:t>obszary strategicznej interwencji kluczowe dla gminy, jeżeli takie zidentyfikowano, wraz z</w:t>
      </w:r>
      <w:r w:rsidR="00C62CC4" w:rsidRPr="00405860">
        <w:rPr>
          <w:rFonts w:cstheme="minorHAnsi"/>
          <w:lang w:eastAsia="pl-PL"/>
        </w:rPr>
        <w:t> </w:t>
      </w:r>
      <w:r w:rsidRPr="00405860">
        <w:rPr>
          <w:rFonts w:cstheme="minorHAnsi"/>
          <w:lang w:eastAsia="pl-PL"/>
        </w:rPr>
        <w:t>zakresem planowanych działań;</w:t>
      </w:r>
    </w:p>
    <w:p w14:paraId="6C9EE967" w14:textId="77777777" w:rsidR="00631317" w:rsidRPr="00405860" w:rsidRDefault="00631317" w:rsidP="00D210FA">
      <w:pPr>
        <w:pStyle w:val="Akapitzlist"/>
        <w:numPr>
          <w:ilvl w:val="0"/>
          <w:numId w:val="3"/>
        </w:numPr>
        <w:rPr>
          <w:rFonts w:cstheme="minorHAnsi"/>
          <w:lang w:eastAsia="pl-PL"/>
        </w:rPr>
      </w:pPr>
      <w:r w:rsidRPr="00405860">
        <w:rPr>
          <w:rFonts w:cstheme="minorHAnsi"/>
          <w:lang w:eastAsia="pl-PL"/>
        </w:rPr>
        <w:t>system realizacji strategii, w tym wytyczne do sporządzania dokumentów wykonawczych;</w:t>
      </w:r>
    </w:p>
    <w:p w14:paraId="19E32161" w14:textId="6B15A42C" w:rsidR="00507F91" w:rsidRPr="00405860" w:rsidRDefault="00631317" w:rsidP="00A9522D">
      <w:pPr>
        <w:pStyle w:val="Akapitzlist"/>
        <w:numPr>
          <w:ilvl w:val="0"/>
          <w:numId w:val="3"/>
        </w:numPr>
        <w:spacing w:after="240"/>
        <w:rPr>
          <w:rFonts w:cstheme="minorHAnsi"/>
          <w:lang w:eastAsia="pl-PL"/>
        </w:rPr>
      </w:pPr>
      <w:r w:rsidRPr="00405860">
        <w:rPr>
          <w:rFonts w:cstheme="minorHAnsi"/>
          <w:lang w:eastAsia="pl-PL"/>
        </w:rPr>
        <w:t>ramy finansowe i źródła finansowania.</w:t>
      </w:r>
    </w:p>
    <w:p w14:paraId="022B3094" w14:textId="22BF46FC" w:rsidR="001F7AC6" w:rsidRPr="00405860" w:rsidRDefault="006A798B" w:rsidP="00657ECD">
      <w:pPr>
        <w:rPr>
          <w:rFonts w:cstheme="minorHAnsi"/>
          <w:lang w:eastAsia="pl-PL"/>
        </w:rPr>
      </w:pPr>
      <w:r w:rsidRPr="00405860">
        <w:rPr>
          <w:rFonts w:cstheme="minorHAnsi"/>
          <w:lang w:eastAsia="pl-PL"/>
        </w:rPr>
        <w:t>P</w:t>
      </w:r>
      <w:r w:rsidR="00631317" w:rsidRPr="00405860">
        <w:rPr>
          <w:rFonts w:cstheme="minorHAnsi"/>
          <w:lang w:eastAsia="pl-PL"/>
        </w:rPr>
        <w:t xml:space="preserve">owyższe </w:t>
      </w:r>
      <w:r w:rsidR="00657ECD" w:rsidRPr="00405860">
        <w:rPr>
          <w:rFonts w:cstheme="minorHAnsi"/>
          <w:lang w:eastAsia="pl-PL"/>
        </w:rPr>
        <w:t xml:space="preserve">obowiązkowe </w:t>
      </w:r>
      <w:r w:rsidR="00631317" w:rsidRPr="00405860">
        <w:rPr>
          <w:rFonts w:cstheme="minorHAnsi"/>
          <w:lang w:eastAsia="pl-PL"/>
        </w:rPr>
        <w:t xml:space="preserve">elementy </w:t>
      </w:r>
      <w:r w:rsidR="00657ECD" w:rsidRPr="00405860">
        <w:rPr>
          <w:rFonts w:cstheme="minorHAnsi"/>
          <w:lang w:eastAsia="pl-PL"/>
        </w:rPr>
        <w:t>uwzględnione zostały w strukturze opracowywanego dokumentu. Strategia uwzględnia kwestie gospodarcze, społeczne</w:t>
      </w:r>
      <w:r w:rsidR="009A7E12" w:rsidRPr="00405860">
        <w:rPr>
          <w:rFonts w:cstheme="minorHAnsi"/>
          <w:lang w:eastAsia="pl-PL"/>
        </w:rPr>
        <w:t>,</w:t>
      </w:r>
      <w:r w:rsidR="00657ECD" w:rsidRPr="00405860">
        <w:rPr>
          <w:rFonts w:cstheme="minorHAnsi"/>
          <w:lang w:eastAsia="pl-PL"/>
        </w:rPr>
        <w:t xml:space="preserve"> przestrzenne</w:t>
      </w:r>
      <w:r w:rsidR="009A7E12" w:rsidRPr="00405860">
        <w:rPr>
          <w:rFonts w:cstheme="minorHAnsi"/>
          <w:lang w:eastAsia="pl-PL"/>
        </w:rPr>
        <w:t xml:space="preserve"> i klimatyczno-środowiskowe</w:t>
      </w:r>
      <w:r w:rsidR="001F7AC6" w:rsidRPr="00405860">
        <w:rPr>
          <w:rFonts w:cstheme="minorHAnsi"/>
          <w:lang w:eastAsia="pl-PL"/>
        </w:rPr>
        <w:t xml:space="preserve"> oraz w sposób graficzny przedstawia model struktury funkcjonalno-przestrzennej, rekomendacje i ustalenia w zakresie prowadzenia polityki przestrzennej w gminie, jak również obszary strategicznej interwencji. </w:t>
      </w:r>
    </w:p>
    <w:p w14:paraId="2D5E6AB6" w14:textId="4F634D00" w:rsidR="00F9428C" w:rsidRPr="00405860" w:rsidRDefault="00F9428C" w:rsidP="00657ECD">
      <w:pPr>
        <w:rPr>
          <w:rFonts w:cstheme="minorHAnsi"/>
          <w:lang w:eastAsia="pl-PL"/>
        </w:rPr>
      </w:pPr>
      <w:r w:rsidRPr="00405860">
        <w:rPr>
          <w:rFonts w:cstheme="minorHAnsi"/>
          <w:lang w:eastAsia="pl-PL"/>
        </w:rPr>
        <w:t xml:space="preserve">Jednym z wymogów opracowania strategii jest również </w:t>
      </w:r>
      <w:r w:rsidR="0080130F" w:rsidRPr="00405860">
        <w:rPr>
          <w:rFonts w:cstheme="minorHAnsi"/>
          <w:lang w:eastAsia="pl-PL"/>
        </w:rPr>
        <w:t>przeprowadzanie</w:t>
      </w:r>
      <w:r w:rsidR="00072996" w:rsidRPr="00405860">
        <w:rPr>
          <w:rFonts w:cstheme="minorHAnsi"/>
          <w:lang w:eastAsia="pl-PL"/>
        </w:rPr>
        <w:t xml:space="preserve"> konsultacji </w:t>
      </w:r>
      <w:r w:rsidRPr="00405860">
        <w:rPr>
          <w:rFonts w:cstheme="minorHAnsi"/>
          <w:lang w:eastAsia="pl-PL"/>
        </w:rPr>
        <w:t xml:space="preserve">m.in. </w:t>
      </w:r>
      <w:r w:rsidR="00072996" w:rsidRPr="00405860">
        <w:rPr>
          <w:rFonts w:cstheme="minorHAnsi"/>
          <w:lang w:eastAsia="pl-PL"/>
        </w:rPr>
        <w:t xml:space="preserve">z </w:t>
      </w:r>
      <w:r w:rsidRPr="00405860">
        <w:rPr>
          <w:rFonts w:cstheme="minorHAnsi"/>
          <w:lang w:eastAsia="pl-PL"/>
        </w:rPr>
        <w:t>sąsiednimi gminami i ich związkami, lokalnymi partnerami oraz zarządem województwa, w celu wydania opinii dotyczącej sposobu uwzględnienia ustaleń i rekomendacji w zakresie kształtowania i prowadzenia polityki przestrzennej w województwie, określonych w strategii rozwoju województwa przez zarząd województwa</w:t>
      </w:r>
      <w:r w:rsidR="00072996" w:rsidRPr="00405860">
        <w:rPr>
          <w:rFonts w:cstheme="minorHAnsi"/>
          <w:lang w:eastAsia="pl-PL"/>
        </w:rPr>
        <w:t xml:space="preserve">. </w:t>
      </w:r>
    </w:p>
    <w:p w14:paraId="23F6ED01" w14:textId="77777777" w:rsidR="009868B1" w:rsidRPr="00405860" w:rsidRDefault="00790942" w:rsidP="00C65914">
      <w:pPr>
        <w:pStyle w:val="Nagwek3"/>
        <w:rPr>
          <w:rFonts w:asciiTheme="minorHAnsi" w:hAnsiTheme="minorHAnsi" w:cstheme="minorHAnsi"/>
          <w:lang w:eastAsia="pl-PL"/>
        </w:rPr>
      </w:pPr>
      <w:bookmarkStart w:id="6" w:name="_Toc216077983"/>
      <w:r w:rsidRPr="00405860">
        <w:rPr>
          <w:rFonts w:asciiTheme="minorHAnsi" w:hAnsiTheme="minorHAnsi" w:cstheme="minorHAnsi"/>
          <w:lang w:eastAsia="pl-PL"/>
        </w:rPr>
        <w:t>Metodyka opracowania strategii</w:t>
      </w:r>
      <w:bookmarkEnd w:id="6"/>
      <w:r w:rsidRPr="00405860">
        <w:rPr>
          <w:rFonts w:asciiTheme="minorHAnsi" w:hAnsiTheme="minorHAnsi" w:cstheme="minorHAnsi"/>
          <w:lang w:eastAsia="pl-PL"/>
        </w:rPr>
        <w:t xml:space="preserve"> </w:t>
      </w:r>
    </w:p>
    <w:tbl>
      <w:tblPr>
        <w:tblStyle w:val="Tabela-Siatka"/>
        <w:tblW w:w="0" w:type="auto"/>
        <w:tblBorders>
          <w:top w:val="none" w:sz="0" w:space="0" w:color="auto"/>
          <w:left w:val="none" w:sz="0" w:space="0" w:color="auto"/>
          <w:bottom w:val="none" w:sz="0" w:space="0" w:color="auto"/>
          <w:right w:val="none" w:sz="0" w:space="0" w:color="auto"/>
          <w:insideH w:val="single" w:sz="2" w:space="0" w:color="808080" w:themeColor="background1" w:themeShade="80"/>
          <w:insideV w:val="single" w:sz="2" w:space="0" w:color="808080" w:themeColor="background1" w:themeShade="80"/>
        </w:tblBorders>
        <w:tblLook w:val="04A0" w:firstRow="1" w:lastRow="0" w:firstColumn="1" w:lastColumn="0" w:noHBand="0" w:noVBand="1"/>
      </w:tblPr>
      <w:tblGrid>
        <w:gridCol w:w="2127"/>
        <w:gridCol w:w="6935"/>
      </w:tblGrid>
      <w:tr w:rsidR="006B41C6" w:rsidRPr="00405860" w14:paraId="3AAD2F51" w14:textId="77777777" w:rsidTr="004B442D">
        <w:trPr>
          <w:trHeight w:val="454"/>
        </w:trPr>
        <w:tc>
          <w:tcPr>
            <w:tcW w:w="2127" w:type="dxa"/>
            <w:shd w:val="clear" w:color="auto" w:fill="D0CECE" w:themeFill="background2" w:themeFillShade="E6"/>
            <w:vAlign w:val="center"/>
            <w:hideMark/>
          </w:tcPr>
          <w:p w14:paraId="371EC382" w14:textId="77777777" w:rsidR="006B41C6" w:rsidRPr="00405860" w:rsidRDefault="006B41C6" w:rsidP="004B442D">
            <w:pPr>
              <w:spacing w:line="240" w:lineRule="auto"/>
              <w:jc w:val="center"/>
              <w:rPr>
                <w:rFonts w:cstheme="minorHAnsi"/>
                <w:b/>
                <w:sz w:val="20"/>
                <w:szCs w:val="20"/>
              </w:rPr>
            </w:pPr>
            <w:r w:rsidRPr="00405860">
              <w:rPr>
                <w:rFonts w:cstheme="minorHAnsi"/>
                <w:b/>
                <w:sz w:val="20"/>
                <w:szCs w:val="20"/>
              </w:rPr>
              <w:t>Rodzaj czynności</w:t>
            </w:r>
          </w:p>
        </w:tc>
        <w:tc>
          <w:tcPr>
            <w:tcW w:w="6935" w:type="dxa"/>
            <w:shd w:val="clear" w:color="auto" w:fill="D0CECE" w:themeFill="background2" w:themeFillShade="E6"/>
            <w:vAlign w:val="center"/>
            <w:hideMark/>
          </w:tcPr>
          <w:p w14:paraId="323F1FA1" w14:textId="77777777" w:rsidR="006B41C6" w:rsidRPr="00405860" w:rsidRDefault="006B41C6" w:rsidP="004B442D">
            <w:pPr>
              <w:spacing w:line="240" w:lineRule="auto"/>
              <w:jc w:val="center"/>
              <w:rPr>
                <w:rFonts w:cstheme="minorHAnsi"/>
                <w:b/>
                <w:sz w:val="20"/>
                <w:szCs w:val="20"/>
              </w:rPr>
            </w:pPr>
            <w:r w:rsidRPr="00405860">
              <w:rPr>
                <w:rFonts w:cstheme="minorHAnsi"/>
                <w:b/>
                <w:sz w:val="20"/>
                <w:szCs w:val="20"/>
              </w:rPr>
              <w:t>Opis</w:t>
            </w:r>
          </w:p>
        </w:tc>
      </w:tr>
      <w:tr w:rsidR="006B41C6" w:rsidRPr="00405860" w14:paraId="66F67852" w14:textId="77777777" w:rsidTr="004B442D">
        <w:tc>
          <w:tcPr>
            <w:tcW w:w="2127" w:type="dxa"/>
            <w:vAlign w:val="center"/>
            <w:hideMark/>
          </w:tcPr>
          <w:p w14:paraId="20FD0960" w14:textId="77777777" w:rsidR="006B41C6" w:rsidRPr="00405860" w:rsidRDefault="006B41C6">
            <w:pPr>
              <w:spacing w:line="240" w:lineRule="auto"/>
              <w:jc w:val="center"/>
              <w:rPr>
                <w:rFonts w:cstheme="minorHAnsi"/>
                <w:sz w:val="20"/>
                <w:szCs w:val="20"/>
              </w:rPr>
            </w:pPr>
            <w:r w:rsidRPr="00405860">
              <w:rPr>
                <w:rFonts w:cstheme="minorHAnsi"/>
                <w:sz w:val="20"/>
                <w:szCs w:val="20"/>
              </w:rPr>
              <w:t>Analiza desk reseach</w:t>
            </w:r>
          </w:p>
        </w:tc>
        <w:tc>
          <w:tcPr>
            <w:tcW w:w="6935" w:type="dxa"/>
            <w:hideMark/>
          </w:tcPr>
          <w:p w14:paraId="2F8DD1A5" w14:textId="125CF747" w:rsidR="006B41C6" w:rsidRPr="00405860" w:rsidRDefault="006B41C6" w:rsidP="004B442D">
            <w:pPr>
              <w:spacing w:line="240" w:lineRule="auto"/>
              <w:rPr>
                <w:rFonts w:cstheme="minorHAnsi"/>
                <w:sz w:val="20"/>
                <w:szCs w:val="20"/>
              </w:rPr>
            </w:pPr>
            <w:r w:rsidRPr="00405860">
              <w:rPr>
                <w:rFonts w:cstheme="minorHAnsi"/>
                <w:sz w:val="20"/>
                <w:szCs w:val="20"/>
              </w:rPr>
              <w:t>Pierwszym etapem opracowania Strategii była analiza danych wtórnych (zastanych). Pod uwagę zostały wzięte dos</w:t>
            </w:r>
            <w:r w:rsidR="00405860" w:rsidRPr="00405860">
              <w:rPr>
                <w:rFonts w:cstheme="minorHAnsi"/>
                <w:sz w:val="20"/>
                <w:szCs w:val="20"/>
              </w:rPr>
              <w:t>tępne dokumenty diagnostyczne i </w:t>
            </w:r>
            <w:r w:rsidRPr="00405860">
              <w:rPr>
                <w:rFonts w:cstheme="minorHAnsi"/>
                <w:sz w:val="20"/>
                <w:szCs w:val="20"/>
              </w:rPr>
              <w:t>planistyczne, w wymiarze lokalnym i regionalnym. Posłużono się i wykorzystano raporty o stanie gminy (2018 i 2019 r.), gminny program rewitalizacji gminy Żabno na lata 2016-2022, studium uwarunkowań i zagospodarowania przestrzennego gminy, a także ogólnodostępne opracowania i ekspertyzy. Analizowano także dostępne zbiory danych statystycznych, które gromadzi Bank Danych Lokalnych GUS, Urząd Gminy, Ośrodek Pomocy Społecznej oraz Powiatowy Urząd Pracy. Właściwa analiza została przeprowadzona po wyselekcjonowaniu wiarygodnych, rzetelnych oraz przydatnych z punktu widzenia strategii informacji. Analiza desk research stanowi podstawę do wypracowania wniosków na temat badanej gminy.</w:t>
            </w:r>
          </w:p>
          <w:p w14:paraId="265D5E46" w14:textId="3C3DB097" w:rsidR="00072996" w:rsidRPr="00405860" w:rsidRDefault="00072996" w:rsidP="00CD1D35">
            <w:pPr>
              <w:spacing w:line="240" w:lineRule="auto"/>
              <w:rPr>
                <w:rFonts w:cstheme="minorHAnsi"/>
                <w:sz w:val="20"/>
                <w:szCs w:val="20"/>
              </w:rPr>
            </w:pPr>
            <w:r w:rsidRPr="00405860">
              <w:rPr>
                <w:rFonts w:cstheme="minorHAnsi"/>
                <w:sz w:val="20"/>
                <w:szCs w:val="20"/>
              </w:rPr>
              <w:t xml:space="preserve">W wyniku aktualizacji przeprowadzonej w 2025 r., dokonano zmian w diagnozie oraz wnioskach z diagnozy, uzupełniając zapisy </w:t>
            </w:r>
            <w:r w:rsidR="00CD1D35" w:rsidRPr="00405860">
              <w:rPr>
                <w:rFonts w:cstheme="minorHAnsi"/>
                <w:sz w:val="20"/>
                <w:szCs w:val="20"/>
              </w:rPr>
              <w:t xml:space="preserve">o najnowsze dane statystyczne oraz uwzględniając zmiany prawne i uwarunkowania oraz procesy zachodzące w gminie i otoczeniu. </w:t>
            </w:r>
          </w:p>
        </w:tc>
      </w:tr>
      <w:tr w:rsidR="006B41C6" w:rsidRPr="00405860" w14:paraId="0D0DE892" w14:textId="77777777" w:rsidTr="004B442D">
        <w:tc>
          <w:tcPr>
            <w:tcW w:w="2127" w:type="dxa"/>
            <w:vAlign w:val="center"/>
            <w:hideMark/>
          </w:tcPr>
          <w:p w14:paraId="1872DA47" w14:textId="77777777" w:rsidR="006B41C6" w:rsidRPr="00405860" w:rsidRDefault="006B41C6">
            <w:pPr>
              <w:spacing w:line="240" w:lineRule="auto"/>
              <w:jc w:val="center"/>
              <w:rPr>
                <w:rFonts w:cstheme="minorHAnsi"/>
                <w:sz w:val="20"/>
                <w:szCs w:val="20"/>
              </w:rPr>
            </w:pPr>
            <w:r w:rsidRPr="00405860">
              <w:rPr>
                <w:rFonts w:cstheme="minorHAnsi"/>
                <w:sz w:val="20"/>
                <w:szCs w:val="20"/>
              </w:rPr>
              <w:t>Badania ilościowe</w:t>
            </w:r>
          </w:p>
        </w:tc>
        <w:tc>
          <w:tcPr>
            <w:tcW w:w="6935" w:type="dxa"/>
            <w:hideMark/>
          </w:tcPr>
          <w:p w14:paraId="092C8C45" w14:textId="3B133791" w:rsidR="006B41C6" w:rsidRPr="00405860" w:rsidRDefault="006B41C6" w:rsidP="004B442D">
            <w:pPr>
              <w:spacing w:line="240" w:lineRule="auto"/>
              <w:rPr>
                <w:rFonts w:cstheme="minorHAnsi"/>
                <w:sz w:val="20"/>
                <w:szCs w:val="20"/>
              </w:rPr>
            </w:pPr>
            <w:r w:rsidRPr="00405860">
              <w:rPr>
                <w:rFonts w:cstheme="minorHAnsi"/>
                <w:sz w:val="20"/>
                <w:szCs w:val="20"/>
              </w:rPr>
              <w:t>Badanie zostało przeprowadzone wśród mieszkańców, w formie ankiety internetowej (https://zabno.pl/pl/00070,news,07071,aktualnosci) udostępnionej na stronie gminy Żabno. Badanie trwało od 29.01 do 19.02.2021 r., łącznie w badaniu wzięło udział 519 respondentów. Celem badania było poznanie opinii mieszkańców o tym jak postrzegają obecną sytuację w gminie oraz jakie zauważają problemy oraz zadania rozwojowe. Mieszkańcy mieli również możliwość wskazania mocnych i słabych stron gminy. Z uwagi na fakt, że strategie rozwoju to dokumenty silnie uspołecznione i głos mieszkańców jest is</w:t>
            </w:r>
            <w:r w:rsidR="00405860" w:rsidRPr="00405860">
              <w:rPr>
                <w:rFonts w:cstheme="minorHAnsi"/>
                <w:sz w:val="20"/>
                <w:szCs w:val="20"/>
              </w:rPr>
              <w:t>totny, dzięki przeprowadzonej z </w:t>
            </w:r>
            <w:r w:rsidRPr="00405860">
              <w:rPr>
                <w:rFonts w:cstheme="minorHAnsi"/>
                <w:sz w:val="20"/>
                <w:szCs w:val="20"/>
              </w:rPr>
              <w:t>uwagi na pandemię COVID-19 ankiecie internetowej, możliwe było poznanie rzeczywistych potrzeb lokalnej społeczności.</w:t>
            </w:r>
          </w:p>
        </w:tc>
      </w:tr>
      <w:tr w:rsidR="006B41C6" w:rsidRPr="00405860" w14:paraId="552CC9CA" w14:textId="77777777" w:rsidTr="004B442D">
        <w:tc>
          <w:tcPr>
            <w:tcW w:w="2127" w:type="dxa"/>
            <w:vAlign w:val="center"/>
            <w:hideMark/>
          </w:tcPr>
          <w:p w14:paraId="699FD0AD" w14:textId="77777777" w:rsidR="006B41C6" w:rsidRPr="00405860" w:rsidRDefault="006B41C6">
            <w:pPr>
              <w:spacing w:line="240" w:lineRule="auto"/>
              <w:jc w:val="center"/>
              <w:rPr>
                <w:rFonts w:cstheme="minorHAnsi"/>
                <w:sz w:val="20"/>
                <w:szCs w:val="20"/>
              </w:rPr>
            </w:pPr>
            <w:r w:rsidRPr="00405860">
              <w:rPr>
                <w:rFonts w:cstheme="minorHAnsi"/>
                <w:sz w:val="20"/>
                <w:szCs w:val="20"/>
              </w:rPr>
              <w:t>Badania jakościowe</w:t>
            </w:r>
          </w:p>
        </w:tc>
        <w:tc>
          <w:tcPr>
            <w:tcW w:w="6935" w:type="dxa"/>
            <w:hideMark/>
          </w:tcPr>
          <w:p w14:paraId="33155A0F" w14:textId="77777777" w:rsidR="006B41C6" w:rsidRPr="00405860" w:rsidRDefault="006B41C6" w:rsidP="004B442D">
            <w:pPr>
              <w:spacing w:line="240" w:lineRule="auto"/>
              <w:rPr>
                <w:rFonts w:cstheme="minorHAnsi"/>
                <w:sz w:val="20"/>
                <w:szCs w:val="20"/>
              </w:rPr>
            </w:pPr>
            <w:r w:rsidRPr="00405860">
              <w:rPr>
                <w:rFonts w:cstheme="minorHAnsi"/>
                <w:sz w:val="20"/>
                <w:szCs w:val="20"/>
              </w:rPr>
              <w:t>Celem przeprowadzania badań jakościowych jest zebranie pogłębionych informacji, na temat kondycji gminy oraz zachodzących procesów. Na potrzeby strategii przeprowadzano indywidualne wywiady pogłębione oraz warsztaty, które były moderowane przez ekspertów SWIG DELTA. PARTNER. Miały na celu szczegółowe rozpoznanie potrzeb, oczekiwań i możliwości odnoszących się do rozwoju lokalnego oraz nadanie poszczególnym zakresom działania określonych priorytetów (hierarchia potrzeb i celów). Ponadto przeprowadzono badania terenowe, wśród analizowanej społeczności, polegające przede wszystkim na obserwacji i zbieraniu informacji dotyczących gminy i mieszkańców oraz interpretacji uzyskanych danych.</w:t>
            </w:r>
          </w:p>
        </w:tc>
      </w:tr>
      <w:tr w:rsidR="006B41C6" w:rsidRPr="00405860" w14:paraId="42E6BFFE" w14:textId="77777777" w:rsidTr="004B442D">
        <w:tc>
          <w:tcPr>
            <w:tcW w:w="2127" w:type="dxa"/>
            <w:vAlign w:val="center"/>
            <w:hideMark/>
          </w:tcPr>
          <w:p w14:paraId="32462A24" w14:textId="77777777" w:rsidR="006B41C6" w:rsidRPr="00405860" w:rsidRDefault="006B41C6">
            <w:pPr>
              <w:spacing w:line="240" w:lineRule="auto"/>
              <w:jc w:val="center"/>
              <w:rPr>
                <w:rFonts w:cstheme="minorHAnsi"/>
                <w:sz w:val="20"/>
                <w:szCs w:val="20"/>
              </w:rPr>
            </w:pPr>
            <w:r w:rsidRPr="00405860">
              <w:rPr>
                <w:rFonts w:cstheme="minorHAnsi"/>
                <w:sz w:val="20"/>
                <w:szCs w:val="20"/>
              </w:rPr>
              <w:t>Analiza SWOT</w:t>
            </w:r>
          </w:p>
        </w:tc>
        <w:tc>
          <w:tcPr>
            <w:tcW w:w="6935" w:type="dxa"/>
            <w:hideMark/>
          </w:tcPr>
          <w:p w14:paraId="48CB8629" w14:textId="0842F29E" w:rsidR="006B41C6" w:rsidRPr="00405860" w:rsidRDefault="006B41C6" w:rsidP="004B442D">
            <w:pPr>
              <w:spacing w:line="240" w:lineRule="auto"/>
              <w:rPr>
                <w:rFonts w:cstheme="minorHAnsi"/>
                <w:sz w:val="20"/>
                <w:szCs w:val="20"/>
              </w:rPr>
            </w:pPr>
            <w:r w:rsidRPr="00405860">
              <w:rPr>
                <w:rFonts w:cstheme="minorHAnsi"/>
                <w:sz w:val="20"/>
                <w:szCs w:val="20"/>
              </w:rPr>
              <w:t xml:space="preserve">Dzięki diagnozie jesteśmy w stanie zidentyfikować poszczególne elementy, które mogą przyczynić się i być wykorzystane do rozwoju gminy (mocne strony i szanse) albo stanowić mogą barierę i ograniczenia rozwojowe (słabe strony i zagrożenia). </w:t>
            </w:r>
            <w:r w:rsidRPr="00405860">
              <w:rPr>
                <w:rFonts w:cstheme="minorHAnsi"/>
                <w:sz w:val="20"/>
                <w:szCs w:val="20"/>
                <w:lang w:eastAsia="pl-PL"/>
              </w:rPr>
              <w:t>Analiza SWOT polega na usystematyzowaniu faktów, danych i informacji pozyskanych na potrzeby diagnozy oraz uzyskanych dzięki przeprowadzonym wcześniej badaniom. Zdiagnozowane potencjały jak również możliwe</w:t>
            </w:r>
            <w:r w:rsidR="00405860" w:rsidRPr="00405860">
              <w:rPr>
                <w:rFonts w:cstheme="minorHAnsi"/>
                <w:sz w:val="20"/>
                <w:szCs w:val="20"/>
                <w:lang w:eastAsia="pl-PL"/>
              </w:rPr>
              <w:t xml:space="preserve"> zagrożenia i </w:t>
            </w:r>
            <w:r w:rsidRPr="00405860">
              <w:rPr>
                <w:rFonts w:cstheme="minorHAnsi"/>
                <w:sz w:val="20"/>
                <w:szCs w:val="20"/>
                <w:lang w:eastAsia="pl-PL"/>
              </w:rPr>
              <w:t>ograniczenia traktowane są jako punkt w</w:t>
            </w:r>
            <w:r w:rsidR="00405860" w:rsidRPr="00405860">
              <w:rPr>
                <w:rFonts w:cstheme="minorHAnsi"/>
                <w:sz w:val="20"/>
                <w:szCs w:val="20"/>
                <w:lang w:eastAsia="pl-PL"/>
              </w:rPr>
              <w:t>yjścia do sformułowania celów i </w:t>
            </w:r>
            <w:r w:rsidRPr="00405860">
              <w:rPr>
                <w:rFonts w:cstheme="minorHAnsi"/>
                <w:sz w:val="20"/>
                <w:szCs w:val="20"/>
                <w:lang w:eastAsia="pl-PL"/>
              </w:rPr>
              <w:t xml:space="preserve">kierunków rozwoju. </w:t>
            </w:r>
            <w:r w:rsidR="001B3047" w:rsidRPr="00405860">
              <w:rPr>
                <w:rFonts w:cstheme="minorHAnsi"/>
                <w:sz w:val="20"/>
                <w:szCs w:val="20"/>
                <w:lang w:eastAsia="pl-PL"/>
              </w:rPr>
              <w:t xml:space="preserve">W wyniku prowadzonej w 2025 r. aktualizacji, uaktualniono zapisy i ponownie przeprowadzono analizę SWOT. </w:t>
            </w:r>
          </w:p>
        </w:tc>
      </w:tr>
      <w:tr w:rsidR="006B41C6" w:rsidRPr="00405860" w14:paraId="5A31FF62" w14:textId="77777777" w:rsidTr="004B442D">
        <w:tc>
          <w:tcPr>
            <w:tcW w:w="2127" w:type="dxa"/>
            <w:vAlign w:val="center"/>
            <w:hideMark/>
          </w:tcPr>
          <w:p w14:paraId="296038BC" w14:textId="77777777" w:rsidR="006B41C6" w:rsidRPr="00405860" w:rsidRDefault="006B41C6">
            <w:pPr>
              <w:spacing w:line="240" w:lineRule="auto"/>
              <w:jc w:val="center"/>
              <w:rPr>
                <w:rFonts w:cstheme="minorHAnsi"/>
                <w:sz w:val="20"/>
                <w:szCs w:val="20"/>
              </w:rPr>
            </w:pPr>
            <w:r w:rsidRPr="00405860">
              <w:rPr>
                <w:rFonts w:cstheme="minorHAnsi"/>
                <w:sz w:val="20"/>
                <w:szCs w:val="20"/>
              </w:rPr>
              <w:t>Opracowanie misji i wizji gminy</w:t>
            </w:r>
          </w:p>
        </w:tc>
        <w:tc>
          <w:tcPr>
            <w:tcW w:w="6935" w:type="dxa"/>
            <w:hideMark/>
          </w:tcPr>
          <w:p w14:paraId="6B6D4662" w14:textId="529D2479" w:rsidR="006B41C6" w:rsidRPr="00405860" w:rsidRDefault="006B41C6" w:rsidP="004B442D">
            <w:pPr>
              <w:pStyle w:val="Tekstkomentarza"/>
              <w:rPr>
                <w:rFonts w:cstheme="minorHAnsi"/>
              </w:rPr>
            </w:pPr>
            <w:r w:rsidRPr="00405860">
              <w:rPr>
                <w:rFonts w:cstheme="minorHAnsi"/>
              </w:rPr>
              <w:t>Wizja to opis pożądanego stanu gminy w perspektywie długookresowej (za kilka lub kilkanaście lat). Misja natomiast określa generalny, ogólny kierunek działania, jest uzasadnieniem przyjęcia określonych celów strat</w:t>
            </w:r>
            <w:r w:rsidR="00405860" w:rsidRPr="00405860">
              <w:rPr>
                <w:rFonts w:cstheme="minorHAnsi"/>
              </w:rPr>
              <w:t>egicznych. Zapisy wypracowano w </w:t>
            </w:r>
            <w:r w:rsidRPr="00405860">
              <w:rPr>
                <w:rFonts w:cstheme="minorHAnsi"/>
              </w:rPr>
              <w:t xml:space="preserve">modelu partycypacyjno-eksperckim. </w:t>
            </w:r>
          </w:p>
        </w:tc>
      </w:tr>
      <w:tr w:rsidR="006B41C6" w:rsidRPr="00405860" w14:paraId="2C79F831" w14:textId="77777777" w:rsidTr="004B442D">
        <w:tc>
          <w:tcPr>
            <w:tcW w:w="2127" w:type="dxa"/>
            <w:vAlign w:val="center"/>
            <w:hideMark/>
          </w:tcPr>
          <w:p w14:paraId="4B1F2E17" w14:textId="77777777" w:rsidR="006B41C6" w:rsidRPr="00405860" w:rsidRDefault="006B41C6">
            <w:pPr>
              <w:spacing w:line="240" w:lineRule="auto"/>
              <w:jc w:val="center"/>
              <w:rPr>
                <w:rFonts w:cstheme="minorHAnsi"/>
                <w:sz w:val="20"/>
                <w:szCs w:val="20"/>
              </w:rPr>
            </w:pPr>
            <w:r w:rsidRPr="00405860">
              <w:rPr>
                <w:rFonts w:cstheme="minorHAnsi"/>
                <w:sz w:val="20"/>
                <w:szCs w:val="20"/>
              </w:rPr>
              <w:t>Sformułowanie celów</w:t>
            </w:r>
          </w:p>
        </w:tc>
        <w:tc>
          <w:tcPr>
            <w:tcW w:w="6935" w:type="dxa"/>
            <w:hideMark/>
          </w:tcPr>
          <w:p w14:paraId="0637F9E2" w14:textId="77777777" w:rsidR="006B41C6" w:rsidRPr="00405860" w:rsidRDefault="006B41C6" w:rsidP="004B442D">
            <w:pPr>
              <w:autoSpaceDE w:val="0"/>
              <w:autoSpaceDN w:val="0"/>
              <w:adjustRightInd w:val="0"/>
              <w:spacing w:line="240" w:lineRule="auto"/>
              <w:rPr>
                <w:rFonts w:cstheme="minorHAnsi"/>
                <w:sz w:val="20"/>
                <w:szCs w:val="20"/>
              </w:rPr>
            </w:pPr>
            <w:r w:rsidRPr="00405860">
              <w:rPr>
                <w:rFonts w:cstheme="minorHAnsi"/>
                <w:sz w:val="20"/>
                <w:szCs w:val="20"/>
              </w:rPr>
              <w:t xml:space="preserve">Wnioski, które wyciągnięte zostały na pierwszym etapie prac są bazą do formułowania celów strategicznych oraz zaplanowania kierunków działań. Stanowią one odpowiedź na zidentyfikowane na etapie diagnostycznym problemy oraz są szansą na lepsze wykorzystanie potencjałów gminy. Cele strategiczne odnoszą się bezpośrednio do wypracowanej misji i wizji gminy Żabno. </w:t>
            </w:r>
          </w:p>
        </w:tc>
      </w:tr>
      <w:tr w:rsidR="006B41C6" w:rsidRPr="00405860" w14:paraId="6C72D58F" w14:textId="77777777" w:rsidTr="004B442D">
        <w:tc>
          <w:tcPr>
            <w:tcW w:w="2127" w:type="dxa"/>
            <w:tcBorders>
              <w:bottom w:val="single" w:sz="2" w:space="0" w:color="808080" w:themeColor="background1" w:themeShade="80"/>
            </w:tcBorders>
            <w:vAlign w:val="center"/>
            <w:hideMark/>
          </w:tcPr>
          <w:p w14:paraId="5E334644" w14:textId="77777777" w:rsidR="006B41C6" w:rsidRPr="00405860" w:rsidRDefault="006B41C6">
            <w:pPr>
              <w:spacing w:line="240" w:lineRule="auto"/>
              <w:jc w:val="center"/>
              <w:rPr>
                <w:rFonts w:cstheme="minorHAnsi"/>
                <w:sz w:val="20"/>
                <w:szCs w:val="20"/>
              </w:rPr>
            </w:pPr>
            <w:r w:rsidRPr="00405860">
              <w:rPr>
                <w:rFonts w:cstheme="minorHAnsi"/>
                <w:sz w:val="20"/>
                <w:szCs w:val="20"/>
              </w:rPr>
              <w:t>Opracowanie modelu funkcjonalno-przestrzennego oraz rekomendacji w tym zakresie</w:t>
            </w:r>
          </w:p>
        </w:tc>
        <w:tc>
          <w:tcPr>
            <w:tcW w:w="6935" w:type="dxa"/>
            <w:tcBorders>
              <w:bottom w:val="single" w:sz="2" w:space="0" w:color="808080" w:themeColor="background1" w:themeShade="80"/>
            </w:tcBorders>
            <w:hideMark/>
          </w:tcPr>
          <w:p w14:paraId="701B9011" w14:textId="77777777" w:rsidR="006B41C6" w:rsidRPr="00405860" w:rsidRDefault="006B41C6" w:rsidP="004B442D">
            <w:pPr>
              <w:spacing w:line="240" w:lineRule="auto"/>
              <w:rPr>
                <w:rFonts w:cstheme="minorHAnsi"/>
                <w:sz w:val="20"/>
                <w:szCs w:val="20"/>
                <w:highlight w:val="yellow"/>
                <w:lang w:eastAsia="pl-PL"/>
              </w:rPr>
            </w:pPr>
            <w:r w:rsidRPr="00405860">
              <w:rPr>
                <w:rFonts w:cstheme="minorHAnsi"/>
                <w:sz w:val="20"/>
                <w:szCs w:val="20"/>
                <w:lang w:eastAsia="pl-PL"/>
              </w:rPr>
              <w:t>Model jest ilustracją założeń strategii, przedstawia długookresową wizję rozwoju gminy, jest graficznym odzwierciedleniem przedstawianych w dokumencie treści. Prezentacja graficzna jest dopełnieniem i sprawia, że wizja i kierunki rozwoju są bardziej przystępne w odbiorze. Model przedstawia kluczowe elementy, które przede wszystkim wpływają na przestrzeń.</w:t>
            </w:r>
          </w:p>
        </w:tc>
      </w:tr>
      <w:tr w:rsidR="006B41C6" w:rsidRPr="00405860" w14:paraId="346CAEEA" w14:textId="77777777" w:rsidTr="004B442D">
        <w:tc>
          <w:tcPr>
            <w:tcW w:w="2127" w:type="dxa"/>
            <w:tcBorders>
              <w:top w:val="single" w:sz="2" w:space="0" w:color="808080" w:themeColor="background1" w:themeShade="80"/>
              <w:bottom w:val="single" w:sz="2" w:space="0" w:color="808080" w:themeColor="background1" w:themeShade="80"/>
            </w:tcBorders>
            <w:vAlign w:val="center"/>
            <w:hideMark/>
          </w:tcPr>
          <w:p w14:paraId="0C77B2AF" w14:textId="77777777" w:rsidR="006B41C6" w:rsidRPr="00405860" w:rsidRDefault="006B41C6">
            <w:pPr>
              <w:spacing w:line="240" w:lineRule="auto"/>
              <w:jc w:val="center"/>
              <w:rPr>
                <w:rFonts w:cstheme="minorHAnsi"/>
                <w:sz w:val="20"/>
                <w:szCs w:val="20"/>
              </w:rPr>
            </w:pPr>
            <w:r w:rsidRPr="00405860">
              <w:rPr>
                <w:rFonts w:cstheme="minorHAnsi"/>
                <w:sz w:val="20"/>
                <w:szCs w:val="20"/>
              </w:rPr>
              <w:t>Opracowanie części wdrożeniowej</w:t>
            </w:r>
          </w:p>
        </w:tc>
        <w:tc>
          <w:tcPr>
            <w:tcW w:w="6935" w:type="dxa"/>
            <w:tcBorders>
              <w:top w:val="single" w:sz="2" w:space="0" w:color="808080" w:themeColor="background1" w:themeShade="80"/>
              <w:bottom w:val="single" w:sz="2" w:space="0" w:color="808080" w:themeColor="background1" w:themeShade="80"/>
            </w:tcBorders>
            <w:hideMark/>
          </w:tcPr>
          <w:p w14:paraId="670E8E0E" w14:textId="0E572D26" w:rsidR="006B41C6" w:rsidRPr="00405860" w:rsidRDefault="006B41C6" w:rsidP="004B442D">
            <w:pPr>
              <w:autoSpaceDE w:val="0"/>
              <w:autoSpaceDN w:val="0"/>
              <w:adjustRightInd w:val="0"/>
              <w:spacing w:line="240" w:lineRule="auto"/>
              <w:rPr>
                <w:rFonts w:cstheme="minorHAnsi"/>
                <w:sz w:val="20"/>
                <w:szCs w:val="20"/>
              </w:rPr>
            </w:pPr>
            <w:r w:rsidRPr="00405860">
              <w:rPr>
                <w:rFonts w:cstheme="minorHAnsi"/>
                <w:sz w:val="20"/>
                <w:szCs w:val="20"/>
              </w:rPr>
              <w:t>Część wdrożeniowa zawiera szczegółowe informacje na temat mechanizmów wdrażania, takich jak system realizacji str</w:t>
            </w:r>
            <w:r w:rsidR="00405860" w:rsidRPr="00405860">
              <w:rPr>
                <w:rFonts w:cstheme="minorHAnsi"/>
                <w:sz w:val="20"/>
                <w:szCs w:val="20"/>
              </w:rPr>
              <w:t>ategii, monitoring, ewaluacja i </w:t>
            </w:r>
            <w:r w:rsidRPr="00405860">
              <w:rPr>
                <w:rFonts w:cstheme="minorHAnsi"/>
                <w:sz w:val="20"/>
                <w:szCs w:val="20"/>
              </w:rPr>
              <w:t xml:space="preserve">aktualizacja. Zaplanowanie wspomnianych działań, ma na celu zapewnienie ciągłości i efektywności oraz podnoszenia jakości działań, zaplanowanych do realizacji. Oprócz tego strategia musi określać ramy finansowe i źródła finansowania, które ułatwiają ocenę możliwości jej realizacji. </w:t>
            </w:r>
          </w:p>
        </w:tc>
      </w:tr>
    </w:tbl>
    <w:p w14:paraId="387B3CC8" w14:textId="77777777" w:rsidR="00A41A8D" w:rsidRPr="00405860" w:rsidRDefault="00A41A8D" w:rsidP="002A6176">
      <w:pPr>
        <w:rPr>
          <w:rFonts w:cstheme="minorHAnsi"/>
          <w:highlight w:val="yellow"/>
          <w:lang w:eastAsia="pl-PL"/>
        </w:rPr>
      </w:pPr>
    </w:p>
    <w:p w14:paraId="6AD7A443" w14:textId="77777777" w:rsidR="002A6176" w:rsidRPr="00405860" w:rsidRDefault="002A6176">
      <w:pPr>
        <w:spacing w:line="259" w:lineRule="auto"/>
        <w:jc w:val="left"/>
        <w:rPr>
          <w:rFonts w:eastAsiaTheme="majorEastAsia" w:cstheme="minorHAnsi"/>
          <w:color w:val="2E74B5" w:themeColor="accent1" w:themeShade="BF"/>
          <w:sz w:val="26"/>
          <w:szCs w:val="26"/>
          <w:lang w:eastAsia="pl-PL"/>
        </w:rPr>
      </w:pPr>
      <w:r w:rsidRPr="00405860">
        <w:rPr>
          <w:rFonts w:cstheme="minorHAnsi"/>
        </w:rPr>
        <w:br w:type="page"/>
      </w:r>
    </w:p>
    <w:p w14:paraId="6DC595D9" w14:textId="00452213" w:rsidR="00F2055A" w:rsidRPr="00405860" w:rsidRDefault="00690646" w:rsidP="00D625D5">
      <w:pPr>
        <w:pStyle w:val="Nagwek2"/>
        <w:rPr>
          <w:rFonts w:asciiTheme="minorHAnsi" w:hAnsiTheme="minorHAnsi" w:cstheme="minorHAnsi"/>
        </w:rPr>
      </w:pPr>
      <w:bookmarkStart w:id="7" w:name="_Toc216077984"/>
      <w:r w:rsidRPr="00405860">
        <w:rPr>
          <w:rFonts w:asciiTheme="minorHAnsi" w:hAnsiTheme="minorHAnsi" w:cstheme="minorHAnsi"/>
        </w:rPr>
        <w:t xml:space="preserve">2. </w:t>
      </w:r>
      <w:r w:rsidR="00F2055A" w:rsidRPr="00405860">
        <w:rPr>
          <w:rFonts w:asciiTheme="minorHAnsi" w:hAnsiTheme="minorHAnsi" w:cstheme="minorHAnsi"/>
        </w:rPr>
        <w:t xml:space="preserve">Komplementarność z innymi dokumentami </w:t>
      </w:r>
      <w:r w:rsidR="001B4529" w:rsidRPr="00405860">
        <w:rPr>
          <w:rFonts w:asciiTheme="minorHAnsi" w:hAnsiTheme="minorHAnsi" w:cstheme="minorHAnsi"/>
        </w:rPr>
        <w:t>strategicznymi</w:t>
      </w:r>
      <w:bookmarkEnd w:id="7"/>
    </w:p>
    <w:tbl>
      <w:tblPr>
        <w:tblStyle w:val="Tabela-Siatka"/>
        <w:tblW w:w="0" w:type="auto"/>
        <w:tblLook w:val="04A0" w:firstRow="1" w:lastRow="0" w:firstColumn="1" w:lastColumn="0" w:noHBand="0" w:noVBand="1"/>
      </w:tblPr>
      <w:tblGrid>
        <w:gridCol w:w="9062"/>
      </w:tblGrid>
      <w:tr w:rsidR="00855F81" w:rsidRPr="00405860" w14:paraId="74DA8BA3" w14:textId="77777777" w:rsidTr="00B54B90">
        <w:tc>
          <w:tcPr>
            <w:tcW w:w="9062" w:type="dxa"/>
            <w:tcBorders>
              <w:top w:val="nil"/>
              <w:left w:val="nil"/>
              <w:bottom w:val="nil"/>
              <w:right w:val="nil"/>
            </w:tcBorders>
            <w:shd w:val="clear" w:color="auto" w:fill="FFF6C9"/>
          </w:tcPr>
          <w:p w14:paraId="50129B3E" w14:textId="61A5908F" w:rsidR="00855F81" w:rsidRPr="00405860" w:rsidRDefault="00452B79" w:rsidP="00666E6B">
            <w:pPr>
              <w:spacing w:before="120" w:after="120"/>
              <w:rPr>
                <w:rFonts w:cstheme="minorHAnsi"/>
              </w:rPr>
            </w:pPr>
            <w:r w:rsidRPr="00405860">
              <w:rPr>
                <w:rFonts w:cstheme="minorHAnsi"/>
              </w:rPr>
              <w:t xml:space="preserve">Rozdział odnosi się do </w:t>
            </w:r>
            <w:r w:rsidR="00DD7061" w:rsidRPr="00405860">
              <w:rPr>
                <w:rFonts w:cstheme="minorHAnsi"/>
              </w:rPr>
              <w:t>przepisu „</w:t>
            </w:r>
            <w:r w:rsidRPr="00405860">
              <w:rPr>
                <w:rFonts w:cstheme="minorHAnsi"/>
                <w:i/>
              </w:rPr>
              <w:t xml:space="preserve">Art. 10f. </w:t>
            </w:r>
            <w:r w:rsidR="00FB7545" w:rsidRPr="00405860">
              <w:rPr>
                <w:rFonts w:cstheme="minorHAnsi"/>
                <w:i/>
              </w:rPr>
              <w:t xml:space="preserve">ust. </w:t>
            </w:r>
            <w:r w:rsidRPr="00405860">
              <w:rPr>
                <w:rFonts w:cstheme="minorHAnsi"/>
                <w:i/>
              </w:rPr>
              <w:t xml:space="preserve">2. Projekt strategii rozwoju gminy opracowuje </w:t>
            </w:r>
            <w:r w:rsidR="00666E6B" w:rsidRPr="00405860">
              <w:rPr>
                <w:rFonts w:cstheme="minorHAnsi"/>
                <w:i/>
              </w:rPr>
              <w:t xml:space="preserve">burmistrz </w:t>
            </w:r>
            <w:r w:rsidRPr="00405860">
              <w:rPr>
                <w:rFonts w:cstheme="minorHAnsi"/>
                <w:i/>
              </w:rPr>
              <w:t>oraz przedkłada go zarządowi województwa w celu wydania opinii dotyczącej sposobu uwzględnienia ustaleń i rekomendacji w zakresie kształtowania i prowa</w:t>
            </w:r>
            <w:r w:rsidR="00DD7061" w:rsidRPr="00405860">
              <w:rPr>
                <w:rFonts w:cstheme="minorHAnsi"/>
                <w:i/>
              </w:rPr>
              <w:t>dzenia polityki przestrzennej w </w:t>
            </w:r>
            <w:r w:rsidRPr="00405860">
              <w:rPr>
                <w:rFonts w:cstheme="minorHAnsi"/>
                <w:i/>
              </w:rPr>
              <w:t>województwie określonych w strategii rozwoju województwa</w:t>
            </w:r>
            <w:r w:rsidR="00DD7061" w:rsidRPr="00405860">
              <w:rPr>
                <w:rFonts w:cstheme="minorHAnsi"/>
                <w:i/>
              </w:rPr>
              <w:t>”</w:t>
            </w:r>
            <w:r w:rsidRPr="00405860">
              <w:rPr>
                <w:rFonts w:cstheme="minorHAnsi"/>
                <w:i/>
              </w:rPr>
              <w:t xml:space="preserve"> </w:t>
            </w:r>
            <w:r w:rsidR="00FB7545" w:rsidRPr="00405860">
              <w:rPr>
                <w:rFonts w:cstheme="minorHAnsi"/>
              </w:rPr>
              <w:t>zawartego w u</w:t>
            </w:r>
            <w:r w:rsidR="00106C1B" w:rsidRPr="00405860">
              <w:rPr>
                <w:rFonts w:cstheme="minorHAnsi"/>
              </w:rPr>
              <w:t>stawie z dnia 8 </w:t>
            </w:r>
            <w:r w:rsidRPr="00405860">
              <w:rPr>
                <w:rFonts w:cstheme="minorHAnsi"/>
              </w:rPr>
              <w:t>marca 1990 r. o samorządzie gminnym</w:t>
            </w:r>
            <w:r w:rsidR="00FA434F" w:rsidRPr="00405860">
              <w:rPr>
                <w:rFonts w:cstheme="minorHAnsi"/>
              </w:rPr>
              <w:t>.</w:t>
            </w:r>
          </w:p>
        </w:tc>
      </w:tr>
    </w:tbl>
    <w:p w14:paraId="7F2BDE8D" w14:textId="5BDA5B21" w:rsidR="00452B79" w:rsidRPr="00405860" w:rsidRDefault="00452B79" w:rsidP="00855F81">
      <w:pPr>
        <w:rPr>
          <w:rFonts w:cstheme="minorHAnsi"/>
        </w:rPr>
      </w:pPr>
      <w:r w:rsidRPr="00405860">
        <w:rPr>
          <w:rFonts w:cstheme="minorHAnsi"/>
        </w:rPr>
        <w:t xml:space="preserve">Zgodnie w powyższym zapisem prezentowany dokument wpisuje się w ustalenia nadrzędnych dokumentów </w:t>
      </w:r>
      <w:r w:rsidR="00754988" w:rsidRPr="00405860">
        <w:rPr>
          <w:rFonts w:cstheme="minorHAnsi"/>
        </w:rPr>
        <w:t>strategicznych</w:t>
      </w:r>
      <w:r w:rsidRPr="00405860">
        <w:rPr>
          <w:rFonts w:cstheme="minorHAnsi"/>
        </w:rPr>
        <w:t xml:space="preserve"> </w:t>
      </w:r>
      <w:r w:rsidR="006E4248" w:rsidRPr="00405860">
        <w:rPr>
          <w:rFonts w:cstheme="minorHAnsi"/>
        </w:rPr>
        <w:t xml:space="preserve">na poziomie krajowym, </w:t>
      </w:r>
      <w:r w:rsidRPr="00405860">
        <w:rPr>
          <w:rFonts w:cstheme="minorHAnsi"/>
        </w:rPr>
        <w:t>regionalnym</w:t>
      </w:r>
      <w:r w:rsidR="006E4248" w:rsidRPr="00405860">
        <w:rPr>
          <w:rFonts w:cstheme="minorHAnsi"/>
        </w:rPr>
        <w:t xml:space="preserve"> i lokalnym</w:t>
      </w:r>
      <w:r w:rsidRPr="00405860">
        <w:rPr>
          <w:rFonts w:cstheme="minorHAnsi"/>
        </w:rPr>
        <w:t>.</w:t>
      </w:r>
      <w:r w:rsidRPr="00405860">
        <w:rPr>
          <w:rFonts w:cstheme="minorHAnsi"/>
          <w:b/>
        </w:rPr>
        <w:t xml:space="preserve"> </w:t>
      </w:r>
      <w:r w:rsidR="00C6391E" w:rsidRPr="00405860">
        <w:rPr>
          <w:rFonts w:cstheme="minorHAnsi"/>
        </w:rPr>
        <w:t>Poniżej zdefiniowano i </w:t>
      </w:r>
      <w:r w:rsidRPr="00405860">
        <w:rPr>
          <w:rFonts w:cstheme="minorHAnsi"/>
        </w:rPr>
        <w:t xml:space="preserve">wykazano </w:t>
      </w:r>
      <w:r w:rsidR="00DD7061" w:rsidRPr="00405860">
        <w:rPr>
          <w:rFonts w:cstheme="minorHAnsi"/>
        </w:rPr>
        <w:t>komplementarność z najważniejszymi dokumentami z ww. poziomów. Jednocześnie</w:t>
      </w:r>
      <w:r w:rsidR="00E50C58" w:rsidRPr="00405860">
        <w:rPr>
          <w:rFonts w:cstheme="minorHAnsi"/>
        </w:rPr>
        <w:t>,</w:t>
      </w:r>
      <w:r w:rsidR="00C6391E" w:rsidRPr="00405860">
        <w:rPr>
          <w:rFonts w:cstheme="minorHAnsi"/>
        </w:rPr>
        <w:t xml:space="preserve"> w </w:t>
      </w:r>
      <w:r w:rsidR="00DD7061" w:rsidRPr="00405860">
        <w:rPr>
          <w:rFonts w:cstheme="minorHAnsi"/>
        </w:rPr>
        <w:t>kolejnym rozdziale wykazano odwołania do obszarów strategicznej</w:t>
      </w:r>
      <w:r w:rsidR="00C6391E" w:rsidRPr="00405860">
        <w:rPr>
          <w:rFonts w:cstheme="minorHAnsi"/>
        </w:rPr>
        <w:t xml:space="preserve"> interwencji znajdujących się w </w:t>
      </w:r>
      <w:r w:rsidR="00DD7061" w:rsidRPr="00405860">
        <w:rPr>
          <w:rFonts w:cstheme="minorHAnsi"/>
        </w:rPr>
        <w:t xml:space="preserve">strategii rozwoju województwa, które tworzą płaszczyznę do rozwoju Gminy </w:t>
      </w:r>
      <w:r w:rsidR="00152D9B" w:rsidRPr="00405860">
        <w:rPr>
          <w:rFonts w:cstheme="minorHAnsi"/>
        </w:rPr>
        <w:t>Żabno</w:t>
      </w:r>
      <w:r w:rsidR="00417758" w:rsidRPr="00405860">
        <w:rPr>
          <w:rFonts w:cstheme="minorHAnsi"/>
        </w:rPr>
        <w:t xml:space="preserve"> w </w:t>
      </w:r>
      <w:r w:rsidR="00DD7061" w:rsidRPr="00405860">
        <w:rPr>
          <w:rFonts w:cstheme="minorHAnsi"/>
        </w:rPr>
        <w:t>konkretnych obszarach tematycznych.</w:t>
      </w:r>
      <w:r w:rsidR="00DD7061" w:rsidRPr="00405860">
        <w:rPr>
          <w:rFonts w:cstheme="minorHAnsi"/>
          <w:b/>
        </w:rPr>
        <w:t xml:space="preserve"> </w:t>
      </w:r>
    </w:p>
    <w:p w14:paraId="5105CE9E" w14:textId="04215BED" w:rsidR="00394791" w:rsidRPr="00405860" w:rsidRDefault="002F408E" w:rsidP="00720DC3">
      <w:pPr>
        <w:spacing w:after="0"/>
        <w:rPr>
          <w:rFonts w:cstheme="minorHAnsi"/>
        </w:rPr>
      </w:pPr>
      <w:r w:rsidRPr="00405860">
        <w:rPr>
          <w:rFonts w:cstheme="minorHAnsi"/>
        </w:rPr>
        <w:t xml:space="preserve">Przedmiotowe opracowanie jest zgodne </w:t>
      </w:r>
      <w:r w:rsidR="006E4248" w:rsidRPr="00405860">
        <w:rPr>
          <w:rFonts w:cstheme="minorHAnsi"/>
        </w:rPr>
        <w:t>m</w:t>
      </w:r>
      <w:r w:rsidR="00E50C58" w:rsidRPr="00405860">
        <w:rPr>
          <w:rFonts w:cstheme="minorHAnsi"/>
        </w:rPr>
        <w:t>.in. z</w:t>
      </w:r>
      <w:r w:rsidR="006E4248" w:rsidRPr="00405860">
        <w:rPr>
          <w:rFonts w:cstheme="minorHAnsi"/>
        </w:rPr>
        <w:t> </w:t>
      </w:r>
      <w:r w:rsidRPr="00405860">
        <w:rPr>
          <w:rFonts w:cstheme="minorHAnsi"/>
        </w:rPr>
        <w:t xml:space="preserve">następującymi </w:t>
      </w:r>
      <w:r w:rsidR="00C11A5C" w:rsidRPr="00405860">
        <w:rPr>
          <w:rFonts w:cstheme="minorHAnsi"/>
        </w:rPr>
        <w:t xml:space="preserve">kluczowymi </w:t>
      </w:r>
      <w:r w:rsidR="00CF6FBA" w:rsidRPr="00405860">
        <w:rPr>
          <w:rFonts w:cstheme="minorHAnsi"/>
        </w:rPr>
        <w:t>dokumentami:</w:t>
      </w:r>
    </w:p>
    <w:p w14:paraId="6AC9E8F5" w14:textId="77777777" w:rsidR="00CF6FBA" w:rsidRPr="00405860" w:rsidRDefault="00CF6FBA" w:rsidP="008441CE">
      <w:pPr>
        <w:pStyle w:val="Akapitzlist"/>
        <w:numPr>
          <w:ilvl w:val="0"/>
          <w:numId w:val="24"/>
        </w:numPr>
        <w:rPr>
          <w:rFonts w:cstheme="minorHAnsi"/>
        </w:rPr>
      </w:pPr>
      <w:r w:rsidRPr="00405860">
        <w:rPr>
          <w:rFonts w:cstheme="minorHAnsi"/>
        </w:rPr>
        <w:t>Strategia na rzecz Odpowiedzialnego Rozwoju do roku 2020 (z perspektywą do 2030 r.)</w:t>
      </w:r>
    </w:p>
    <w:p w14:paraId="0ED0478D" w14:textId="5EFAF6F6" w:rsidR="00CF6FBA" w:rsidRPr="00405860" w:rsidRDefault="00CF6FBA" w:rsidP="008441CE">
      <w:pPr>
        <w:pStyle w:val="Akapitzlist"/>
        <w:numPr>
          <w:ilvl w:val="0"/>
          <w:numId w:val="24"/>
        </w:numPr>
        <w:rPr>
          <w:rFonts w:cstheme="minorHAnsi"/>
        </w:rPr>
      </w:pPr>
      <w:r w:rsidRPr="00405860">
        <w:rPr>
          <w:rFonts w:cstheme="minorHAnsi"/>
        </w:rPr>
        <w:t>Krajowa Strategia Rozwoju Regionalnego 2030</w:t>
      </w:r>
    </w:p>
    <w:p w14:paraId="19B5B657" w14:textId="77777777" w:rsidR="00CF6FBA" w:rsidRPr="00405860" w:rsidRDefault="00CF6FBA" w:rsidP="008441CE">
      <w:pPr>
        <w:pStyle w:val="Akapitzlist"/>
        <w:numPr>
          <w:ilvl w:val="0"/>
          <w:numId w:val="24"/>
        </w:numPr>
        <w:rPr>
          <w:rFonts w:cstheme="minorHAnsi"/>
          <w:lang w:eastAsia="pl-PL"/>
        </w:rPr>
      </w:pPr>
      <w:r w:rsidRPr="00405860">
        <w:rPr>
          <w:rFonts w:cstheme="minorHAnsi"/>
          <w:lang w:eastAsia="pl-PL"/>
        </w:rPr>
        <w:t>Strategia Rozwoju Województwa „Małopolska 2030”</w:t>
      </w:r>
    </w:p>
    <w:p w14:paraId="74DB3CBB" w14:textId="6B20EA5D" w:rsidR="00CF6FBA" w:rsidRPr="00405860" w:rsidRDefault="00CF6FBA" w:rsidP="008441CE">
      <w:pPr>
        <w:pStyle w:val="Akapitzlist"/>
        <w:numPr>
          <w:ilvl w:val="0"/>
          <w:numId w:val="24"/>
        </w:numPr>
        <w:rPr>
          <w:rFonts w:cstheme="minorHAnsi"/>
        </w:rPr>
      </w:pPr>
      <w:r w:rsidRPr="00405860">
        <w:rPr>
          <w:rFonts w:cstheme="minorHAnsi"/>
        </w:rPr>
        <w:t>Plan Zagospodarowania Przestrzennego Województwa Małopolskiego</w:t>
      </w:r>
    </w:p>
    <w:p w14:paraId="0752E570" w14:textId="34471925" w:rsidR="00B6549B" w:rsidRPr="00405860" w:rsidRDefault="00B6549B" w:rsidP="008441CE">
      <w:pPr>
        <w:pStyle w:val="Akapitzlist"/>
        <w:numPr>
          <w:ilvl w:val="0"/>
          <w:numId w:val="24"/>
        </w:numPr>
        <w:rPr>
          <w:rFonts w:cstheme="minorHAnsi"/>
        </w:rPr>
      </w:pPr>
      <w:r w:rsidRPr="00405860">
        <w:rPr>
          <w:rFonts w:cstheme="minorHAnsi"/>
        </w:rPr>
        <w:t>Audyt Krajobrazowy Województwa Małopolskiego</w:t>
      </w:r>
    </w:p>
    <w:p w14:paraId="16A093AA" w14:textId="77777777" w:rsidR="00CF6FBA" w:rsidRPr="00405860" w:rsidRDefault="00CF6FBA" w:rsidP="008441CE">
      <w:pPr>
        <w:pStyle w:val="Akapitzlist"/>
        <w:numPr>
          <w:ilvl w:val="0"/>
          <w:numId w:val="24"/>
        </w:numPr>
        <w:rPr>
          <w:rFonts w:cstheme="minorHAnsi"/>
        </w:rPr>
      </w:pPr>
      <w:r w:rsidRPr="00405860">
        <w:rPr>
          <w:rFonts w:cstheme="minorHAnsi"/>
        </w:rPr>
        <w:t>Strategia Zrównoważonego Rozwoju Powiatu Tarnowskiego na lata 2020-2030</w:t>
      </w:r>
    </w:p>
    <w:p w14:paraId="46A872A4" w14:textId="3FDE3673" w:rsidR="00CF6FBA" w:rsidRPr="00405860" w:rsidRDefault="00CF6FBA" w:rsidP="008441CE">
      <w:pPr>
        <w:pStyle w:val="Akapitzlist"/>
        <w:numPr>
          <w:ilvl w:val="0"/>
          <w:numId w:val="24"/>
        </w:numPr>
        <w:rPr>
          <w:rFonts w:cstheme="minorHAnsi"/>
        </w:rPr>
      </w:pPr>
      <w:r w:rsidRPr="00405860">
        <w:rPr>
          <w:rFonts w:cstheme="minorHAnsi"/>
        </w:rPr>
        <w:t>Gminny Program Rewitalizacji Gminy Żabno na lata 2016- 2022</w:t>
      </w:r>
    </w:p>
    <w:p w14:paraId="49A7F972" w14:textId="1B06FA65" w:rsidR="00CF6FBA" w:rsidRPr="00405860" w:rsidRDefault="00692D59" w:rsidP="007E1DF6">
      <w:pPr>
        <w:rPr>
          <w:rFonts w:cstheme="minorHAnsi"/>
          <w:b/>
          <w:lang w:eastAsia="pl-PL"/>
        </w:rPr>
      </w:pPr>
      <w:r w:rsidRPr="00405860">
        <w:rPr>
          <w:rFonts w:cstheme="minorHAnsi"/>
        </w:rPr>
        <w:t xml:space="preserve">Ze względu na kluczowy charakter w wymiarze regionalnym Strategii Rozwoju Województwa „Małopolska 2030”, istotnym jest </w:t>
      </w:r>
      <w:r w:rsidR="00A0280A" w:rsidRPr="00405860">
        <w:rPr>
          <w:rFonts w:cstheme="minorHAnsi"/>
        </w:rPr>
        <w:t xml:space="preserve">odwołanie się do </w:t>
      </w:r>
      <w:r w:rsidRPr="00405860">
        <w:rPr>
          <w:rFonts w:cstheme="minorHAnsi"/>
        </w:rPr>
        <w:t xml:space="preserve">jej konkretnych zapisów. Dokument ten, </w:t>
      </w:r>
      <w:r w:rsidR="009361AA" w:rsidRPr="00405860">
        <w:rPr>
          <w:rFonts w:cstheme="minorHAnsi"/>
        </w:rPr>
        <w:t xml:space="preserve">wskazuje </w:t>
      </w:r>
      <w:r w:rsidR="00AF7A72" w:rsidRPr="00405860">
        <w:rPr>
          <w:rFonts w:cstheme="minorHAnsi"/>
        </w:rPr>
        <w:t xml:space="preserve">pięć </w:t>
      </w:r>
      <w:r w:rsidR="008F73D1" w:rsidRPr="00405860">
        <w:rPr>
          <w:rFonts w:cstheme="minorHAnsi"/>
        </w:rPr>
        <w:t>obszarów strategii</w:t>
      </w:r>
      <w:r w:rsidR="00AF7A72" w:rsidRPr="00405860">
        <w:rPr>
          <w:rFonts w:cstheme="minorHAnsi"/>
        </w:rPr>
        <w:t xml:space="preserve"> w obrębie</w:t>
      </w:r>
      <w:r w:rsidR="009361AA" w:rsidRPr="00405860">
        <w:rPr>
          <w:rFonts w:cstheme="minorHAnsi"/>
        </w:rPr>
        <w:t xml:space="preserve"> których będzie realizowane wsparcie</w:t>
      </w:r>
      <w:r w:rsidRPr="00405860">
        <w:rPr>
          <w:rFonts w:cstheme="minorHAnsi"/>
        </w:rPr>
        <w:t>,</w:t>
      </w:r>
      <w:r w:rsidR="009361AA" w:rsidRPr="00405860">
        <w:rPr>
          <w:rFonts w:cstheme="minorHAnsi"/>
        </w:rPr>
        <w:t xml:space="preserve"> są nimi: Małopolanie, Gospodarka, Klimat i</w:t>
      </w:r>
      <w:r w:rsidR="00AD17AF" w:rsidRPr="00405860">
        <w:rPr>
          <w:rFonts w:cstheme="minorHAnsi"/>
        </w:rPr>
        <w:t> </w:t>
      </w:r>
      <w:r w:rsidR="009361AA" w:rsidRPr="00405860">
        <w:rPr>
          <w:rFonts w:cstheme="minorHAnsi"/>
        </w:rPr>
        <w:t xml:space="preserve">Środowisko, Zarządzanie strategiczne rozwojem oraz Rozwój zrównoważony terytorialnie. Warto przywołać dedykowane im cele szczegółowe oraz </w:t>
      </w:r>
      <w:r w:rsidR="00A2314B" w:rsidRPr="00405860">
        <w:rPr>
          <w:rFonts w:cstheme="minorHAnsi"/>
        </w:rPr>
        <w:t>kierunki polityki rozwoju.</w:t>
      </w:r>
    </w:p>
    <w:tbl>
      <w:tblPr>
        <w:tblStyle w:val="Tabela-Siatka"/>
        <w:tblW w:w="0" w:type="auto"/>
        <w:tblBorders>
          <w:top w:val="none" w:sz="0" w:space="0" w:color="auto"/>
          <w:left w:val="none" w:sz="0" w:space="0" w:color="auto"/>
          <w:bottom w:val="single" w:sz="4" w:space="0" w:color="808080" w:themeColor="background1" w:themeShade="80"/>
          <w:right w:val="none" w:sz="0" w:space="0" w:color="auto"/>
          <w:insideH w:val="single" w:sz="4" w:space="0" w:color="808080" w:themeColor="background1" w:themeShade="80"/>
          <w:insideV w:val="single" w:sz="4" w:space="0" w:color="808080" w:themeColor="background1" w:themeShade="80"/>
        </w:tblBorders>
        <w:tblLook w:val="04A0" w:firstRow="1" w:lastRow="0" w:firstColumn="1" w:lastColumn="0" w:noHBand="0" w:noVBand="1"/>
      </w:tblPr>
      <w:tblGrid>
        <w:gridCol w:w="9062"/>
      </w:tblGrid>
      <w:tr w:rsidR="00864D13" w:rsidRPr="00405860" w14:paraId="56C87ED1" w14:textId="77777777" w:rsidTr="005273A8">
        <w:trPr>
          <w:trHeight w:val="283"/>
        </w:trPr>
        <w:tc>
          <w:tcPr>
            <w:tcW w:w="9062" w:type="dxa"/>
            <w:shd w:val="clear" w:color="auto" w:fill="DEEAF6" w:themeFill="accent1" w:themeFillTint="33"/>
            <w:vAlign w:val="center"/>
          </w:tcPr>
          <w:p w14:paraId="77CEE232" w14:textId="111D7BFB" w:rsidR="00864D13" w:rsidRPr="00405860" w:rsidRDefault="00864D13" w:rsidP="00255441">
            <w:pPr>
              <w:spacing w:line="240" w:lineRule="auto"/>
              <w:rPr>
                <w:rFonts w:cstheme="minorHAnsi"/>
                <w:b/>
                <w:sz w:val="18"/>
                <w:szCs w:val="18"/>
              </w:rPr>
            </w:pPr>
            <w:r w:rsidRPr="00405860">
              <w:rPr>
                <w:rFonts w:cstheme="minorHAnsi"/>
                <w:b/>
                <w:sz w:val="18"/>
                <w:szCs w:val="18"/>
              </w:rPr>
              <w:t>O</w:t>
            </w:r>
            <w:r w:rsidR="007231D0" w:rsidRPr="00405860">
              <w:rPr>
                <w:rFonts w:cstheme="minorHAnsi"/>
                <w:b/>
                <w:sz w:val="18"/>
                <w:szCs w:val="18"/>
              </w:rPr>
              <w:t>bszar:</w:t>
            </w:r>
            <w:r w:rsidRPr="00405860">
              <w:rPr>
                <w:rFonts w:cstheme="minorHAnsi"/>
                <w:b/>
                <w:sz w:val="18"/>
                <w:szCs w:val="18"/>
              </w:rPr>
              <w:t xml:space="preserve"> Małopolanie</w:t>
            </w:r>
          </w:p>
        </w:tc>
      </w:tr>
      <w:tr w:rsidR="00F203EB" w:rsidRPr="00405860" w14:paraId="14BBBFF0" w14:textId="77777777" w:rsidTr="005273A8">
        <w:trPr>
          <w:trHeight w:val="283"/>
        </w:trPr>
        <w:tc>
          <w:tcPr>
            <w:tcW w:w="9062" w:type="dxa"/>
            <w:shd w:val="clear" w:color="auto" w:fill="DEEAF6" w:themeFill="accent1" w:themeFillTint="33"/>
            <w:vAlign w:val="center"/>
          </w:tcPr>
          <w:p w14:paraId="18447150" w14:textId="77777777" w:rsidR="00F203EB" w:rsidRPr="00405860" w:rsidRDefault="00F203EB" w:rsidP="00255441">
            <w:pPr>
              <w:spacing w:line="240" w:lineRule="auto"/>
              <w:rPr>
                <w:rFonts w:cstheme="minorHAnsi"/>
                <w:b/>
                <w:sz w:val="18"/>
                <w:szCs w:val="18"/>
              </w:rPr>
            </w:pPr>
            <w:r w:rsidRPr="00405860">
              <w:rPr>
                <w:rFonts w:cstheme="minorHAnsi"/>
                <w:b/>
                <w:sz w:val="18"/>
                <w:szCs w:val="18"/>
              </w:rPr>
              <w:t>Cel szczegółowy: Rozwój społecznie wrażliwy, sprzyjający rodzinie</w:t>
            </w:r>
          </w:p>
        </w:tc>
      </w:tr>
    </w:tbl>
    <w:p w14:paraId="764E9449" w14:textId="77777777" w:rsidR="00B54B90" w:rsidRPr="005273A8" w:rsidRDefault="00B54B90" w:rsidP="00D210FA">
      <w:pPr>
        <w:pStyle w:val="Akapitzlist"/>
        <w:numPr>
          <w:ilvl w:val="0"/>
          <w:numId w:val="6"/>
        </w:numPr>
        <w:spacing w:line="240" w:lineRule="auto"/>
        <w:rPr>
          <w:rFonts w:cstheme="minorHAnsi"/>
          <w:sz w:val="6"/>
          <w:szCs w:val="18"/>
        </w:rPr>
        <w:sectPr w:rsidR="00B54B90" w:rsidRPr="005273A8" w:rsidSect="002C6FB3">
          <w:type w:val="oddPage"/>
          <w:pgSz w:w="11906" w:h="16838"/>
          <w:pgMar w:top="1417" w:right="1417" w:bottom="1417" w:left="1417" w:header="708" w:footer="708" w:gutter="0"/>
          <w:cols w:space="708"/>
          <w:docGrid w:linePitch="360"/>
        </w:sectPr>
      </w:pPr>
    </w:p>
    <w:tbl>
      <w:tblPr>
        <w:tblStyle w:val="Tabela-Siatka"/>
        <w:tblW w:w="0" w:type="auto"/>
        <w:tblBorders>
          <w:top w:val="none" w:sz="0" w:space="0" w:color="auto"/>
          <w:left w:val="none" w:sz="0" w:space="0" w:color="auto"/>
          <w:bottom w:val="single" w:sz="4" w:space="0" w:color="808080" w:themeColor="background1" w:themeShade="80"/>
          <w:right w:val="none" w:sz="0" w:space="0" w:color="auto"/>
          <w:insideH w:val="single" w:sz="4" w:space="0" w:color="808080" w:themeColor="background1" w:themeShade="80"/>
          <w:insideV w:val="single" w:sz="4" w:space="0" w:color="808080" w:themeColor="background1" w:themeShade="80"/>
        </w:tblBorders>
        <w:tblLook w:val="04A0" w:firstRow="1" w:lastRow="0" w:firstColumn="1" w:lastColumn="0" w:noHBand="0" w:noVBand="1"/>
      </w:tblPr>
      <w:tblGrid>
        <w:gridCol w:w="4182"/>
      </w:tblGrid>
      <w:tr w:rsidR="00F203EB" w:rsidRPr="00405860" w14:paraId="79826806" w14:textId="77777777" w:rsidTr="00B54B90">
        <w:tc>
          <w:tcPr>
            <w:tcW w:w="9062" w:type="dxa"/>
          </w:tcPr>
          <w:p w14:paraId="01BF24AC" w14:textId="75F94164" w:rsidR="00F203EB" w:rsidRPr="00405860" w:rsidRDefault="00F203EB" w:rsidP="00D210FA">
            <w:pPr>
              <w:pStyle w:val="Akapitzlist"/>
              <w:numPr>
                <w:ilvl w:val="0"/>
                <w:numId w:val="6"/>
              </w:numPr>
              <w:spacing w:line="240" w:lineRule="auto"/>
              <w:rPr>
                <w:rFonts w:cstheme="minorHAnsi"/>
                <w:sz w:val="18"/>
                <w:szCs w:val="18"/>
              </w:rPr>
            </w:pPr>
            <w:r w:rsidRPr="00405860">
              <w:rPr>
                <w:rFonts w:cstheme="minorHAnsi"/>
                <w:sz w:val="18"/>
                <w:szCs w:val="18"/>
              </w:rPr>
              <w:t>Małopolskie rodziny</w:t>
            </w:r>
          </w:p>
          <w:p w14:paraId="1CEE7CBB" w14:textId="77777777" w:rsidR="00F203EB" w:rsidRPr="00405860" w:rsidRDefault="00F203EB" w:rsidP="00D210FA">
            <w:pPr>
              <w:pStyle w:val="Akapitzlist"/>
              <w:numPr>
                <w:ilvl w:val="0"/>
                <w:numId w:val="6"/>
              </w:numPr>
              <w:spacing w:line="240" w:lineRule="auto"/>
              <w:rPr>
                <w:rFonts w:cstheme="minorHAnsi"/>
                <w:sz w:val="18"/>
                <w:szCs w:val="18"/>
              </w:rPr>
            </w:pPr>
            <w:r w:rsidRPr="00405860">
              <w:rPr>
                <w:rFonts w:cstheme="minorHAnsi"/>
                <w:sz w:val="18"/>
                <w:szCs w:val="18"/>
              </w:rPr>
              <w:t>Opieka zdrowotna</w:t>
            </w:r>
          </w:p>
          <w:p w14:paraId="0433C5CA" w14:textId="77777777" w:rsidR="00F203EB" w:rsidRPr="00405860" w:rsidRDefault="00F203EB" w:rsidP="00D210FA">
            <w:pPr>
              <w:pStyle w:val="Akapitzlist"/>
              <w:numPr>
                <w:ilvl w:val="0"/>
                <w:numId w:val="6"/>
              </w:numPr>
              <w:spacing w:line="240" w:lineRule="auto"/>
              <w:rPr>
                <w:rFonts w:cstheme="minorHAnsi"/>
                <w:sz w:val="18"/>
                <w:szCs w:val="18"/>
              </w:rPr>
            </w:pPr>
            <w:r w:rsidRPr="00405860">
              <w:rPr>
                <w:rFonts w:cstheme="minorHAnsi"/>
                <w:sz w:val="18"/>
                <w:szCs w:val="18"/>
              </w:rPr>
              <w:t>Bezpieczeństwo</w:t>
            </w:r>
          </w:p>
          <w:p w14:paraId="5137952C" w14:textId="77777777" w:rsidR="00F203EB" w:rsidRPr="00405860" w:rsidRDefault="00F203EB" w:rsidP="00D210FA">
            <w:pPr>
              <w:pStyle w:val="Akapitzlist"/>
              <w:numPr>
                <w:ilvl w:val="0"/>
                <w:numId w:val="6"/>
              </w:numPr>
              <w:spacing w:line="240" w:lineRule="auto"/>
              <w:rPr>
                <w:rFonts w:cstheme="minorHAnsi"/>
                <w:sz w:val="18"/>
                <w:szCs w:val="18"/>
              </w:rPr>
            </w:pPr>
            <w:r w:rsidRPr="00405860">
              <w:rPr>
                <w:rFonts w:cstheme="minorHAnsi"/>
                <w:sz w:val="18"/>
                <w:szCs w:val="18"/>
              </w:rPr>
              <w:t>Sport i rekreacja</w:t>
            </w:r>
          </w:p>
          <w:p w14:paraId="5C629B10" w14:textId="77777777" w:rsidR="00F203EB" w:rsidRPr="00405860" w:rsidRDefault="00F203EB" w:rsidP="00D210FA">
            <w:pPr>
              <w:pStyle w:val="Akapitzlist"/>
              <w:numPr>
                <w:ilvl w:val="0"/>
                <w:numId w:val="6"/>
              </w:numPr>
              <w:spacing w:line="240" w:lineRule="auto"/>
              <w:rPr>
                <w:rFonts w:cstheme="minorHAnsi"/>
                <w:sz w:val="18"/>
                <w:szCs w:val="18"/>
              </w:rPr>
            </w:pPr>
            <w:r w:rsidRPr="00405860">
              <w:rPr>
                <w:rFonts w:cstheme="minorHAnsi"/>
                <w:sz w:val="18"/>
                <w:szCs w:val="18"/>
              </w:rPr>
              <w:t>Kultura i dziedzictwo</w:t>
            </w:r>
          </w:p>
          <w:p w14:paraId="4DE3AC19" w14:textId="77777777" w:rsidR="00F203EB" w:rsidRPr="00405860" w:rsidRDefault="00F203EB" w:rsidP="00D210FA">
            <w:pPr>
              <w:pStyle w:val="Akapitzlist"/>
              <w:numPr>
                <w:ilvl w:val="0"/>
                <w:numId w:val="6"/>
              </w:numPr>
              <w:spacing w:line="240" w:lineRule="auto"/>
              <w:rPr>
                <w:rFonts w:cstheme="minorHAnsi"/>
                <w:sz w:val="18"/>
                <w:szCs w:val="18"/>
              </w:rPr>
            </w:pPr>
            <w:r w:rsidRPr="00405860">
              <w:rPr>
                <w:rFonts w:cstheme="minorHAnsi"/>
                <w:sz w:val="18"/>
                <w:szCs w:val="18"/>
              </w:rPr>
              <w:t>Edukacja</w:t>
            </w:r>
          </w:p>
          <w:p w14:paraId="39D4AF36" w14:textId="77777777" w:rsidR="00F203EB" w:rsidRPr="00405860" w:rsidRDefault="00F203EB" w:rsidP="00D210FA">
            <w:pPr>
              <w:pStyle w:val="Akapitzlist"/>
              <w:numPr>
                <w:ilvl w:val="0"/>
                <w:numId w:val="6"/>
              </w:numPr>
              <w:spacing w:line="240" w:lineRule="auto"/>
              <w:rPr>
                <w:rFonts w:cstheme="minorHAnsi"/>
                <w:sz w:val="18"/>
                <w:szCs w:val="18"/>
              </w:rPr>
            </w:pPr>
            <w:r w:rsidRPr="00405860">
              <w:rPr>
                <w:rFonts w:cstheme="minorHAnsi"/>
                <w:sz w:val="18"/>
                <w:szCs w:val="18"/>
              </w:rPr>
              <w:t>Rynek pracy</w:t>
            </w:r>
          </w:p>
          <w:p w14:paraId="324E1B84" w14:textId="035DA020" w:rsidR="00B54B90" w:rsidRPr="00405860" w:rsidRDefault="00B54B90" w:rsidP="00B54B90">
            <w:pPr>
              <w:pStyle w:val="Akapitzlist"/>
              <w:spacing w:line="240" w:lineRule="auto"/>
              <w:rPr>
                <w:rFonts w:cstheme="minorHAnsi"/>
                <w:sz w:val="18"/>
                <w:szCs w:val="18"/>
              </w:rPr>
            </w:pPr>
          </w:p>
        </w:tc>
      </w:tr>
    </w:tbl>
    <w:p w14:paraId="518E04AE" w14:textId="77777777" w:rsidR="00B54B90" w:rsidRPr="005273A8" w:rsidRDefault="00B54B90" w:rsidP="00B54B90">
      <w:pPr>
        <w:spacing w:line="240" w:lineRule="auto"/>
        <w:jc w:val="center"/>
        <w:rPr>
          <w:rFonts w:cstheme="minorHAnsi"/>
          <w:b/>
          <w:sz w:val="2"/>
          <w:szCs w:val="18"/>
        </w:rPr>
        <w:sectPr w:rsidR="00B54B90" w:rsidRPr="005273A8" w:rsidSect="00B54B90">
          <w:type w:val="continuous"/>
          <w:pgSz w:w="11906" w:h="16838"/>
          <w:pgMar w:top="1417" w:right="1417" w:bottom="1417" w:left="1417" w:header="708" w:footer="708" w:gutter="0"/>
          <w:cols w:num="2" w:space="708"/>
          <w:docGrid w:linePitch="360"/>
        </w:sectPr>
      </w:pPr>
    </w:p>
    <w:tbl>
      <w:tblPr>
        <w:tblStyle w:val="Tabela-Siatka"/>
        <w:tblW w:w="0" w:type="auto"/>
        <w:tblBorders>
          <w:top w:val="none" w:sz="0" w:space="0" w:color="auto"/>
          <w:left w:val="none" w:sz="0" w:space="0" w:color="auto"/>
          <w:bottom w:val="single" w:sz="4" w:space="0" w:color="808080" w:themeColor="background1" w:themeShade="80"/>
          <w:right w:val="none" w:sz="0" w:space="0" w:color="auto"/>
          <w:insideH w:val="single" w:sz="4" w:space="0" w:color="808080" w:themeColor="background1" w:themeShade="80"/>
          <w:insideV w:val="single" w:sz="4" w:space="0" w:color="808080" w:themeColor="background1" w:themeShade="80"/>
        </w:tblBorders>
        <w:tblLook w:val="04A0" w:firstRow="1" w:lastRow="0" w:firstColumn="1" w:lastColumn="0" w:noHBand="0" w:noVBand="1"/>
      </w:tblPr>
      <w:tblGrid>
        <w:gridCol w:w="9062"/>
      </w:tblGrid>
      <w:tr w:rsidR="007231D0" w:rsidRPr="00405860" w14:paraId="28E1A2E9" w14:textId="77777777" w:rsidTr="005273A8">
        <w:trPr>
          <w:trHeight w:val="170"/>
        </w:trPr>
        <w:tc>
          <w:tcPr>
            <w:tcW w:w="9062" w:type="dxa"/>
            <w:shd w:val="clear" w:color="auto" w:fill="DEEAF6" w:themeFill="accent1" w:themeFillTint="33"/>
            <w:vAlign w:val="center"/>
          </w:tcPr>
          <w:p w14:paraId="5D0BCDC3" w14:textId="521AC7E6" w:rsidR="007231D0" w:rsidRPr="00405860" w:rsidRDefault="007231D0" w:rsidP="00255441">
            <w:pPr>
              <w:spacing w:line="240" w:lineRule="auto"/>
              <w:rPr>
                <w:rFonts w:cstheme="minorHAnsi"/>
                <w:b/>
                <w:sz w:val="18"/>
                <w:szCs w:val="18"/>
              </w:rPr>
            </w:pPr>
            <w:r w:rsidRPr="00405860">
              <w:rPr>
                <w:rFonts w:cstheme="minorHAnsi"/>
                <w:b/>
                <w:sz w:val="18"/>
                <w:szCs w:val="18"/>
              </w:rPr>
              <w:t>Obszar: Gospodarka</w:t>
            </w:r>
          </w:p>
        </w:tc>
      </w:tr>
      <w:tr w:rsidR="00F203EB" w:rsidRPr="00405860" w14:paraId="42CB9621" w14:textId="77777777" w:rsidTr="005273A8">
        <w:trPr>
          <w:trHeight w:val="170"/>
        </w:trPr>
        <w:tc>
          <w:tcPr>
            <w:tcW w:w="9062" w:type="dxa"/>
            <w:shd w:val="clear" w:color="auto" w:fill="DEEAF6" w:themeFill="accent1" w:themeFillTint="33"/>
            <w:vAlign w:val="center"/>
          </w:tcPr>
          <w:p w14:paraId="1ADD9C8D" w14:textId="3F9BA822" w:rsidR="00F203EB" w:rsidRPr="00405860" w:rsidRDefault="00F203EB" w:rsidP="00255441">
            <w:pPr>
              <w:spacing w:line="240" w:lineRule="auto"/>
              <w:rPr>
                <w:rFonts w:cstheme="minorHAnsi"/>
                <w:b/>
                <w:sz w:val="18"/>
                <w:szCs w:val="18"/>
              </w:rPr>
            </w:pPr>
            <w:r w:rsidRPr="00405860">
              <w:rPr>
                <w:rFonts w:cstheme="minorHAnsi"/>
                <w:b/>
                <w:sz w:val="18"/>
                <w:szCs w:val="18"/>
              </w:rPr>
              <w:t>Cel szczegółowy: Innowacyjna i konkurencyjna gospodarka</w:t>
            </w:r>
          </w:p>
        </w:tc>
      </w:tr>
    </w:tbl>
    <w:p w14:paraId="4C5916E8" w14:textId="77777777" w:rsidR="00B54B90" w:rsidRPr="00405860" w:rsidRDefault="00B54B90" w:rsidP="00D210FA">
      <w:pPr>
        <w:pStyle w:val="Akapitzlist"/>
        <w:numPr>
          <w:ilvl w:val="0"/>
          <w:numId w:val="7"/>
        </w:numPr>
        <w:spacing w:line="240" w:lineRule="auto"/>
        <w:rPr>
          <w:rFonts w:cstheme="minorHAnsi"/>
          <w:sz w:val="18"/>
          <w:szCs w:val="18"/>
        </w:rPr>
        <w:sectPr w:rsidR="00B54B90" w:rsidRPr="00405860" w:rsidSect="00B54B90">
          <w:type w:val="continuous"/>
          <w:pgSz w:w="11906" w:h="16838"/>
          <w:pgMar w:top="1417" w:right="1417" w:bottom="1417" w:left="1417" w:header="708" w:footer="708" w:gutter="0"/>
          <w:cols w:space="708"/>
          <w:docGrid w:linePitch="360"/>
        </w:sectPr>
      </w:pPr>
    </w:p>
    <w:tbl>
      <w:tblPr>
        <w:tblStyle w:val="Tabela-Siatka"/>
        <w:tblW w:w="0" w:type="auto"/>
        <w:tblBorders>
          <w:top w:val="none" w:sz="0" w:space="0" w:color="auto"/>
          <w:left w:val="none" w:sz="0" w:space="0" w:color="auto"/>
          <w:bottom w:val="single" w:sz="4" w:space="0" w:color="808080" w:themeColor="background1" w:themeShade="80"/>
          <w:right w:val="none" w:sz="0" w:space="0" w:color="auto"/>
          <w:insideH w:val="single" w:sz="4" w:space="0" w:color="808080" w:themeColor="background1" w:themeShade="80"/>
          <w:insideV w:val="single" w:sz="4" w:space="0" w:color="808080" w:themeColor="background1" w:themeShade="80"/>
        </w:tblBorders>
        <w:tblLook w:val="04A0" w:firstRow="1" w:lastRow="0" w:firstColumn="1" w:lastColumn="0" w:noHBand="0" w:noVBand="1"/>
      </w:tblPr>
      <w:tblGrid>
        <w:gridCol w:w="4182"/>
      </w:tblGrid>
      <w:tr w:rsidR="00F203EB" w:rsidRPr="00405860" w14:paraId="015C292D" w14:textId="77777777" w:rsidTr="00B54B90">
        <w:tc>
          <w:tcPr>
            <w:tcW w:w="9062" w:type="dxa"/>
          </w:tcPr>
          <w:p w14:paraId="174B3FB7" w14:textId="254E6A84" w:rsidR="00F203EB" w:rsidRPr="00405860" w:rsidRDefault="00F203EB" w:rsidP="00D210FA">
            <w:pPr>
              <w:pStyle w:val="Akapitzlist"/>
              <w:numPr>
                <w:ilvl w:val="0"/>
                <w:numId w:val="7"/>
              </w:numPr>
              <w:spacing w:line="240" w:lineRule="auto"/>
              <w:rPr>
                <w:rFonts w:cstheme="minorHAnsi"/>
                <w:sz w:val="18"/>
                <w:szCs w:val="18"/>
              </w:rPr>
            </w:pPr>
            <w:r w:rsidRPr="00405860">
              <w:rPr>
                <w:rFonts w:cstheme="minorHAnsi"/>
                <w:sz w:val="18"/>
                <w:szCs w:val="18"/>
              </w:rPr>
              <w:t>Innowacyjność</w:t>
            </w:r>
          </w:p>
          <w:p w14:paraId="3CD80D26" w14:textId="77777777" w:rsidR="00F203EB" w:rsidRPr="00405860" w:rsidRDefault="00F203EB" w:rsidP="00D210FA">
            <w:pPr>
              <w:pStyle w:val="Akapitzlist"/>
              <w:numPr>
                <w:ilvl w:val="0"/>
                <w:numId w:val="7"/>
              </w:numPr>
              <w:spacing w:line="240" w:lineRule="auto"/>
              <w:rPr>
                <w:rFonts w:cstheme="minorHAnsi"/>
                <w:sz w:val="18"/>
                <w:szCs w:val="18"/>
              </w:rPr>
            </w:pPr>
            <w:r w:rsidRPr="00405860">
              <w:rPr>
                <w:rFonts w:cstheme="minorHAnsi"/>
                <w:sz w:val="18"/>
                <w:szCs w:val="18"/>
              </w:rPr>
              <w:t>Konkurencyjność i przedsiębiorczość</w:t>
            </w:r>
          </w:p>
          <w:p w14:paraId="477D3116" w14:textId="77777777" w:rsidR="00F203EB" w:rsidRPr="00405860" w:rsidRDefault="00F203EB" w:rsidP="00D210FA">
            <w:pPr>
              <w:pStyle w:val="Akapitzlist"/>
              <w:numPr>
                <w:ilvl w:val="0"/>
                <w:numId w:val="7"/>
              </w:numPr>
              <w:spacing w:line="240" w:lineRule="auto"/>
              <w:rPr>
                <w:rFonts w:cstheme="minorHAnsi"/>
                <w:sz w:val="18"/>
                <w:szCs w:val="18"/>
              </w:rPr>
            </w:pPr>
            <w:r w:rsidRPr="00405860">
              <w:rPr>
                <w:rFonts w:cstheme="minorHAnsi"/>
                <w:sz w:val="18"/>
                <w:szCs w:val="18"/>
              </w:rPr>
              <w:t>Turystyka</w:t>
            </w:r>
          </w:p>
          <w:p w14:paraId="28D1015E" w14:textId="77777777" w:rsidR="00F203EB" w:rsidRPr="00405860" w:rsidRDefault="00F203EB" w:rsidP="00D210FA">
            <w:pPr>
              <w:pStyle w:val="Akapitzlist"/>
              <w:numPr>
                <w:ilvl w:val="0"/>
                <w:numId w:val="7"/>
              </w:numPr>
              <w:spacing w:line="240" w:lineRule="auto"/>
              <w:rPr>
                <w:rFonts w:cstheme="minorHAnsi"/>
                <w:sz w:val="18"/>
                <w:szCs w:val="18"/>
              </w:rPr>
            </w:pPr>
            <w:r w:rsidRPr="00405860">
              <w:rPr>
                <w:rFonts w:cstheme="minorHAnsi"/>
                <w:sz w:val="18"/>
                <w:szCs w:val="18"/>
              </w:rPr>
              <w:t>Transport</w:t>
            </w:r>
          </w:p>
          <w:p w14:paraId="752E4DF5" w14:textId="77777777" w:rsidR="00F203EB" w:rsidRPr="00405860" w:rsidRDefault="00F203EB" w:rsidP="00D210FA">
            <w:pPr>
              <w:pStyle w:val="Akapitzlist"/>
              <w:numPr>
                <w:ilvl w:val="0"/>
                <w:numId w:val="7"/>
              </w:numPr>
              <w:spacing w:line="240" w:lineRule="auto"/>
              <w:rPr>
                <w:rFonts w:cstheme="minorHAnsi"/>
                <w:sz w:val="18"/>
                <w:szCs w:val="18"/>
              </w:rPr>
            </w:pPr>
            <w:r w:rsidRPr="00405860">
              <w:rPr>
                <w:rFonts w:cstheme="minorHAnsi"/>
                <w:sz w:val="18"/>
                <w:szCs w:val="18"/>
              </w:rPr>
              <w:t>Cyfrowa Małopolska</w:t>
            </w:r>
          </w:p>
          <w:p w14:paraId="0C71B5E7" w14:textId="77777777" w:rsidR="00F203EB" w:rsidRPr="00405860" w:rsidRDefault="00F203EB" w:rsidP="00D210FA">
            <w:pPr>
              <w:pStyle w:val="Akapitzlist"/>
              <w:numPr>
                <w:ilvl w:val="0"/>
                <w:numId w:val="7"/>
              </w:numPr>
              <w:spacing w:line="240" w:lineRule="auto"/>
              <w:rPr>
                <w:rFonts w:cstheme="minorHAnsi"/>
                <w:sz w:val="18"/>
                <w:szCs w:val="18"/>
              </w:rPr>
            </w:pPr>
            <w:r w:rsidRPr="00405860">
              <w:rPr>
                <w:rFonts w:cstheme="minorHAnsi"/>
                <w:sz w:val="18"/>
                <w:szCs w:val="18"/>
              </w:rPr>
              <w:t>Gospodarka o obiegu zamkniętym</w:t>
            </w:r>
          </w:p>
        </w:tc>
      </w:tr>
    </w:tbl>
    <w:p w14:paraId="2ED6D95D" w14:textId="77777777" w:rsidR="00B54B90" w:rsidRPr="00405860" w:rsidRDefault="00B54B90" w:rsidP="00B54B90">
      <w:pPr>
        <w:spacing w:line="240" w:lineRule="auto"/>
        <w:jc w:val="center"/>
        <w:rPr>
          <w:rFonts w:cstheme="minorHAnsi"/>
          <w:b/>
          <w:sz w:val="18"/>
          <w:szCs w:val="18"/>
        </w:rPr>
        <w:sectPr w:rsidR="00B54B90" w:rsidRPr="00405860" w:rsidSect="00B54B90">
          <w:type w:val="continuous"/>
          <w:pgSz w:w="11906" w:h="16838"/>
          <w:pgMar w:top="1417" w:right="1417" w:bottom="1417" w:left="1417" w:header="708" w:footer="708" w:gutter="0"/>
          <w:cols w:num="2" w:space="708"/>
          <w:docGrid w:linePitch="360"/>
        </w:sectPr>
      </w:pPr>
    </w:p>
    <w:tbl>
      <w:tblPr>
        <w:tblStyle w:val="Tabela-Siatka"/>
        <w:tblW w:w="0" w:type="auto"/>
        <w:tblBorders>
          <w:top w:val="none" w:sz="0" w:space="0" w:color="auto"/>
          <w:left w:val="none" w:sz="0" w:space="0" w:color="auto"/>
          <w:bottom w:val="single" w:sz="4" w:space="0" w:color="808080" w:themeColor="background1" w:themeShade="80"/>
          <w:right w:val="none" w:sz="0" w:space="0" w:color="auto"/>
          <w:insideH w:val="single" w:sz="4" w:space="0" w:color="808080" w:themeColor="background1" w:themeShade="80"/>
          <w:insideV w:val="single" w:sz="4" w:space="0" w:color="808080" w:themeColor="background1" w:themeShade="80"/>
        </w:tblBorders>
        <w:tblLook w:val="04A0" w:firstRow="1" w:lastRow="0" w:firstColumn="1" w:lastColumn="0" w:noHBand="0" w:noVBand="1"/>
      </w:tblPr>
      <w:tblGrid>
        <w:gridCol w:w="9062"/>
      </w:tblGrid>
      <w:tr w:rsidR="007231D0" w:rsidRPr="00405860" w14:paraId="7076D2FB" w14:textId="77777777" w:rsidTr="005273A8">
        <w:trPr>
          <w:trHeight w:val="283"/>
        </w:trPr>
        <w:tc>
          <w:tcPr>
            <w:tcW w:w="9062" w:type="dxa"/>
            <w:shd w:val="clear" w:color="auto" w:fill="DEEAF6" w:themeFill="accent1" w:themeFillTint="33"/>
            <w:vAlign w:val="center"/>
          </w:tcPr>
          <w:p w14:paraId="39FB158F" w14:textId="03521C93" w:rsidR="007231D0" w:rsidRPr="00405860" w:rsidRDefault="007231D0" w:rsidP="00255441">
            <w:pPr>
              <w:spacing w:line="240" w:lineRule="auto"/>
              <w:rPr>
                <w:rFonts w:cstheme="minorHAnsi"/>
                <w:b/>
                <w:sz w:val="18"/>
                <w:szCs w:val="18"/>
              </w:rPr>
            </w:pPr>
            <w:r w:rsidRPr="00405860">
              <w:rPr>
                <w:rFonts w:cstheme="minorHAnsi"/>
                <w:b/>
                <w:sz w:val="18"/>
                <w:szCs w:val="18"/>
              </w:rPr>
              <w:t>Obszar: Klimat i środowisko</w:t>
            </w:r>
          </w:p>
        </w:tc>
      </w:tr>
      <w:tr w:rsidR="00F203EB" w:rsidRPr="00405860" w14:paraId="06AC4DF1" w14:textId="77777777" w:rsidTr="005273A8">
        <w:trPr>
          <w:trHeight w:val="283"/>
        </w:trPr>
        <w:tc>
          <w:tcPr>
            <w:tcW w:w="9062" w:type="dxa"/>
            <w:shd w:val="clear" w:color="auto" w:fill="DEEAF6" w:themeFill="accent1" w:themeFillTint="33"/>
            <w:vAlign w:val="center"/>
          </w:tcPr>
          <w:p w14:paraId="47A4570C" w14:textId="10D0A1AB" w:rsidR="00F203EB" w:rsidRPr="00405860" w:rsidRDefault="00F203EB" w:rsidP="00255441">
            <w:pPr>
              <w:spacing w:line="240" w:lineRule="auto"/>
              <w:rPr>
                <w:rFonts w:cstheme="minorHAnsi"/>
                <w:b/>
                <w:sz w:val="18"/>
                <w:szCs w:val="18"/>
              </w:rPr>
            </w:pPr>
            <w:r w:rsidRPr="00405860">
              <w:rPr>
                <w:rFonts w:cstheme="minorHAnsi"/>
                <w:b/>
                <w:sz w:val="18"/>
                <w:szCs w:val="18"/>
              </w:rPr>
              <w:t>Cel szczegółowy: Wysoka jakość środowiska i dążenie do neutralności klimatycznej</w:t>
            </w:r>
          </w:p>
        </w:tc>
      </w:tr>
      <w:tr w:rsidR="00F203EB" w:rsidRPr="00405860" w14:paraId="5868EAC5" w14:textId="77777777" w:rsidTr="00B54B90">
        <w:tc>
          <w:tcPr>
            <w:tcW w:w="9062" w:type="dxa"/>
          </w:tcPr>
          <w:p w14:paraId="1B36C8AE" w14:textId="77777777" w:rsidR="00F203EB" w:rsidRPr="00405860" w:rsidRDefault="00F203EB" w:rsidP="00D210FA">
            <w:pPr>
              <w:pStyle w:val="Akapitzlist"/>
              <w:numPr>
                <w:ilvl w:val="0"/>
                <w:numId w:val="8"/>
              </w:numPr>
              <w:spacing w:line="240" w:lineRule="auto"/>
              <w:rPr>
                <w:rFonts w:cstheme="minorHAnsi"/>
                <w:sz w:val="18"/>
                <w:szCs w:val="18"/>
              </w:rPr>
            </w:pPr>
            <w:r w:rsidRPr="00405860">
              <w:rPr>
                <w:rFonts w:cstheme="minorHAnsi"/>
                <w:sz w:val="18"/>
                <w:szCs w:val="18"/>
              </w:rPr>
              <w:t>Ograniczanie zmian klimatycznych</w:t>
            </w:r>
          </w:p>
          <w:p w14:paraId="1FBD828C" w14:textId="77777777" w:rsidR="00F203EB" w:rsidRPr="00405860" w:rsidRDefault="00F203EB" w:rsidP="00D210FA">
            <w:pPr>
              <w:pStyle w:val="Akapitzlist"/>
              <w:numPr>
                <w:ilvl w:val="0"/>
                <w:numId w:val="8"/>
              </w:numPr>
              <w:spacing w:line="240" w:lineRule="auto"/>
              <w:rPr>
                <w:rFonts w:cstheme="minorHAnsi"/>
                <w:sz w:val="18"/>
                <w:szCs w:val="18"/>
              </w:rPr>
            </w:pPr>
            <w:r w:rsidRPr="00405860">
              <w:rPr>
                <w:rFonts w:cstheme="minorHAnsi"/>
                <w:sz w:val="18"/>
                <w:szCs w:val="18"/>
              </w:rPr>
              <w:t>Gospodarowanie wodą</w:t>
            </w:r>
          </w:p>
          <w:p w14:paraId="4445E557" w14:textId="77777777" w:rsidR="00F203EB" w:rsidRPr="00405860" w:rsidRDefault="00F203EB" w:rsidP="00D210FA">
            <w:pPr>
              <w:pStyle w:val="Akapitzlist"/>
              <w:numPr>
                <w:ilvl w:val="0"/>
                <w:numId w:val="8"/>
              </w:numPr>
              <w:spacing w:line="240" w:lineRule="auto"/>
              <w:rPr>
                <w:rFonts w:cstheme="minorHAnsi"/>
                <w:sz w:val="18"/>
                <w:szCs w:val="18"/>
              </w:rPr>
            </w:pPr>
            <w:r w:rsidRPr="00405860">
              <w:rPr>
                <w:rFonts w:cstheme="minorHAnsi"/>
                <w:sz w:val="18"/>
                <w:szCs w:val="18"/>
              </w:rPr>
              <w:t>Bioróżnorodność i krajobraz</w:t>
            </w:r>
          </w:p>
          <w:p w14:paraId="487C0216" w14:textId="77777777" w:rsidR="00F203EB" w:rsidRPr="00405860" w:rsidRDefault="00F203EB" w:rsidP="00D210FA">
            <w:pPr>
              <w:pStyle w:val="Akapitzlist"/>
              <w:numPr>
                <w:ilvl w:val="0"/>
                <w:numId w:val="8"/>
              </w:numPr>
              <w:spacing w:line="240" w:lineRule="auto"/>
              <w:rPr>
                <w:rFonts w:cstheme="minorHAnsi"/>
                <w:sz w:val="18"/>
                <w:szCs w:val="18"/>
              </w:rPr>
            </w:pPr>
            <w:r w:rsidRPr="00405860">
              <w:rPr>
                <w:rFonts w:cstheme="minorHAnsi"/>
                <w:sz w:val="18"/>
                <w:szCs w:val="18"/>
              </w:rPr>
              <w:t>Edukacja ekologiczna</w:t>
            </w:r>
          </w:p>
        </w:tc>
      </w:tr>
    </w:tbl>
    <w:p w14:paraId="0A08BFBF" w14:textId="77777777" w:rsidR="00E348CC" w:rsidRPr="00405860" w:rsidRDefault="00E348CC" w:rsidP="00E348CC">
      <w:pPr>
        <w:spacing w:after="0"/>
        <w:rPr>
          <w:rFonts w:cstheme="minorHAnsi"/>
        </w:rPr>
      </w:pPr>
    </w:p>
    <w:tbl>
      <w:tblPr>
        <w:tblStyle w:val="Tabela-Siatka"/>
        <w:tblW w:w="0" w:type="auto"/>
        <w:tblBorders>
          <w:top w:val="none" w:sz="0" w:space="0" w:color="auto"/>
          <w:left w:val="none" w:sz="0" w:space="0" w:color="auto"/>
          <w:bottom w:val="single" w:sz="4" w:space="0" w:color="808080" w:themeColor="background1" w:themeShade="80"/>
          <w:right w:val="none" w:sz="0" w:space="0" w:color="auto"/>
          <w:insideH w:val="single" w:sz="4" w:space="0" w:color="808080" w:themeColor="background1" w:themeShade="80"/>
          <w:insideV w:val="single" w:sz="4" w:space="0" w:color="808080" w:themeColor="background1" w:themeShade="80"/>
        </w:tblBorders>
        <w:tblLook w:val="04A0" w:firstRow="1" w:lastRow="0" w:firstColumn="1" w:lastColumn="0" w:noHBand="0" w:noVBand="1"/>
      </w:tblPr>
      <w:tblGrid>
        <w:gridCol w:w="9062"/>
      </w:tblGrid>
      <w:tr w:rsidR="007231D0" w:rsidRPr="00405860" w14:paraId="7B4FBD16" w14:textId="77777777" w:rsidTr="005273A8">
        <w:trPr>
          <w:trHeight w:val="283"/>
        </w:trPr>
        <w:tc>
          <w:tcPr>
            <w:tcW w:w="9062" w:type="dxa"/>
            <w:shd w:val="clear" w:color="auto" w:fill="DEEAF6" w:themeFill="accent1" w:themeFillTint="33"/>
            <w:vAlign w:val="center"/>
          </w:tcPr>
          <w:p w14:paraId="3B27A773" w14:textId="323F3553" w:rsidR="007231D0" w:rsidRPr="00405860" w:rsidRDefault="007231D0" w:rsidP="00255441">
            <w:pPr>
              <w:spacing w:line="240" w:lineRule="auto"/>
              <w:rPr>
                <w:rFonts w:cstheme="minorHAnsi"/>
                <w:b/>
                <w:sz w:val="18"/>
                <w:szCs w:val="18"/>
              </w:rPr>
            </w:pPr>
            <w:r w:rsidRPr="00405860">
              <w:rPr>
                <w:rFonts w:cstheme="minorHAnsi"/>
                <w:b/>
                <w:sz w:val="18"/>
                <w:szCs w:val="18"/>
              </w:rPr>
              <w:t xml:space="preserve">Obszar: </w:t>
            </w:r>
            <w:r w:rsidR="00E348CC" w:rsidRPr="00405860">
              <w:rPr>
                <w:rFonts w:cstheme="minorHAnsi"/>
                <w:b/>
                <w:sz w:val="18"/>
                <w:szCs w:val="18"/>
              </w:rPr>
              <w:t xml:space="preserve">Zarządzanie strategiczne rozwojem </w:t>
            </w:r>
          </w:p>
        </w:tc>
      </w:tr>
      <w:tr w:rsidR="00F203EB" w:rsidRPr="00405860" w14:paraId="3A7FF026" w14:textId="77777777" w:rsidTr="005273A8">
        <w:trPr>
          <w:trHeight w:val="283"/>
        </w:trPr>
        <w:tc>
          <w:tcPr>
            <w:tcW w:w="9062" w:type="dxa"/>
            <w:shd w:val="clear" w:color="auto" w:fill="DEEAF6" w:themeFill="accent1" w:themeFillTint="33"/>
            <w:vAlign w:val="center"/>
          </w:tcPr>
          <w:p w14:paraId="4C036D2B" w14:textId="77777777" w:rsidR="00F203EB" w:rsidRPr="00405860" w:rsidRDefault="00F203EB" w:rsidP="00255441">
            <w:pPr>
              <w:spacing w:line="240" w:lineRule="auto"/>
              <w:rPr>
                <w:rFonts w:cstheme="minorHAnsi"/>
                <w:b/>
                <w:sz w:val="18"/>
                <w:szCs w:val="18"/>
              </w:rPr>
            </w:pPr>
            <w:r w:rsidRPr="00405860">
              <w:rPr>
                <w:rFonts w:cstheme="minorHAnsi"/>
                <w:b/>
                <w:sz w:val="18"/>
                <w:szCs w:val="18"/>
              </w:rPr>
              <w:t>Cel szczegółowy: System zarządzania strategicznego rozwojem dostosowanym do wyzwań dekady 2020–2030</w:t>
            </w:r>
          </w:p>
        </w:tc>
      </w:tr>
      <w:tr w:rsidR="00F203EB" w:rsidRPr="00405860" w14:paraId="3B6C8A99" w14:textId="77777777" w:rsidTr="00B54B90">
        <w:tc>
          <w:tcPr>
            <w:tcW w:w="9062" w:type="dxa"/>
          </w:tcPr>
          <w:p w14:paraId="592CC05D" w14:textId="77777777" w:rsidR="00F203EB" w:rsidRPr="00405860" w:rsidRDefault="00F203EB" w:rsidP="00D210FA">
            <w:pPr>
              <w:pStyle w:val="Akapitzlist"/>
              <w:numPr>
                <w:ilvl w:val="0"/>
                <w:numId w:val="9"/>
              </w:numPr>
              <w:spacing w:line="240" w:lineRule="auto"/>
              <w:rPr>
                <w:rFonts w:cstheme="minorHAnsi"/>
                <w:sz w:val="18"/>
                <w:szCs w:val="18"/>
              </w:rPr>
            </w:pPr>
            <w:r w:rsidRPr="00405860">
              <w:rPr>
                <w:rFonts w:cstheme="minorHAnsi"/>
                <w:sz w:val="18"/>
                <w:szCs w:val="18"/>
              </w:rPr>
              <w:t>System zarządzania strategicznego rozwojem</w:t>
            </w:r>
          </w:p>
          <w:p w14:paraId="24DC9278" w14:textId="77777777" w:rsidR="00F203EB" w:rsidRPr="00405860" w:rsidRDefault="00F203EB" w:rsidP="00D210FA">
            <w:pPr>
              <w:pStyle w:val="Akapitzlist"/>
              <w:numPr>
                <w:ilvl w:val="0"/>
                <w:numId w:val="9"/>
              </w:numPr>
              <w:spacing w:line="240" w:lineRule="auto"/>
              <w:rPr>
                <w:rFonts w:cstheme="minorHAnsi"/>
                <w:sz w:val="18"/>
                <w:szCs w:val="18"/>
              </w:rPr>
            </w:pPr>
            <w:r w:rsidRPr="00405860">
              <w:rPr>
                <w:rFonts w:cstheme="minorHAnsi"/>
                <w:sz w:val="18"/>
                <w:szCs w:val="18"/>
              </w:rPr>
              <w:t>Współpraca i partnerstwo</w:t>
            </w:r>
          </w:p>
          <w:p w14:paraId="3CEBC189" w14:textId="77777777" w:rsidR="00F203EB" w:rsidRPr="00405860" w:rsidRDefault="00F203EB" w:rsidP="00D210FA">
            <w:pPr>
              <w:pStyle w:val="Akapitzlist"/>
              <w:numPr>
                <w:ilvl w:val="0"/>
                <w:numId w:val="9"/>
              </w:numPr>
              <w:spacing w:line="240" w:lineRule="auto"/>
              <w:rPr>
                <w:rFonts w:cstheme="minorHAnsi"/>
                <w:sz w:val="18"/>
                <w:szCs w:val="18"/>
              </w:rPr>
            </w:pPr>
            <w:r w:rsidRPr="00405860">
              <w:rPr>
                <w:rFonts w:cstheme="minorHAnsi"/>
                <w:sz w:val="18"/>
                <w:szCs w:val="18"/>
              </w:rPr>
              <w:t>Promocja Małopolski</w:t>
            </w:r>
          </w:p>
        </w:tc>
      </w:tr>
    </w:tbl>
    <w:p w14:paraId="08AF7A08" w14:textId="77777777" w:rsidR="00E348CC" w:rsidRPr="00405860" w:rsidRDefault="00E348CC" w:rsidP="00E348CC">
      <w:pPr>
        <w:spacing w:after="0"/>
        <w:rPr>
          <w:rFonts w:cstheme="minorHAnsi"/>
        </w:rPr>
      </w:pPr>
    </w:p>
    <w:tbl>
      <w:tblPr>
        <w:tblStyle w:val="Tabela-Siatka"/>
        <w:tblW w:w="0" w:type="auto"/>
        <w:tblBorders>
          <w:top w:val="none" w:sz="0" w:space="0" w:color="auto"/>
          <w:left w:val="none" w:sz="0" w:space="0" w:color="auto"/>
          <w:bottom w:val="single" w:sz="4" w:space="0" w:color="808080" w:themeColor="background1" w:themeShade="80"/>
          <w:right w:val="none" w:sz="0" w:space="0" w:color="auto"/>
          <w:insideH w:val="single" w:sz="4" w:space="0" w:color="808080" w:themeColor="background1" w:themeShade="80"/>
          <w:insideV w:val="single" w:sz="4" w:space="0" w:color="808080" w:themeColor="background1" w:themeShade="80"/>
        </w:tblBorders>
        <w:tblLook w:val="04A0" w:firstRow="1" w:lastRow="0" w:firstColumn="1" w:lastColumn="0" w:noHBand="0" w:noVBand="1"/>
      </w:tblPr>
      <w:tblGrid>
        <w:gridCol w:w="9062"/>
      </w:tblGrid>
      <w:tr w:rsidR="00E348CC" w:rsidRPr="00405860" w14:paraId="5F2E2788" w14:textId="77777777" w:rsidTr="005273A8">
        <w:trPr>
          <w:trHeight w:val="283"/>
        </w:trPr>
        <w:tc>
          <w:tcPr>
            <w:tcW w:w="9062" w:type="dxa"/>
            <w:shd w:val="clear" w:color="auto" w:fill="DEEAF6" w:themeFill="accent1" w:themeFillTint="33"/>
            <w:vAlign w:val="center"/>
          </w:tcPr>
          <w:p w14:paraId="5B9E3398" w14:textId="6E333998" w:rsidR="00E348CC" w:rsidRPr="00405860" w:rsidRDefault="00E348CC" w:rsidP="00255441">
            <w:pPr>
              <w:spacing w:line="240" w:lineRule="auto"/>
              <w:rPr>
                <w:rFonts w:cstheme="minorHAnsi"/>
                <w:b/>
                <w:sz w:val="18"/>
                <w:szCs w:val="18"/>
              </w:rPr>
            </w:pPr>
            <w:r w:rsidRPr="00405860">
              <w:rPr>
                <w:rFonts w:cstheme="minorHAnsi"/>
                <w:b/>
                <w:sz w:val="18"/>
                <w:szCs w:val="18"/>
              </w:rPr>
              <w:t xml:space="preserve">Obszar: Rozwój zrównoważony </w:t>
            </w:r>
            <w:r w:rsidR="00471169" w:rsidRPr="00405860">
              <w:rPr>
                <w:rFonts w:cstheme="minorHAnsi"/>
                <w:b/>
                <w:sz w:val="18"/>
                <w:szCs w:val="18"/>
              </w:rPr>
              <w:t xml:space="preserve">terytorialnie </w:t>
            </w:r>
          </w:p>
        </w:tc>
      </w:tr>
      <w:tr w:rsidR="00F203EB" w:rsidRPr="00405860" w14:paraId="05E34FDE" w14:textId="77777777" w:rsidTr="005273A8">
        <w:trPr>
          <w:trHeight w:val="283"/>
        </w:trPr>
        <w:tc>
          <w:tcPr>
            <w:tcW w:w="9062" w:type="dxa"/>
            <w:shd w:val="clear" w:color="auto" w:fill="DEEAF6" w:themeFill="accent1" w:themeFillTint="33"/>
            <w:vAlign w:val="center"/>
          </w:tcPr>
          <w:p w14:paraId="4E0DE3A7" w14:textId="77777777" w:rsidR="00F203EB" w:rsidRPr="00405860" w:rsidRDefault="00F203EB" w:rsidP="00255441">
            <w:pPr>
              <w:spacing w:line="240" w:lineRule="auto"/>
              <w:rPr>
                <w:rFonts w:cstheme="minorHAnsi"/>
                <w:b/>
                <w:sz w:val="18"/>
                <w:szCs w:val="18"/>
              </w:rPr>
            </w:pPr>
            <w:r w:rsidRPr="00405860">
              <w:rPr>
                <w:rFonts w:cstheme="minorHAnsi"/>
                <w:b/>
                <w:sz w:val="18"/>
                <w:szCs w:val="18"/>
              </w:rPr>
              <w:t>Cel szczegółowy: Zrównoważony i trwały rozwój oparty na endogenicznych potencjałach</w:t>
            </w:r>
          </w:p>
        </w:tc>
      </w:tr>
      <w:tr w:rsidR="00F203EB" w:rsidRPr="00405860" w14:paraId="21CFBB29" w14:textId="77777777" w:rsidTr="00B54B90">
        <w:tc>
          <w:tcPr>
            <w:tcW w:w="9062" w:type="dxa"/>
          </w:tcPr>
          <w:p w14:paraId="7C7BB516" w14:textId="77777777" w:rsidR="00F203EB" w:rsidRPr="00405860" w:rsidRDefault="00F203EB" w:rsidP="00D210FA">
            <w:pPr>
              <w:pStyle w:val="Akapitzlist"/>
              <w:numPr>
                <w:ilvl w:val="0"/>
                <w:numId w:val="10"/>
              </w:numPr>
              <w:spacing w:line="240" w:lineRule="auto"/>
              <w:rPr>
                <w:rFonts w:cstheme="minorHAnsi"/>
                <w:sz w:val="18"/>
                <w:szCs w:val="18"/>
              </w:rPr>
            </w:pPr>
            <w:r w:rsidRPr="00405860">
              <w:rPr>
                <w:rFonts w:cstheme="minorHAnsi"/>
                <w:sz w:val="18"/>
                <w:szCs w:val="18"/>
              </w:rPr>
              <w:t>Ład przestrzenny</w:t>
            </w:r>
          </w:p>
          <w:p w14:paraId="30DF0B19" w14:textId="77777777" w:rsidR="00F203EB" w:rsidRPr="00405860" w:rsidRDefault="00F203EB" w:rsidP="00D210FA">
            <w:pPr>
              <w:pStyle w:val="Akapitzlist"/>
              <w:numPr>
                <w:ilvl w:val="1"/>
                <w:numId w:val="10"/>
              </w:numPr>
              <w:spacing w:line="240" w:lineRule="auto"/>
              <w:rPr>
                <w:rFonts w:cstheme="minorHAnsi"/>
                <w:sz w:val="18"/>
                <w:szCs w:val="18"/>
              </w:rPr>
            </w:pPr>
            <w:r w:rsidRPr="00405860">
              <w:rPr>
                <w:rFonts w:cstheme="minorHAnsi"/>
                <w:sz w:val="18"/>
                <w:szCs w:val="18"/>
              </w:rPr>
              <w:t>Przeciwdziałania niekontrolowanej suburbanizacji i rozpraszania zabudowy</w:t>
            </w:r>
          </w:p>
          <w:p w14:paraId="77B98C87" w14:textId="5DA31827" w:rsidR="00F203EB" w:rsidRPr="00405860" w:rsidRDefault="00F203EB" w:rsidP="00D210FA">
            <w:pPr>
              <w:pStyle w:val="Akapitzlist"/>
              <w:numPr>
                <w:ilvl w:val="2"/>
                <w:numId w:val="10"/>
              </w:numPr>
              <w:spacing w:line="240" w:lineRule="auto"/>
              <w:rPr>
                <w:rFonts w:cstheme="minorHAnsi"/>
                <w:sz w:val="18"/>
                <w:szCs w:val="18"/>
              </w:rPr>
            </w:pPr>
            <w:r w:rsidRPr="00405860">
              <w:rPr>
                <w:rFonts w:cstheme="minorHAnsi"/>
                <w:sz w:val="18"/>
                <w:szCs w:val="18"/>
              </w:rPr>
              <w:t>Realizacje konc</w:t>
            </w:r>
            <w:r w:rsidR="00471169" w:rsidRPr="00405860">
              <w:rPr>
                <w:rFonts w:cstheme="minorHAnsi"/>
                <w:sz w:val="18"/>
                <w:szCs w:val="18"/>
              </w:rPr>
              <w:t xml:space="preserve">epcji osadnictwa zwartego i koncepcji zrównoważonego </w:t>
            </w:r>
            <w:r w:rsidRPr="00405860">
              <w:rPr>
                <w:rFonts w:cstheme="minorHAnsi"/>
                <w:sz w:val="18"/>
                <w:szCs w:val="18"/>
              </w:rPr>
              <w:t>rozwoju miast i obszarów wiejskich</w:t>
            </w:r>
          </w:p>
          <w:p w14:paraId="24511E11" w14:textId="54E27C24" w:rsidR="00F203EB" w:rsidRPr="00405860" w:rsidRDefault="00F203EB" w:rsidP="00D210FA">
            <w:pPr>
              <w:pStyle w:val="Akapitzlist"/>
              <w:numPr>
                <w:ilvl w:val="2"/>
                <w:numId w:val="10"/>
              </w:numPr>
              <w:spacing w:line="240" w:lineRule="auto"/>
              <w:rPr>
                <w:rFonts w:cstheme="minorHAnsi"/>
                <w:sz w:val="18"/>
                <w:szCs w:val="18"/>
              </w:rPr>
            </w:pPr>
            <w:r w:rsidRPr="00405860">
              <w:rPr>
                <w:rFonts w:cstheme="minorHAnsi"/>
                <w:sz w:val="18"/>
                <w:szCs w:val="18"/>
              </w:rPr>
              <w:t>Prze</w:t>
            </w:r>
            <w:r w:rsidR="00471169" w:rsidRPr="00405860">
              <w:rPr>
                <w:rFonts w:cstheme="minorHAnsi"/>
                <w:sz w:val="18"/>
                <w:szCs w:val="18"/>
              </w:rPr>
              <w:t xml:space="preserve">ciwdziałanie niekontrolowanej </w:t>
            </w:r>
            <w:r w:rsidRPr="00405860">
              <w:rPr>
                <w:rFonts w:cstheme="minorHAnsi"/>
                <w:sz w:val="18"/>
                <w:szCs w:val="18"/>
              </w:rPr>
              <w:t>suburbanizacji na terenach otwartych oraz atrakcyjnych krajobrazowo i turystycznie.</w:t>
            </w:r>
          </w:p>
          <w:p w14:paraId="56FB31F0" w14:textId="77777777" w:rsidR="00F203EB" w:rsidRPr="00405860" w:rsidRDefault="00F203EB" w:rsidP="00D210FA">
            <w:pPr>
              <w:pStyle w:val="Akapitzlist"/>
              <w:numPr>
                <w:ilvl w:val="0"/>
                <w:numId w:val="10"/>
              </w:numPr>
              <w:spacing w:line="240" w:lineRule="auto"/>
              <w:rPr>
                <w:rFonts w:cstheme="minorHAnsi"/>
                <w:sz w:val="18"/>
                <w:szCs w:val="18"/>
              </w:rPr>
            </w:pPr>
            <w:r w:rsidRPr="00405860">
              <w:rPr>
                <w:rFonts w:cstheme="minorHAnsi"/>
                <w:sz w:val="18"/>
                <w:szCs w:val="18"/>
              </w:rPr>
              <w:t>Wsparcie miast</w:t>
            </w:r>
          </w:p>
          <w:p w14:paraId="7DB7B420" w14:textId="77777777" w:rsidR="00F203EB" w:rsidRPr="00405860" w:rsidRDefault="00F203EB" w:rsidP="00D210FA">
            <w:pPr>
              <w:pStyle w:val="Akapitzlist"/>
              <w:numPr>
                <w:ilvl w:val="0"/>
                <w:numId w:val="10"/>
              </w:numPr>
              <w:spacing w:line="240" w:lineRule="auto"/>
              <w:rPr>
                <w:rFonts w:cstheme="minorHAnsi"/>
                <w:sz w:val="18"/>
                <w:szCs w:val="18"/>
              </w:rPr>
            </w:pPr>
            <w:r w:rsidRPr="00405860">
              <w:rPr>
                <w:rFonts w:cstheme="minorHAnsi"/>
                <w:sz w:val="18"/>
                <w:szCs w:val="18"/>
              </w:rPr>
              <w:t>Rozwój obszarów wiejskich</w:t>
            </w:r>
          </w:p>
          <w:p w14:paraId="0B863E11" w14:textId="77777777" w:rsidR="00F203EB" w:rsidRPr="00405860" w:rsidRDefault="00F203EB" w:rsidP="00D210FA">
            <w:pPr>
              <w:pStyle w:val="Akapitzlist"/>
              <w:numPr>
                <w:ilvl w:val="1"/>
                <w:numId w:val="11"/>
              </w:numPr>
              <w:spacing w:line="240" w:lineRule="auto"/>
              <w:rPr>
                <w:rFonts w:cstheme="minorHAnsi"/>
                <w:sz w:val="18"/>
                <w:szCs w:val="18"/>
              </w:rPr>
            </w:pPr>
            <w:r w:rsidRPr="00405860">
              <w:rPr>
                <w:rFonts w:cstheme="minorHAnsi"/>
                <w:sz w:val="18"/>
                <w:szCs w:val="18"/>
              </w:rPr>
              <w:t>Rozwój obszarów wiejskich w oparciu o endogeniczne potencjały</w:t>
            </w:r>
          </w:p>
          <w:p w14:paraId="3807D131" w14:textId="25700B37" w:rsidR="00F203EB" w:rsidRPr="00405860" w:rsidRDefault="00F203EB" w:rsidP="00D210FA">
            <w:pPr>
              <w:pStyle w:val="Akapitzlist"/>
              <w:numPr>
                <w:ilvl w:val="2"/>
                <w:numId w:val="10"/>
              </w:numPr>
              <w:spacing w:line="240" w:lineRule="auto"/>
              <w:rPr>
                <w:rFonts w:cstheme="minorHAnsi"/>
                <w:sz w:val="18"/>
                <w:szCs w:val="18"/>
              </w:rPr>
            </w:pPr>
            <w:r w:rsidRPr="00405860">
              <w:rPr>
                <w:rFonts w:cstheme="minorHAnsi"/>
                <w:sz w:val="18"/>
                <w:szCs w:val="18"/>
              </w:rPr>
              <w:t>Ochrona dziedzictwa kulturowego</w:t>
            </w:r>
            <w:r w:rsidR="00471169" w:rsidRPr="00405860">
              <w:rPr>
                <w:rFonts w:cstheme="minorHAnsi"/>
                <w:sz w:val="18"/>
                <w:szCs w:val="18"/>
              </w:rPr>
              <w:t xml:space="preserve"> </w:t>
            </w:r>
            <w:r w:rsidRPr="00405860">
              <w:rPr>
                <w:rFonts w:cstheme="minorHAnsi"/>
                <w:sz w:val="18"/>
                <w:szCs w:val="18"/>
              </w:rPr>
              <w:t>i przyrodniczego na obszarach wiejskich.</w:t>
            </w:r>
          </w:p>
          <w:p w14:paraId="1EF1156D" w14:textId="77777777" w:rsidR="00F203EB" w:rsidRPr="00405860" w:rsidRDefault="00F203EB" w:rsidP="00D210FA">
            <w:pPr>
              <w:pStyle w:val="Akapitzlist"/>
              <w:numPr>
                <w:ilvl w:val="0"/>
                <w:numId w:val="11"/>
              </w:numPr>
              <w:spacing w:line="240" w:lineRule="auto"/>
              <w:rPr>
                <w:rFonts w:cstheme="minorHAnsi"/>
                <w:sz w:val="18"/>
                <w:szCs w:val="18"/>
              </w:rPr>
            </w:pPr>
            <w:r w:rsidRPr="00405860">
              <w:rPr>
                <w:rFonts w:cstheme="minorHAnsi"/>
                <w:sz w:val="18"/>
                <w:szCs w:val="18"/>
              </w:rPr>
              <w:t>Spójność wewnątrzregionalna i dostępność</w:t>
            </w:r>
          </w:p>
        </w:tc>
      </w:tr>
    </w:tbl>
    <w:p w14:paraId="2C546BDD" w14:textId="5D43BE7C" w:rsidR="004D7418" w:rsidRPr="00405860" w:rsidRDefault="00A92B51" w:rsidP="000F4166">
      <w:pPr>
        <w:spacing w:before="240"/>
        <w:rPr>
          <w:rFonts w:cstheme="minorHAnsi"/>
        </w:rPr>
      </w:pPr>
      <w:r w:rsidRPr="00405860">
        <w:rPr>
          <w:rFonts w:cstheme="minorHAnsi"/>
        </w:rPr>
        <w:t>Niniejszy dokument realizuje przepisy nie tylko ustawy z dnia 8 marca 1990 r. (</w:t>
      </w:r>
      <w:r w:rsidR="00471169" w:rsidRPr="00405860">
        <w:rPr>
          <w:rFonts w:cstheme="minorHAnsi"/>
        </w:rPr>
        <w:t>Dz. U. z 202</w:t>
      </w:r>
      <w:r w:rsidR="00A37AA8" w:rsidRPr="00405860">
        <w:rPr>
          <w:rFonts w:cstheme="minorHAnsi"/>
        </w:rPr>
        <w:t>5 r. poz. 1153</w:t>
      </w:r>
      <w:r w:rsidRPr="00405860">
        <w:rPr>
          <w:rFonts w:cstheme="minorHAnsi"/>
        </w:rPr>
        <w:t>) o samorządzie gminnym, ale również u</w:t>
      </w:r>
      <w:r w:rsidR="00A562C2" w:rsidRPr="00405860">
        <w:rPr>
          <w:rFonts w:cstheme="minorHAnsi"/>
        </w:rPr>
        <w:t xml:space="preserve">stawy z dnia 20 lipca 2017 </w:t>
      </w:r>
      <w:r w:rsidR="00D70710" w:rsidRPr="00405860">
        <w:rPr>
          <w:rFonts w:cstheme="minorHAnsi"/>
        </w:rPr>
        <w:t>r</w:t>
      </w:r>
      <w:r w:rsidR="0022153B" w:rsidRPr="00405860">
        <w:rPr>
          <w:rFonts w:cstheme="minorHAnsi"/>
        </w:rPr>
        <w:t xml:space="preserve">. </w:t>
      </w:r>
      <w:r w:rsidR="00644CB0" w:rsidRPr="00405860">
        <w:rPr>
          <w:rFonts w:cstheme="minorHAnsi"/>
        </w:rPr>
        <w:t xml:space="preserve">Prawo wodne </w:t>
      </w:r>
      <w:r w:rsidR="0022153B" w:rsidRPr="00405860">
        <w:rPr>
          <w:rFonts w:cstheme="minorHAnsi"/>
        </w:rPr>
        <w:t xml:space="preserve">(Dz.U. z </w:t>
      </w:r>
      <w:r w:rsidR="00185ECF" w:rsidRPr="00405860">
        <w:rPr>
          <w:rFonts w:cstheme="minorHAnsi"/>
        </w:rPr>
        <w:t>202</w:t>
      </w:r>
      <w:r w:rsidR="00471169" w:rsidRPr="00405860">
        <w:rPr>
          <w:rFonts w:cstheme="minorHAnsi"/>
        </w:rPr>
        <w:t>5 r. poz. 960</w:t>
      </w:r>
      <w:r w:rsidR="00D70710" w:rsidRPr="00405860">
        <w:rPr>
          <w:rFonts w:cstheme="minorHAnsi"/>
        </w:rPr>
        <w:t>)</w:t>
      </w:r>
      <w:r w:rsidR="00585F72" w:rsidRPr="00405860">
        <w:rPr>
          <w:rFonts w:cstheme="minorHAnsi"/>
        </w:rPr>
        <w:t>, w szczególności zapisy</w:t>
      </w:r>
      <w:r w:rsidRPr="00405860">
        <w:rPr>
          <w:rFonts w:cstheme="minorHAnsi"/>
        </w:rPr>
        <w:t xml:space="preserve"> </w:t>
      </w:r>
      <w:r w:rsidR="00585F72" w:rsidRPr="00405860">
        <w:rPr>
          <w:rFonts w:cstheme="minorHAnsi"/>
        </w:rPr>
        <w:t>a</w:t>
      </w:r>
      <w:r w:rsidR="00A562C2" w:rsidRPr="00405860">
        <w:rPr>
          <w:rFonts w:cstheme="minorHAnsi"/>
        </w:rPr>
        <w:t>rt. </w:t>
      </w:r>
      <w:r w:rsidRPr="00405860">
        <w:rPr>
          <w:rFonts w:cstheme="minorHAnsi"/>
        </w:rPr>
        <w:t>315 oraz art.</w:t>
      </w:r>
      <w:r w:rsidR="00585F72" w:rsidRPr="00405860">
        <w:rPr>
          <w:rFonts w:cstheme="minorHAnsi"/>
        </w:rPr>
        <w:t> 326, które wskazują</w:t>
      </w:r>
      <w:r w:rsidR="00D70710" w:rsidRPr="00405860">
        <w:rPr>
          <w:rFonts w:cstheme="minorHAnsi"/>
        </w:rPr>
        <w:t xml:space="preserve">, </w:t>
      </w:r>
      <w:r w:rsidR="00585F72" w:rsidRPr="00405860">
        <w:rPr>
          <w:rFonts w:cstheme="minorHAnsi"/>
        </w:rPr>
        <w:t xml:space="preserve">dokumenty planistyczne, których ustalenia powinny znaleźć się w strategii rozwoju. Wśród nich </w:t>
      </w:r>
      <w:r w:rsidR="00C01F47" w:rsidRPr="00405860">
        <w:rPr>
          <w:rFonts w:cstheme="minorHAnsi"/>
        </w:rPr>
        <w:t>wymienia</w:t>
      </w:r>
      <w:r w:rsidR="00585F72" w:rsidRPr="00405860">
        <w:rPr>
          <w:rFonts w:cstheme="minorHAnsi"/>
        </w:rPr>
        <w:t xml:space="preserve"> się</w:t>
      </w:r>
      <w:r w:rsidR="00C45D65" w:rsidRPr="00405860">
        <w:rPr>
          <w:rFonts w:cstheme="minorHAnsi"/>
        </w:rPr>
        <w:t>: </w:t>
      </w:r>
      <w:r w:rsidR="00D70710" w:rsidRPr="00405860">
        <w:rPr>
          <w:rFonts w:cstheme="minorHAnsi"/>
        </w:rPr>
        <w:t>plany gospodarowania w</w:t>
      </w:r>
      <w:r w:rsidR="00585F72" w:rsidRPr="00405860">
        <w:rPr>
          <w:rFonts w:cstheme="minorHAnsi"/>
        </w:rPr>
        <w:t xml:space="preserve">odami na obszarach dorzeczy, </w:t>
      </w:r>
      <w:r w:rsidR="00D70710" w:rsidRPr="00405860">
        <w:rPr>
          <w:rFonts w:cstheme="minorHAnsi"/>
        </w:rPr>
        <w:t>plany zarz</w:t>
      </w:r>
      <w:r w:rsidR="0004314F" w:rsidRPr="00405860">
        <w:rPr>
          <w:rFonts w:cstheme="minorHAnsi"/>
        </w:rPr>
        <w:t>ądzania ryzykiem powodziowym </w:t>
      </w:r>
      <w:r w:rsidR="00585F72" w:rsidRPr="00405860">
        <w:rPr>
          <w:rFonts w:cstheme="minorHAnsi"/>
        </w:rPr>
        <w:t xml:space="preserve">czy </w:t>
      </w:r>
      <w:r w:rsidR="00D70710" w:rsidRPr="00405860">
        <w:rPr>
          <w:rFonts w:cstheme="minorHAnsi"/>
        </w:rPr>
        <w:t>plan przeciwdziałania skutkom suszy. Poniżej odni</w:t>
      </w:r>
      <w:r w:rsidR="001A6502" w:rsidRPr="00405860">
        <w:rPr>
          <w:rFonts w:cstheme="minorHAnsi"/>
        </w:rPr>
        <w:t>esiono się do tych dokumentów w </w:t>
      </w:r>
      <w:r w:rsidR="00D70710" w:rsidRPr="00405860">
        <w:rPr>
          <w:rFonts w:cstheme="minorHAnsi"/>
        </w:rPr>
        <w:t xml:space="preserve">zakresie bezpośrednio odnoszącym się do granic administracyjnych Gminy </w:t>
      </w:r>
      <w:r w:rsidR="00585F72" w:rsidRPr="00405860">
        <w:rPr>
          <w:rFonts w:cstheme="minorHAnsi"/>
        </w:rPr>
        <w:t>Żabno</w:t>
      </w:r>
      <w:r w:rsidR="00D70710" w:rsidRPr="00405860">
        <w:rPr>
          <w:rFonts w:cstheme="minorHAnsi"/>
        </w:rPr>
        <w:t xml:space="preserve">. </w:t>
      </w:r>
    </w:p>
    <w:p w14:paraId="436B9D57" w14:textId="77777777" w:rsidR="00D70710" w:rsidRPr="00405860" w:rsidRDefault="00D70710" w:rsidP="00B54B90">
      <w:pPr>
        <w:spacing w:after="0"/>
        <w:rPr>
          <w:rFonts w:cstheme="minorHAnsi"/>
          <w:b/>
          <w:color w:val="0973B8"/>
        </w:rPr>
      </w:pPr>
      <w:r w:rsidRPr="00405860">
        <w:rPr>
          <w:rFonts w:cstheme="minorHAnsi"/>
          <w:b/>
          <w:color w:val="0973B8"/>
        </w:rPr>
        <w:t>Plan gospodarowania wodami na obszarze dorzecza Wisły</w:t>
      </w:r>
    </w:p>
    <w:p w14:paraId="127FF344" w14:textId="78C74872" w:rsidR="00BE592E" w:rsidRPr="00405860" w:rsidRDefault="00D70710" w:rsidP="00D70710">
      <w:pPr>
        <w:rPr>
          <w:rFonts w:cstheme="minorHAnsi"/>
        </w:rPr>
      </w:pPr>
      <w:r w:rsidRPr="00405860">
        <w:rPr>
          <w:rFonts w:cstheme="minorHAnsi"/>
        </w:rPr>
        <w:t xml:space="preserve">Plany gospodarowania wodami są </w:t>
      </w:r>
      <w:r w:rsidR="00BE592E" w:rsidRPr="00405860">
        <w:rPr>
          <w:rFonts w:cstheme="minorHAnsi"/>
        </w:rPr>
        <w:t>główny</w:t>
      </w:r>
      <w:r w:rsidR="00A020CA" w:rsidRPr="00405860">
        <w:rPr>
          <w:rFonts w:cstheme="minorHAnsi"/>
        </w:rPr>
        <w:t>mi dokumentami planistycznymi w </w:t>
      </w:r>
      <w:r w:rsidR="00BE592E" w:rsidRPr="00405860">
        <w:rPr>
          <w:rFonts w:cstheme="minorHAnsi"/>
        </w:rPr>
        <w:t xml:space="preserve">gospodarowaniu wodami. </w:t>
      </w:r>
      <w:r w:rsidR="00126E41" w:rsidRPr="00405860">
        <w:rPr>
          <w:rFonts w:cstheme="minorHAnsi"/>
        </w:rPr>
        <w:t>Tego typu dokumenty zawierają informacje dotyczące m.in. ogólnego opisu cech charakterystycznych obszaru dorzeczy, oddziaływań antropog</w:t>
      </w:r>
      <w:r w:rsidR="000F0B97" w:rsidRPr="00405860">
        <w:rPr>
          <w:rFonts w:cstheme="minorHAnsi"/>
        </w:rPr>
        <w:t>enicznych i oceny ich wpływu na </w:t>
      </w:r>
      <w:r w:rsidR="00126E41" w:rsidRPr="00405860">
        <w:rPr>
          <w:rFonts w:cstheme="minorHAnsi"/>
        </w:rPr>
        <w:t>stan wód powierzchniowych i podziemnych, obszarów chronionych,</w:t>
      </w:r>
      <w:r w:rsidR="00FE37E7" w:rsidRPr="00405860">
        <w:rPr>
          <w:rFonts w:cstheme="minorHAnsi"/>
        </w:rPr>
        <w:t xml:space="preserve"> a </w:t>
      </w:r>
      <w:r w:rsidR="00126E41" w:rsidRPr="00405860">
        <w:rPr>
          <w:rFonts w:cstheme="minorHAnsi"/>
        </w:rPr>
        <w:t>także przedstawiają cele środowisko</w:t>
      </w:r>
      <w:r w:rsidR="00D20549" w:rsidRPr="00405860">
        <w:rPr>
          <w:rFonts w:cstheme="minorHAnsi"/>
        </w:rPr>
        <w:t>we dla jednolitych części wód i </w:t>
      </w:r>
      <w:r w:rsidR="00126E41" w:rsidRPr="00405860">
        <w:rPr>
          <w:rFonts w:cstheme="minorHAnsi"/>
        </w:rPr>
        <w:t>obszarów chronionych</w:t>
      </w:r>
      <w:r w:rsidR="00F517D3" w:rsidRPr="00405860">
        <w:rPr>
          <w:rFonts w:cstheme="minorHAnsi"/>
        </w:rPr>
        <w:t xml:space="preserve">. </w:t>
      </w:r>
    </w:p>
    <w:p w14:paraId="1512734A" w14:textId="2054542F" w:rsidR="00F517D3" w:rsidRPr="00405860" w:rsidRDefault="00F517D3" w:rsidP="00D70710">
      <w:pPr>
        <w:rPr>
          <w:rFonts w:cstheme="minorHAnsi"/>
        </w:rPr>
      </w:pPr>
      <w:r w:rsidRPr="00405860">
        <w:rPr>
          <w:rFonts w:cstheme="minorHAnsi"/>
        </w:rPr>
        <w:t>Gmina Żabno leży w obszarze dorzecza Wisły, w związku z czym na jej terenie obowiązuje Plan gospodarowania wodami na obszarze dorzecza Wisły przyjęty Rozporządzeniem Ministra Infrastruktury z dnia 4 listopada 2022 r. w sprawie Planu gospodarowania wodami na obszarze dorzecza Wisły.</w:t>
      </w:r>
    </w:p>
    <w:p w14:paraId="4829EE33" w14:textId="231286CC" w:rsidR="003200D6" w:rsidRPr="00405860" w:rsidRDefault="00D70710" w:rsidP="003200D6">
      <w:pPr>
        <w:pStyle w:val="Default"/>
        <w:spacing w:line="360" w:lineRule="auto"/>
        <w:jc w:val="both"/>
        <w:rPr>
          <w:rFonts w:asciiTheme="minorHAnsi" w:hAnsiTheme="minorHAnsi" w:cstheme="minorHAnsi"/>
          <w:color w:val="auto"/>
          <w:sz w:val="22"/>
          <w:szCs w:val="22"/>
        </w:rPr>
      </w:pPr>
      <w:r w:rsidRPr="00405860">
        <w:rPr>
          <w:rFonts w:asciiTheme="minorHAnsi" w:hAnsiTheme="minorHAnsi" w:cstheme="minorHAnsi"/>
          <w:color w:val="auto"/>
          <w:sz w:val="22"/>
          <w:szCs w:val="22"/>
        </w:rPr>
        <w:t>O</w:t>
      </w:r>
      <w:r w:rsidR="005D4292" w:rsidRPr="00405860">
        <w:rPr>
          <w:rFonts w:asciiTheme="minorHAnsi" w:hAnsiTheme="minorHAnsi" w:cstheme="minorHAnsi"/>
          <w:color w:val="auto"/>
          <w:sz w:val="22"/>
          <w:szCs w:val="22"/>
        </w:rPr>
        <w:t xml:space="preserve">bszar Wisły podzielony jest na 7 regionów wodnych: Małej Wisły, Górnej-Zachodniej Wisły, Górnej-Wschodniej Wisły, Narwi, Bugu, Środkowej Wisły oraz Dolnej Wisły. </w:t>
      </w:r>
      <w:r w:rsidR="000554C1" w:rsidRPr="00405860">
        <w:rPr>
          <w:rFonts w:asciiTheme="minorHAnsi" w:hAnsiTheme="minorHAnsi" w:cstheme="minorHAnsi"/>
          <w:color w:val="auto"/>
          <w:sz w:val="22"/>
          <w:szCs w:val="22"/>
        </w:rPr>
        <w:t xml:space="preserve">Obszar gminy Żabno położony jest w granicach regionu wodnego Górnej-Zachodniej Wisły, który nie obejmuje całości zlewni rzeki Wisły na odcinku od ujścia Przemszy do ujścia Sanny. </w:t>
      </w:r>
      <w:r w:rsidR="003200D6" w:rsidRPr="00405860">
        <w:rPr>
          <w:rFonts w:asciiTheme="minorHAnsi" w:hAnsiTheme="minorHAnsi" w:cstheme="minorHAnsi"/>
          <w:color w:val="auto"/>
          <w:sz w:val="22"/>
          <w:szCs w:val="22"/>
        </w:rPr>
        <w:t>Cele środowiskowe dla poszczególnych JCWP wyznaczano w oparciu o aktualną ocenę stanu lub potencjału ekologicznego i stanu chemicznego oraz ewentualne wymagania obszarów chronionych.</w:t>
      </w:r>
    </w:p>
    <w:p w14:paraId="01F838C4" w14:textId="411D4FB8" w:rsidR="00D70710" w:rsidRPr="00405860" w:rsidRDefault="00ED235E" w:rsidP="00191580">
      <w:pPr>
        <w:rPr>
          <w:rFonts w:cstheme="minorHAnsi"/>
        </w:rPr>
      </w:pPr>
      <w:r w:rsidRPr="00405860">
        <w:rPr>
          <w:rFonts w:cstheme="minorHAnsi"/>
        </w:rPr>
        <w:t>Poniższe</w:t>
      </w:r>
      <w:r w:rsidR="00D70710" w:rsidRPr="00405860">
        <w:rPr>
          <w:rFonts w:cstheme="minorHAnsi"/>
        </w:rPr>
        <w:t xml:space="preserve"> tabele przedstawiają szczegółowe </w:t>
      </w:r>
      <w:r w:rsidR="00962714" w:rsidRPr="00405860">
        <w:rPr>
          <w:rFonts w:cstheme="minorHAnsi"/>
        </w:rPr>
        <w:t>informacje na temat JCWP i JCWPd</w:t>
      </w:r>
      <w:r w:rsidR="001B1D7C" w:rsidRPr="00405860">
        <w:rPr>
          <w:rFonts w:cstheme="minorHAnsi"/>
        </w:rPr>
        <w:t xml:space="preserve"> zlokalizowanych na </w:t>
      </w:r>
      <w:r w:rsidR="00D70710" w:rsidRPr="00405860">
        <w:rPr>
          <w:rFonts w:cstheme="minorHAnsi"/>
        </w:rPr>
        <w:t xml:space="preserve">terenie gminy </w:t>
      </w:r>
      <w:r w:rsidR="00980CF4" w:rsidRPr="00405860">
        <w:rPr>
          <w:rFonts w:cstheme="minorHAnsi"/>
        </w:rPr>
        <w:t>Żabno</w:t>
      </w:r>
      <w:r w:rsidR="00D70710" w:rsidRPr="00405860">
        <w:rPr>
          <w:rFonts w:cstheme="minorHAnsi"/>
        </w:rPr>
        <w:t>:</w:t>
      </w:r>
    </w:p>
    <w:p w14:paraId="2AA657B9" w14:textId="77777777" w:rsidR="00D70710" w:rsidRPr="00405860" w:rsidRDefault="00423986" w:rsidP="00423986">
      <w:pPr>
        <w:pStyle w:val="Legenda"/>
        <w:spacing w:after="0"/>
        <w:rPr>
          <w:rFonts w:cstheme="minorHAnsi"/>
          <w:color w:val="auto"/>
          <w:sz w:val="22"/>
          <w:szCs w:val="22"/>
          <w:highlight w:val="yellow"/>
        </w:rPr>
      </w:pPr>
      <w:r w:rsidRPr="00405860">
        <w:rPr>
          <w:rFonts w:cstheme="minorHAnsi"/>
        </w:rPr>
        <w:t xml:space="preserve">Tabela </w:t>
      </w:r>
      <w:r w:rsidR="003926A6" w:rsidRPr="00405860">
        <w:rPr>
          <w:rFonts w:cstheme="minorHAnsi"/>
          <w:noProof/>
        </w:rPr>
        <w:fldChar w:fldCharType="begin"/>
      </w:r>
      <w:r w:rsidR="003926A6" w:rsidRPr="00405860">
        <w:rPr>
          <w:rFonts w:cstheme="minorHAnsi"/>
          <w:noProof/>
        </w:rPr>
        <w:instrText xml:space="preserve"> SEQ Tabela \* ARABIC </w:instrText>
      </w:r>
      <w:r w:rsidR="003926A6" w:rsidRPr="00405860">
        <w:rPr>
          <w:rFonts w:cstheme="minorHAnsi"/>
          <w:noProof/>
        </w:rPr>
        <w:fldChar w:fldCharType="separate"/>
      </w:r>
      <w:r w:rsidR="00255889">
        <w:rPr>
          <w:rFonts w:cstheme="minorHAnsi"/>
          <w:noProof/>
        </w:rPr>
        <w:t>1</w:t>
      </w:r>
      <w:r w:rsidR="003926A6" w:rsidRPr="00405860">
        <w:rPr>
          <w:rFonts w:cstheme="minorHAnsi"/>
          <w:noProof/>
        </w:rPr>
        <w:fldChar w:fldCharType="end"/>
      </w:r>
      <w:r w:rsidRPr="00405860">
        <w:rPr>
          <w:rFonts w:cstheme="minorHAnsi"/>
        </w:rPr>
        <w:t xml:space="preserve"> Charakterystyka jcwp zlokalizowanych na terenie gminy Żabno</w:t>
      </w:r>
    </w:p>
    <w:tbl>
      <w:tblPr>
        <w:tblStyle w:val="Tabela-Siatka"/>
        <w:tblW w:w="9356" w:type="dxa"/>
        <w:tblInd w:w="-3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129"/>
        <w:gridCol w:w="1418"/>
        <w:gridCol w:w="1154"/>
        <w:gridCol w:w="997"/>
        <w:gridCol w:w="714"/>
        <w:gridCol w:w="1529"/>
        <w:gridCol w:w="992"/>
        <w:gridCol w:w="1423"/>
      </w:tblGrid>
      <w:tr w:rsidR="00D70710" w:rsidRPr="00405860" w14:paraId="59480092" w14:textId="77777777" w:rsidTr="00EB12A6">
        <w:tc>
          <w:tcPr>
            <w:tcW w:w="1129" w:type="dxa"/>
            <w:vMerge w:val="restart"/>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D9D9D9" w:themeFill="background1" w:themeFillShade="D9"/>
            <w:vAlign w:val="center"/>
          </w:tcPr>
          <w:p w14:paraId="4A80279B" w14:textId="77777777" w:rsidR="00D70710" w:rsidRPr="00405860" w:rsidRDefault="00D70710" w:rsidP="002C6FB3">
            <w:pPr>
              <w:pStyle w:val="Default"/>
              <w:jc w:val="center"/>
              <w:rPr>
                <w:rFonts w:asciiTheme="minorHAnsi" w:hAnsiTheme="minorHAnsi" w:cstheme="minorHAnsi"/>
                <w:sz w:val="16"/>
                <w:szCs w:val="16"/>
              </w:rPr>
            </w:pPr>
            <w:r w:rsidRPr="00405860">
              <w:rPr>
                <w:rFonts w:asciiTheme="minorHAnsi" w:hAnsiTheme="minorHAnsi" w:cstheme="minorHAnsi"/>
                <w:sz w:val="16"/>
                <w:szCs w:val="16"/>
              </w:rPr>
              <w:t>Kod JCWP</w:t>
            </w:r>
          </w:p>
        </w:tc>
        <w:tc>
          <w:tcPr>
            <w:tcW w:w="1418" w:type="dxa"/>
            <w:vMerge w:val="restart"/>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D9D9D9" w:themeFill="background1" w:themeFillShade="D9"/>
            <w:vAlign w:val="center"/>
          </w:tcPr>
          <w:p w14:paraId="317C3628" w14:textId="77777777" w:rsidR="00D70710" w:rsidRPr="00405860" w:rsidRDefault="00D70710" w:rsidP="002C6FB3">
            <w:pPr>
              <w:pStyle w:val="Default"/>
              <w:jc w:val="center"/>
              <w:rPr>
                <w:rFonts w:asciiTheme="minorHAnsi" w:hAnsiTheme="minorHAnsi" w:cstheme="minorHAnsi"/>
                <w:sz w:val="16"/>
                <w:szCs w:val="16"/>
              </w:rPr>
            </w:pPr>
            <w:r w:rsidRPr="00405860">
              <w:rPr>
                <w:rFonts w:asciiTheme="minorHAnsi" w:hAnsiTheme="minorHAnsi" w:cstheme="minorHAnsi"/>
                <w:sz w:val="16"/>
                <w:szCs w:val="16"/>
              </w:rPr>
              <w:t>Nazwa JCWP</w:t>
            </w:r>
          </w:p>
        </w:tc>
        <w:tc>
          <w:tcPr>
            <w:tcW w:w="1154" w:type="dxa"/>
            <w:vMerge w:val="restart"/>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D9D9D9" w:themeFill="background1" w:themeFillShade="D9"/>
            <w:vAlign w:val="center"/>
          </w:tcPr>
          <w:p w14:paraId="05367600" w14:textId="77777777" w:rsidR="00D70710" w:rsidRPr="00405860" w:rsidRDefault="00D70710" w:rsidP="002C6FB3">
            <w:pPr>
              <w:pStyle w:val="Default"/>
              <w:jc w:val="center"/>
              <w:rPr>
                <w:rFonts w:asciiTheme="minorHAnsi" w:hAnsiTheme="minorHAnsi" w:cstheme="minorHAnsi"/>
                <w:sz w:val="16"/>
                <w:szCs w:val="16"/>
              </w:rPr>
            </w:pPr>
            <w:r w:rsidRPr="00405860">
              <w:rPr>
                <w:rFonts w:asciiTheme="minorHAnsi" w:hAnsiTheme="minorHAnsi" w:cstheme="minorHAnsi"/>
                <w:sz w:val="16"/>
                <w:szCs w:val="16"/>
              </w:rPr>
              <w:t>Typologia JCW</w:t>
            </w:r>
          </w:p>
        </w:tc>
        <w:tc>
          <w:tcPr>
            <w:tcW w:w="997" w:type="dxa"/>
            <w:vMerge w:val="restart"/>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D9D9D9" w:themeFill="background1" w:themeFillShade="D9"/>
            <w:vAlign w:val="center"/>
          </w:tcPr>
          <w:p w14:paraId="15598CD5" w14:textId="77777777" w:rsidR="00D70710" w:rsidRPr="00405860" w:rsidRDefault="00D70710" w:rsidP="002C6FB3">
            <w:pPr>
              <w:pStyle w:val="Default"/>
              <w:jc w:val="center"/>
              <w:rPr>
                <w:rFonts w:asciiTheme="minorHAnsi" w:hAnsiTheme="minorHAnsi" w:cstheme="minorHAnsi"/>
                <w:sz w:val="16"/>
                <w:szCs w:val="16"/>
              </w:rPr>
            </w:pPr>
            <w:r w:rsidRPr="00405860">
              <w:rPr>
                <w:rFonts w:asciiTheme="minorHAnsi" w:hAnsiTheme="minorHAnsi" w:cstheme="minorHAnsi"/>
                <w:sz w:val="16"/>
                <w:szCs w:val="16"/>
              </w:rPr>
              <w:t>Status</w:t>
            </w:r>
          </w:p>
        </w:tc>
        <w:tc>
          <w:tcPr>
            <w:tcW w:w="714" w:type="dxa"/>
            <w:vMerge w:val="restart"/>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D9D9D9" w:themeFill="background1" w:themeFillShade="D9"/>
            <w:vAlign w:val="center"/>
          </w:tcPr>
          <w:p w14:paraId="277C8F03" w14:textId="10C9F577" w:rsidR="00D70710" w:rsidRPr="00405860" w:rsidRDefault="00D70710" w:rsidP="002C6FB3">
            <w:pPr>
              <w:pStyle w:val="Default"/>
              <w:jc w:val="center"/>
              <w:rPr>
                <w:rFonts w:asciiTheme="minorHAnsi" w:hAnsiTheme="minorHAnsi" w:cstheme="minorHAnsi"/>
                <w:sz w:val="16"/>
                <w:szCs w:val="16"/>
              </w:rPr>
            </w:pPr>
            <w:r w:rsidRPr="00405860">
              <w:rPr>
                <w:rFonts w:asciiTheme="minorHAnsi" w:hAnsiTheme="minorHAnsi" w:cstheme="minorHAnsi"/>
                <w:sz w:val="16"/>
                <w:szCs w:val="16"/>
              </w:rPr>
              <w:t>Stan</w:t>
            </w:r>
            <w:r w:rsidR="006550E3" w:rsidRPr="00405860">
              <w:rPr>
                <w:rFonts w:asciiTheme="minorHAnsi" w:hAnsiTheme="minorHAnsi" w:cstheme="minorHAnsi"/>
                <w:sz w:val="16"/>
                <w:szCs w:val="16"/>
              </w:rPr>
              <w:t xml:space="preserve"> ogólny</w:t>
            </w:r>
          </w:p>
        </w:tc>
        <w:tc>
          <w:tcPr>
            <w:tcW w:w="2521" w:type="dxa"/>
            <w:gridSpan w:val="2"/>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D9D9D9" w:themeFill="background1" w:themeFillShade="D9"/>
            <w:vAlign w:val="center"/>
          </w:tcPr>
          <w:p w14:paraId="70873270" w14:textId="77777777" w:rsidR="00D70710" w:rsidRPr="00405860" w:rsidRDefault="00D70710" w:rsidP="002C6FB3">
            <w:pPr>
              <w:pStyle w:val="Default"/>
              <w:jc w:val="center"/>
              <w:rPr>
                <w:rFonts w:asciiTheme="minorHAnsi" w:hAnsiTheme="minorHAnsi" w:cstheme="minorHAnsi"/>
                <w:sz w:val="16"/>
                <w:szCs w:val="16"/>
              </w:rPr>
            </w:pPr>
            <w:r w:rsidRPr="00405860">
              <w:rPr>
                <w:rFonts w:asciiTheme="minorHAnsi" w:hAnsiTheme="minorHAnsi" w:cstheme="minorHAnsi"/>
                <w:sz w:val="16"/>
                <w:szCs w:val="16"/>
              </w:rPr>
              <w:t>Cel środowiskowy</w:t>
            </w:r>
          </w:p>
        </w:tc>
        <w:tc>
          <w:tcPr>
            <w:tcW w:w="1423" w:type="dxa"/>
            <w:vMerge w:val="restart"/>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D9D9D9" w:themeFill="background1" w:themeFillShade="D9"/>
            <w:vAlign w:val="center"/>
          </w:tcPr>
          <w:p w14:paraId="0DA6F66A" w14:textId="77777777" w:rsidR="00D70710" w:rsidRPr="00405860" w:rsidRDefault="00D70710" w:rsidP="002C6FB3">
            <w:pPr>
              <w:spacing w:line="240" w:lineRule="auto"/>
              <w:jc w:val="center"/>
              <w:rPr>
                <w:rFonts w:cstheme="minorHAnsi"/>
                <w:bCs/>
                <w:color w:val="000000"/>
                <w:sz w:val="16"/>
                <w:szCs w:val="16"/>
              </w:rPr>
            </w:pPr>
            <w:r w:rsidRPr="00405860">
              <w:rPr>
                <w:rFonts w:cstheme="minorHAnsi"/>
                <w:bCs/>
                <w:color w:val="000000"/>
                <w:sz w:val="16"/>
                <w:szCs w:val="16"/>
              </w:rPr>
              <w:t>Ocena ryzyka nieosiągnięcia celów środowiskowych</w:t>
            </w:r>
          </w:p>
        </w:tc>
      </w:tr>
      <w:tr w:rsidR="00D70710" w:rsidRPr="00405860" w14:paraId="22C8E713" w14:textId="77777777" w:rsidTr="00EB12A6">
        <w:tc>
          <w:tcPr>
            <w:tcW w:w="1129" w:type="dxa"/>
            <w:vMerge/>
            <w:tcBorders>
              <w:top w:val="single" w:sz="4" w:space="0" w:color="FFFFFF" w:themeColor="background1"/>
            </w:tcBorders>
          </w:tcPr>
          <w:p w14:paraId="3A4AC67E" w14:textId="77777777" w:rsidR="00D70710" w:rsidRPr="00405860" w:rsidRDefault="00D70710" w:rsidP="002C6FB3">
            <w:pPr>
              <w:pStyle w:val="Default"/>
              <w:jc w:val="both"/>
              <w:rPr>
                <w:rFonts w:asciiTheme="minorHAnsi" w:hAnsiTheme="minorHAnsi" w:cstheme="minorHAnsi"/>
                <w:sz w:val="16"/>
                <w:szCs w:val="16"/>
              </w:rPr>
            </w:pPr>
          </w:p>
        </w:tc>
        <w:tc>
          <w:tcPr>
            <w:tcW w:w="1418" w:type="dxa"/>
            <w:vMerge/>
            <w:tcBorders>
              <w:top w:val="single" w:sz="4" w:space="0" w:color="FFFFFF" w:themeColor="background1"/>
            </w:tcBorders>
            <w:vAlign w:val="center"/>
          </w:tcPr>
          <w:p w14:paraId="61ADA75D" w14:textId="77777777" w:rsidR="00D70710" w:rsidRPr="00405860" w:rsidRDefault="00D70710" w:rsidP="002C6FB3">
            <w:pPr>
              <w:pStyle w:val="Default"/>
              <w:jc w:val="center"/>
              <w:rPr>
                <w:rFonts w:asciiTheme="minorHAnsi" w:hAnsiTheme="minorHAnsi" w:cstheme="minorHAnsi"/>
                <w:sz w:val="16"/>
                <w:szCs w:val="16"/>
              </w:rPr>
            </w:pPr>
          </w:p>
        </w:tc>
        <w:tc>
          <w:tcPr>
            <w:tcW w:w="1154" w:type="dxa"/>
            <w:vMerge/>
            <w:tcBorders>
              <w:top w:val="single" w:sz="4" w:space="0" w:color="FFFFFF" w:themeColor="background1"/>
            </w:tcBorders>
          </w:tcPr>
          <w:p w14:paraId="5DFA8196" w14:textId="77777777" w:rsidR="00D70710" w:rsidRPr="00405860" w:rsidRDefault="00D70710" w:rsidP="002C6FB3">
            <w:pPr>
              <w:pStyle w:val="Default"/>
              <w:jc w:val="center"/>
              <w:rPr>
                <w:rFonts w:asciiTheme="minorHAnsi" w:hAnsiTheme="minorHAnsi" w:cstheme="minorHAnsi"/>
                <w:sz w:val="16"/>
                <w:szCs w:val="16"/>
              </w:rPr>
            </w:pPr>
          </w:p>
        </w:tc>
        <w:tc>
          <w:tcPr>
            <w:tcW w:w="997" w:type="dxa"/>
            <w:vMerge/>
            <w:tcBorders>
              <w:top w:val="single" w:sz="4" w:space="0" w:color="FFFFFF" w:themeColor="background1"/>
            </w:tcBorders>
          </w:tcPr>
          <w:p w14:paraId="6E4A396C" w14:textId="77777777" w:rsidR="00D70710" w:rsidRPr="00405860" w:rsidRDefault="00D70710" w:rsidP="002C6FB3">
            <w:pPr>
              <w:spacing w:line="240" w:lineRule="auto"/>
              <w:jc w:val="center"/>
              <w:rPr>
                <w:rFonts w:cstheme="minorHAnsi"/>
                <w:color w:val="000000"/>
                <w:sz w:val="16"/>
                <w:szCs w:val="16"/>
              </w:rPr>
            </w:pPr>
          </w:p>
        </w:tc>
        <w:tc>
          <w:tcPr>
            <w:tcW w:w="714" w:type="dxa"/>
            <w:vMerge/>
            <w:tcBorders>
              <w:top w:val="single" w:sz="4" w:space="0" w:color="FFFFFF" w:themeColor="background1"/>
              <w:right w:val="single" w:sz="4" w:space="0" w:color="FFFFFF" w:themeColor="background1"/>
            </w:tcBorders>
          </w:tcPr>
          <w:p w14:paraId="3089CD96" w14:textId="77777777" w:rsidR="00D70710" w:rsidRPr="00405860" w:rsidRDefault="00D70710" w:rsidP="002C6FB3">
            <w:pPr>
              <w:pStyle w:val="Default"/>
              <w:jc w:val="center"/>
              <w:rPr>
                <w:rFonts w:asciiTheme="minorHAnsi" w:hAnsiTheme="minorHAnsi" w:cstheme="minorHAnsi"/>
                <w:sz w:val="16"/>
                <w:szCs w:val="16"/>
              </w:rPr>
            </w:pPr>
          </w:p>
        </w:tc>
        <w:tc>
          <w:tcPr>
            <w:tcW w:w="1529"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D9D9D9" w:themeFill="background1" w:themeFillShade="D9"/>
            <w:vAlign w:val="center"/>
          </w:tcPr>
          <w:p w14:paraId="31A0B5F4" w14:textId="77777777" w:rsidR="00D70710" w:rsidRPr="00405860" w:rsidRDefault="00D70710" w:rsidP="002C6FB3">
            <w:pPr>
              <w:pStyle w:val="Default"/>
              <w:jc w:val="center"/>
              <w:rPr>
                <w:rFonts w:asciiTheme="minorHAnsi" w:hAnsiTheme="minorHAnsi" w:cstheme="minorHAnsi"/>
                <w:sz w:val="16"/>
                <w:szCs w:val="16"/>
              </w:rPr>
            </w:pPr>
            <w:r w:rsidRPr="00405860">
              <w:rPr>
                <w:rFonts w:asciiTheme="minorHAnsi" w:hAnsiTheme="minorHAnsi" w:cstheme="minorHAnsi"/>
                <w:sz w:val="16"/>
                <w:szCs w:val="16"/>
              </w:rPr>
              <w:t>Stan lub potencjał ekologiczny</w:t>
            </w:r>
          </w:p>
        </w:tc>
        <w:tc>
          <w:tcPr>
            <w:tcW w:w="992"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D9D9D9" w:themeFill="background1" w:themeFillShade="D9"/>
            <w:vAlign w:val="center"/>
          </w:tcPr>
          <w:p w14:paraId="7D712FE6" w14:textId="77777777" w:rsidR="00D70710" w:rsidRPr="00405860" w:rsidRDefault="00D70710" w:rsidP="002C6FB3">
            <w:pPr>
              <w:pStyle w:val="Default"/>
              <w:jc w:val="center"/>
              <w:rPr>
                <w:rFonts w:asciiTheme="minorHAnsi" w:hAnsiTheme="minorHAnsi" w:cstheme="minorHAnsi"/>
                <w:sz w:val="16"/>
                <w:szCs w:val="16"/>
              </w:rPr>
            </w:pPr>
            <w:r w:rsidRPr="00405860">
              <w:rPr>
                <w:rFonts w:asciiTheme="minorHAnsi" w:hAnsiTheme="minorHAnsi" w:cstheme="minorHAnsi"/>
                <w:sz w:val="16"/>
                <w:szCs w:val="16"/>
              </w:rPr>
              <w:t>Stan chemiczny</w:t>
            </w:r>
          </w:p>
        </w:tc>
        <w:tc>
          <w:tcPr>
            <w:tcW w:w="1423" w:type="dxa"/>
            <w:vMerge/>
            <w:tcBorders>
              <w:top w:val="single" w:sz="4" w:space="0" w:color="FFFFFF" w:themeColor="background1"/>
              <w:left w:val="single" w:sz="4" w:space="0" w:color="FFFFFF" w:themeColor="background1"/>
            </w:tcBorders>
          </w:tcPr>
          <w:p w14:paraId="7A4777B9" w14:textId="77777777" w:rsidR="00D70710" w:rsidRPr="00405860" w:rsidRDefault="00D70710" w:rsidP="002C6FB3">
            <w:pPr>
              <w:spacing w:line="240" w:lineRule="auto"/>
              <w:jc w:val="center"/>
              <w:rPr>
                <w:rFonts w:cstheme="minorHAnsi"/>
                <w:sz w:val="16"/>
                <w:szCs w:val="16"/>
              </w:rPr>
            </w:pPr>
          </w:p>
        </w:tc>
      </w:tr>
      <w:tr w:rsidR="00D70710" w:rsidRPr="00405860" w14:paraId="5527BD1E" w14:textId="77777777" w:rsidTr="00EB12A6">
        <w:trPr>
          <w:trHeight w:val="606"/>
        </w:trPr>
        <w:tc>
          <w:tcPr>
            <w:tcW w:w="1129" w:type="dxa"/>
            <w:tcBorders>
              <w:bottom w:val="single" w:sz="4" w:space="0" w:color="808080" w:themeColor="background1" w:themeShade="80"/>
              <w:right w:val="single" w:sz="4" w:space="0" w:color="808080" w:themeColor="background1" w:themeShade="80"/>
            </w:tcBorders>
            <w:vAlign w:val="center"/>
          </w:tcPr>
          <w:p w14:paraId="105588EA" w14:textId="55AAA5B3" w:rsidR="00D70710" w:rsidRPr="00405860" w:rsidRDefault="00F517D3" w:rsidP="002C6FB3">
            <w:pPr>
              <w:pStyle w:val="Default"/>
              <w:jc w:val="center"/>
              <w:rPr>
                <w:rFonts w:asciiTheme="minorHAnsi" w:hAnsiTheme="minorHAnsi" w:cstheme="minorHAnsi"/>
                <w:sz w:val="16"/>
                <w:szCs w:val="16"/>
              </w:rPr>
            </w:pPr>
            <w:r w:rsidRPr="00405860">
              <w:rPr>
                <w:rFonts w:asciiTheme="minorHAnsi" w:hAnsiTheme="minorHAnsi" w:cstheme="minorHAnsi"/>
                <w:sz w:val="16"/>
                <w:szCs w:val="16"/>
              </w:rPr>
              <w:t>RW200010217419</w:t>
            </w:r>
          </w:p>
        </w:tc>
        <w:tc>
          <w:tcPr>
            <w:tcW w:w="1418" w:type="dxa"/>
            <w:tcBorders>
              <w:left w:val="single" w:sz="4" w:space="0" w:color="808080" w:themeColor="background1" w:themeShade="80"/>
              <w:bottom w:val="single" w:sz="4" w:space="0" w:color="808080" w:themeColor="background1" w:themeShade="80"/>
              <w:right w:val="single" w:sz="4" w:space="0" w:color="808080" w:themeColor="background1" w:themeShade="80"/>
            </w:tcBorders>
            <w:vAlign w:val="center"/>
          </w:tcPr>
          <w:p w14:paraId="3C7237A6" w14:textId="42695EF8" w:rsidR="00D70710" w:rsidRPr="00405860" w:rsidRDefault="00423986" w:rsidP="002C6FB3">
            <w:pPr>
              <w:pStyle w:val="Default"/>
              <w:jc w:val="center"/>
              <w:rPr>
                <w:rFonts w:asciiTheme="minorHAnsi" w:hAnsiTheme="minorHAnsi" w:cstheme="minorHAnsi"/>
                <w:sz w:val="16"/>
                <w:szCs w:val="16"/>
              </w:rPr>
            </w:pPr>
            <w:r w:rsidRPr="00405860">
              <w:rPr>
                <w:rFonts w:asciiTheme="minorHAnsi" w:hAnsiTheme="minorHAnsi" w:cstheme="minorHAnsi"/>
                <w:sz w:val="16"/>
                <w:szCs w:val="16"/>
              </w:rPr>
              <w:t>Breń</w:t>
            </w:r>
          </w:p>
        </w:tc>
        <w:tc>
          <w:tcPr>
            <w:tcW w:w="1154" w:type="dxa"/>
            <w:tcBorders>
              <w:left w:val="single" w:sz="4" w:space="0" w:color="808080" w:themeColor="background1" w:themeShade="80"/>
              <w:bottom w:val="single" w:sz="4" w:space="0" w:color="808080" w:themeColor="background1" w:themeShade="80"/>
              <w:right w:val="single" w:sz="4" w:space="0" w:color="808080" w:themeColor="background1" w:themeShade="80"/>
            </w:tcBorders>
            <w:vAlign w:val="center"/>
          </w:tcPr>
          <w:p w14:paraId="04CDAF74" w14:textId="4BA2525E" w:rsidR="00D70710" w:rsidRPr="00405860" w:rsidRDefault="00F517D3" w:rsidP="002C6FB3">
            <w:pPr>
              <w:pStyle w:val="Default"/>
              <w:jc w:val="center"/>
              <w:rPr>
                <w:rFonts w:asciiTheme="minorHAnsi" w:hAnsiTheme="minorHAnsi" w:cstheme="minorHAnsi"/>
                <w:sz w:val="16"/>
                <w:szCs w:val="16"/>
              </w:rPr>
            </w:pPr>
            <w:r w:rsidRPr="00405860">
              <w:rPr>
                <w:rFonts w:asciiTheme="minorHAnsi" w:hAnsiTheme="minorHAnsi" w:cstheme="minorHAnsi"/>
                <w:sz w:val="16"/>
                <w:szCs w:val="16"/>
              </w:rPr>
              <w:t>Potok lub strumień nizinny piaszczysty</w:t>
            </w:r>
          </w:p>
        </w:tc>
        <w:tc>
          <w:tcPr>
            <w:tcW w:w="997" w:type="dxa"/>
            <w:tcBorders>
              <w:left w:val="single" w:sz="4" w:space="0" w:color="808080" w:themeColor="background1" w:themeShade="80"/>
              <w:bottom w:val="single" w:sz="4" w:space="0" w:color="808080" w:themeColor="background1" w:themeShade="80"/>
              <w:right w:val="single" w:sz="4" w:space="0" w:color="808080" w:themeColor="background1" w:themeShade="80"/>
            </w:tcBorders>
            <w:vAlign w:val="center"/>
          </w:tcPr>
          <w:p w14:paraId="61D0A7F1" w14:textId="11A384C4" w:rsidR="00D70710" w:rsidRPr="00405860" w:rsidRDefault="00F517D3" w:rsidP="002C6FB3">
            <w:pPr>
              <w:spacing w:line="240" w:lineRule="auto"/>
              <w:jc w:val="center"/>
              <w:rPr>
                <w:rFonts w:cstheme="minorHAnsi"/>
                <w:color w:val="000000"/>
                <w:sz w:val="16"/>
                <w:szCs w:val="16"/>
              </w:rPr>
            </w:pPr>
            <w:r w:rsidRPr="00405860">
              <w:rPr>
                <w:rFonts w:cstheme="minorHAnsi"/>
                <w:color w:val="000000"/>
                <w:sz w:val="16"/>
                <w:szCs w:val="16"/>
              </w:rPr>
              <w:t>naturalna część wód</w:t>
            </w:r>
          </w:p>
        </w:tc>
        <w:tc>
          <w:tcPr>
            <w:tcW w:w="714" w:type="dxa"/>
            <w:tcBorders>
              <w:left w:val="single" w:sz="4" w:space="0" w:color="808080" w:themeColor="background1" w:themeShade="80"/>
              <w:bottom w:val="single" w:sz="4" w:space="0" w:color="808080" w:themeColor="background1" w:themeShade="80"/>
              <w:right w:val="single" w:sz="4" w:space="0" w:color="808080" w:themeColor="background1" w:themeShade="80"/>
            </w:tcBorders>
            <w:vAlign w:val="center"/>
          </w:tcPr>
          <w:p w14:paraId="1CC7A83D" w14:textId="7C5D8D96" w:rsidR="00D70710" w:rsidRPr="00405860" w:rsidRDefault="00F517D3" w:rsidP="002C6FB3">
            <w:pPr>
              <w:spacing w:line="240" w:lineRule="auto"/>
              <w:jc w:val="center"/>
              <w:rPr>
                <w:rFonts w:cstheme="minorHAnsi"/>
                <w:color w:val="000000"/>
                <w:sz w:val="16"/>
                <w:szCs w:val="16"/>
              </w:rPr>
            </w:pPr>
            <w:r w:rsidRPr="00405860">
              <w:rPr>
                <w:rFonts w:cstheme="minorHAnsi"/>
                <w:color w:val="000000"/>
                <w:sz w:val="16"/>
                <w:szCs w:val="16"/>
              </w:rPr>
              <w:t>zły stan wód</w:t>
            </w:r>
          </w:p>
        </w:tc>
        <w:tc>
          <w:tcPr>
            <w:tcW w:w="1529" w:type="dxa"/>
            <w:tcBorders>
              <w:top w:val="single" w:sz="4" w:space="0" w:color="FFFFFF" w:themeColor="background1"/>
              <w:left w:val="single" w:sz="4" w:space="0" w:color="808080" w:themeColor="background1" w:themeShade="80"/>
              <w:bottom w:val="single" w:sz="4" w:space="0" w:color="808080" w:themeColor="background1" w:themeShade="80"/>
              <w:right w:val="single" w:sz="4" w:space="0" w:color="808080" w:themeColor="background1" w:themeShade="80"/>
            </w:tcBorders>
            <w:vAlign w:val="center"/>
          </w:tcPr>
          <w:p w14:paraId="328DDDEA" w14:textId="021A4373" w:rsidR="00D70710" w:rsidRPr="00405860" w:rsidRDefault="00F517D3" w:rsidP="00D65C21">
            <w:pPr>
              <w:pStyle w:val="Default"/>
              <w:jc w:val="center"/>
              <w:rPr>
                <w:rFonts w:asciiTheme="minorHAnsi" w:hAnsiTheme="minorHAnsi" w:cstheme="minorHAnsi"/>
                <w:sz w:val="16"/>
                <w:szCs w:val="16"/>
              </w:rPr>
            </w:pPr>
            <w:r w:rsidRPr="00405860">
              <w:rPr>
                <w:rFonts w:asciiTheme="minorHAnsi" w:hAnsiTheme="minorHAnsi" w:cstheme="minorHAnsi"/>
                <w:sz w:val="16"/>
                <w:szCs w:val="16"/>
              </w:rPr>
              <w:t>słaby stan ekologiczny</w:t>
            </w:r>
          </w:p>
        </w:tc>
        <w:tc>
          <w:tcPr>
            <w:tcW w:w="992" w:type="dxa"/>
            <w:tcBorders>
              <w:top w:val="single" w:sz="4" w:space="0" w:color="FFFFFF" w:themeColor="background1"/>
              <w:left w:val="single" w:sz="4" w:space="0" w:color="808080" w:themeColor="background1" w:themeShade="80"/>
              <w:bottom w:val="single" w:sz="4" w:space="0" w:color="808080" w:themeColor="background1" w:themeShade="80"/>
              <w:right w:val="single" w:sz="4" w:space="0" w:color="808080" w:themeColor="background1" w:themeShade="80"/>
            </w:tcBorders>
            <w:vAlign w:val="center"/>
          </w:tcPr>
          <w:p w14:paraId="078724DD" w14:textId="58671154" w:rsidR="00D70710" w:rsidRPr="00405860" w:rsidRDefault="00F517D3" w:rsidP="002C6FB3">
            <w:pPr>
              <w:spacing w:line="240" w:lineRule="auto"/>
              <w:jc w:val="center"/>
              <w:rPr>
                <w:rFonts w:cstheme="minorHAnsi"/>
                <w:color w:val="000000"/>
                <w:sz w:val="16"/>
                <w:szCs w:val="16"/>
              </w:rPr>
            </w:pPr>
            <w:r w:rsidRPr="00405860">
              <w:rPr>
                <w:rFonts w:cstheme="minorHAnsi"/>
                <w:color w:val="000000"/>
                <w:sz w:val="16"/>
                <w:szCs w:val="16"/>
              </w:rPr>
              <w:t>stan chemiczny poniżej dobrego</w:t>
            </w:r>
          </w:p>
        </w:tc>
        <w:tc>
          <w:tcPr>
            <w:tcW w:w="1423" w:type="dxa"/>
            <w:tcBorders>
              <w:left w:val="single" w:sz="4" w:space="0" w:color="808080" w:themeColor="background1" w:themeShade="80"/>
              <w:bottom w:val="single" w:sz="4" w:space="0" w:color="808080" w:themeColor="background1" w:themeShade="80"/>
            </w:tcBorders>
            <w:vAlign w:val="center"/>
          </w:tcPr>
          <w:p w14:paraId="669DF75E" w14:textId="77777777" w:rsidR="00D70710" w:rsidRPr="00405860" w:rsidRDefault="00423986" w:rsidP="002C6FB3">
            <w:pPr>
              <w:spacing w:line="240" w:lineRule="auto"/>
              <w:jc w:val="center"/>
              <w:rPr>
                <w:rFonts w:cstheme="minorHAnsi"/>
                <w:color w:val="000000"/>
                <w:sz w:val="16"/>
                <w:szCs w:val="16"/>
              </w:rPr>
            </w:pPr>
            <w:r w:rsidRPr="00405860">
              <w:rPr>
                <w:rFonts w:cstheme="minorHAnsi"/>
                <w:color w:val="000000"/>
                <w:sz w:val="16"/>
                <w:szCs w:val="16"/>
              </w:rPr>
              <w:t>zagrożona</w:t>
            </w:r>
          </w:p>
        </w:tc>
      </w:tr>
      <w:tr w:rsidR="00D70710" w:rsidRPr="00405860" w14:paraId="1FCA659F" w14:textId="77777777" w:rsidTr="00EB12A6">
        <w:trPr>
          <w:trHeight w:val="416"/>
        </w:trPr>
        <w:tc>
          <w:tcPr>
            <w:tcW w:w="1129" w:type="dxa"/>
            <w:tcBorders>
              <w:top w:val="single" w:sz="4" w:space="0" w:color="808080" w:themeColor="background1" w:themeShade="80"/>
              <w:bottom w:val="single" w:sz="4" w:space="0" w:color="808080" w:themeColor="background1" w:themeShade="80"/>
              <w:right w:val="single" w:sz="4" w:space="0" w:color="808080" w:themeColor="background1" w:themeShade="80"/>
            </w:tcBorders>
            <w:vAlign w:val="center"/>
          </w:tcPr>
          <w:p w14:paraId="708F1E48" w14:textId="55ACD290" w:rsidR="00D70710" w:rsidRPr="00405860" w:rsidRDefault="00F517D3" w:rsidP="002C6FB3">
            <w:pPr>
              <w:pStyle w:val="Default"/>
              <w:jc w:val="center"/>
              <w:rPr>
                <w:rFonts w:asciiTheme="minorHAnsi" w:hAnsiTheme="minorHAnsi" w:cstheme="minorHAnsi"/>
                <w:sz w:val="16"/>
                <w:szCs w:val="16"/>
              </w:rPr>
            </w:pPr>
            <w:r w:rsidRPr="00405860">
              <w:rPr>
                <w:rFonts w:asciiTheme="minorHAnsi" w:hAnsiTheme="minorHAnsi" w:cstheme="minorHAnsi"/>
                <w:sz w:val="16"/>
                <w:szCs w:val="16"/>
              </w:rPr>
              <w:t>RW200010217427</w:t>
            </w:r>
          </w:p>
        </w:tc>
        <w:tc>
          <w:tcPr>
            <w:tcW w:w="1418"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center"/>
          </w:tcPr>
          <w:p w14:paraId="3D89B00F" w14:textId="77777777" w:rsidR="00D70710" w:rsidRPr="00405860" w:rsidRDefault="00DB1A5F" w:rsidP="002C6FB3">
            <w:pPr>
              <w:pStyle w:val="Default"/>
              <w:jc w:val="center"/>
              <w:rPr>
                <w:rFonts w:asciiTheme="minorHAnsi" w:hAnsiTheme="minorHAnsi" w:cstheme="minorHAnsi"/>
                <w:sz w:val="16"/>
                <w:szCs w:val="16"/>
              </w:rPr>
            </w:pPr>
            <w:r w:rsidRPr="00405860">
              <w:rPr>
                <w:rFonts w:asciiTheme="minorHAnsi" w:hAnsiTheme="minorHAnsi" w:cstheme="minorHAnsi"/>
                <w:sz w:val="16"/>
                <w:szCs w:val="16"/>
              </w:rPr>
              <w:t>Żabnica do Żymanki</w:t>
            </w:r>
          </w:p>
        </w:tc>
        <w:tc>
          <w:tcPr>
            <w:tcW w:w="1154"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center"/>
          </w:tcPr>
          <w:p w14:paraId="66340BAF" w14:textId="0E7E9BBB" w:rsidR="00D70710" w:rsidRPr="00405860" w:rsidRDefault="00F517D3" w:rsidP="002C6FB3">
            <w:pPr>
              <w:pStyle w:val="Default"/>
              <w:jc w:val="center"/>
              <w:rPr>
                <w:rFonts w:asciiTheme="minorHAnsi" w:hAnsiTheme="minorHAnsi" w:cstheme="minorHAnsi"/>
                <w:sz w:val="16"/>
                <w:szCs w:val="16"/>
              </w:rPr>
            </w:pPr>
            <w:r w:rsidRPr="00405860">
              <w:rPr>
                <w:rFonts w:asciiTheme="minorHAnsi" w:hAnsiTheme="minorHAnsi" w:cstheme="minorHAnsi"/>
                <w:sz w:val="16"/>
                <w:szCs w:val="16"/>
              </w:rPr>
              <w:t>Potok lub strumień nizinny piaszczysty</w:t>
            </w:r>
          </w:p>
        </w:tc>
        <w:tc>
          <w:tcPr>
            <w:tcW w:w="997"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center"/>
          </w:tcPr>
          <w:p w14:paraId="75B1296A" w14:textId="7354C96D" w:rsidR="00D70710" w:rsidRPr="00405860" w:rsidRDefault="00F517D3" w:rsidP="002C6FB3">
            <w:pPr>
              <w:spacing w:line="240" w:lineRule="auto"/>
              <w:jc w:val="center"/>
              <w:rPr>
                <w:rFonts w:cstheme="minorHAnsi"/>
                <w:color w:val="000000"/>
                <w:sz w:val="16"/>
                <w:szCs w:val="16"/>
              </w:rPr>
            </w:pPr>
            <w:r w:rsidRPr="00405860">
              <w:rPr>
                <w:rFonts w:cstheme="minorHAnsi"/>
                <w:color w:val="000000"/>
                <w:sz w:val="16"/>
                <w:szCs w:val="16"/>
              </w:rPr>
              <w:t>naturalna część wód</w:t>
            </w:r>
          </w:p>
        </w:tc>
        <w:tc>
          <w:tcPr>
            <w:tcW w:w="714"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center"/>
          </w:tcPr>
          <w:p w14:paraId="288EB67A" w14:textId="6AA07BA3" w:rsidR="00D70710" w:rsidRPr="00405860" w:rsidRDefault="00F517D3" w:rsidP="002C6FB3">
            <w:pPr>
              <w:spacing w:line="240" w:lineRule="auto"/>
              <w:jc w:val="center"/>
              <w:rPr>
                <w:rFonts w:cstheme="minorHAnsi"/>
                <w:color w:val="000000"/>
                <w:sz w:val="16"/>
                <w:szCs w:val="16"/>
              </w:rPr>
            </w:pPr>
            <w:r w:rsidRPr="00405860">
              <w:rPr>
                <w:rFonts w:cstheme="minorHAnsi"/>
                <w:color w:val="000000"/>
                <w:sz w:val="16"/>
                <w:szCs w:val="16"/>
              </w:rPr>
              <w:t>zły stan wód</w:t>
            </w:r>
          </w:p>
        </w:tc>
        <w:tc>
          <w:tcPr>
            <w:tcW w:w="1529"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center"/>
          </w:tcPr>
          <w:p w14:paraId="05FB409D" w14:textId="501C70AC" w:rsidR="00D70710" w:rsidRPr="00405860" w:rsidRDefault="00F517D3" w:rsidP="00DB1A5F">
            <w:pPr>
              <w:pStyle w:val="Default"/>
              <w:jc w:val="center"/>
              <w:rPr>
                <w:rFonts w:asciiTheme="minorHAnsi" w:hAnsiTheme="minorHAnsi" w:cstheme="minorHAnsi"/>
                <w:sz w:val="16"/>
                <w:szCs w:val="16"/>
              </w:rPr>
            </w:pPr>
            <w:r w:rsidRPr="00405860">
              <w:rPr>
                <w:rFonts w:asciiTheme="minorHAnsi" w:hAnsiTheme="minorHAnsi" w:cstheme="minorHAnsi"/>
                <w:sz w:val="16"/>
                <w:szCs w:val="16"/>
              </w:rPr>
              <w:t>umiarkowany stan ekologiczny</w:t>
            </w:r>
          </w:p>
        </w:tc>
        <w:tc>
          <w:tcPr>
            <w:tcW w:w="992"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center"/>
          </w:tcPr>
          <w:p w14:paraId="12EA75CB" w14:textId="3E376F4B" w:rsidR="00D70710" w:rsidRPr="00405860" w:rsidRDefault="00F517D3" w:rsidP="002C6FB3">
            <w:pPr>
              <w:spacing w:line="240" w:lineRule="auto"/>
              <w:jc w:val="center"/>
              <w:rPr>
                <w:rFonts w:cstheme="minorHAnsi"/>
                <w:color w:val="000000"/>
                <w:sz w:val="16"/>
                <w:szCs w:val="16"/>
              </w:rPr>
            </w:pPr>
            <w:r w:rsidRPr="00405860">
              <w:rPr>
                <w:rFonts w:cstheme="minorHAnsi"/>
                <w:color w:val="000000"/>
                <w:sz w:val="16"/>
                <w:szCs w:val="16"/>
              </w:rPr>
              <w:t>stan chemiczny dobry</w:t>
            </w:r>
          </w:p>
        </w:tc>
        <w:tc>
          <w:tcPr>
            <w:tcW w:w="1423" w:type="dxa"/>
            <w:tcBorders>
              <w:top w:val="single" w:sz="4" w:space="0" w:color="808080" w:themeColor="background1" w:themeShade="80"/>
              <w:left w:val="single" w:sz="4" w:space="0" w:color="808080" w:themeColor="background1" w:themeShade="80"/>
              <w:bottom w:val="single" w:sz="4" w:space="0" w:color="808080" w:themeColor="background1" w:themeShade="80"/>
            </w:tcBorders>
            <w:vAlign w:val="center"/>
          </w:tcPr>
          <w:p w14:paraId="47B5AD69" w14:textId="77777777" w:rsidR="00D70710" w:rsidRPr="00405860" w:rsidRDefault="00DB1A5F" w:rsidP="002C6FB3">
            <w:pPr>
              <w:spacing w:line="240" w:lineRule="auto"/>
              <w:jc w:val="center"/>
              <w:rPr>
                <w:rFonts w:cstheme="minorHAnsi"/>
                <w:color w:val="000000"/>
                <w:sz w:val="16"/>
                <w:szCs w:val="16"/>
              </w:rPr>
            </w:pPr>
            <w:r w:rsidRPr="00405860">
              <w:rPr>
                <w:rFonts w:cstheme="minorHAnsi"/>
                <w:color w:val="000000"/>
                <w:sz w:val="16"/>
                <w:szCs w:val="16"/>
              </w:rPr>
              <w:t>zagrożona</w:t>
            </w:r>
          </w:p>
        </w:tc>
      </w:tr>
      <w:tr w:rsidR="00D70710" w:rsidRPr="00405860" w14:paraId="015D4E4D" w14:textId="77777777" w:rsidTr="00EB12A6">
        <w:trPr>
          <w:trHeight w:val="1825"/>
        </w:trPr>
        <w:tc>
          <w:tcPr>
            <w:tcW w:w="1129" w:type="dxa"/>
            <w:tcBorders>
              <w:top w:val="single" w:sz="4" w:space="0" w:color="808080" w:themeColor="background1" w:themeShade="80"/>
              <w:bottom w:val="single" w:sz="4" w:space="0" w:color="808080" w:themeColor="background1" w:themeShade="80"/>
              <w:right w:val="single" w:sz="4" w:space="0" w:color="808080" w:themeColor="background1" w:themeShade="80"/>
            </w:tcBorders>
            <w:vAlign w:val="center"/>
          </w:tcPr>
          <w:p w14:paraId="32A93B63" w14:textId="18B85A39" w:rsidR="00D70710" w:rsidRPr="00405860" w:rsidRDefault="00F517D3" w:rsidP="002C6FB3">
            <w:pPr>
              <w:pStyle w:val="Default"/>
              <w:jc w:val="center"/>
              <w:rPr>
                <w:rFonts w:asciiTheme="minorHAnsi" w:hAnsiTheme="minorHAnsi" w:cstheme="minorHAnsi"/>
                <w:sz w:val="16"/>
                <w:szCs w:val="16"/>
              </w:rPr>
            </w:pPr>
            <w:r w:rsidRPr="00405860">
              <w:rPr>
                <w:rFonts w:asciiTheme="minorHAnsi" w:hAnsiTheme="minorHAnsi" w:cstheme="minorHAnsi"/>
                <w:sz w:val="16"/>
                <w:szCs w:val="16"/>
              </w:rPr>
              <w:t>RW20001121499</w:t>
            </w:r>
          </w:p>
        </w:tc>
        <w:tc>
          <w:tcPr>
            <w:tcW w:w="1418"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center"/>
          </w:tcPr>
          <w:p w14:paraId="21580867" w14:textId="6103361A" w:rsidR="00D70710" w:rsidRPr="00405860" w:rsidRDefault="00F517D3" w:rsidP="002C6FB3">
            <w:pPr>
              <w:pStyle w:val="Default"/>
              <w:jc w:val="center"/>
              <w:rPr>
                <w:rFonts w:asciiTheme="minorHAnsi" w:hAnsiTheme="minorHAnsi" w:cstheme="minorHAnsi"/>
                <w:sz w:val="16"/>
                <w:szCs w:val="16"/>
              </w:rPr>
            </w:pPr>
            <w:r w:rsidRPr="00405860">
              <w:rPr>
                <w:rFonts w:asciiTheme="minorHAnsi" w:hAnsiTheme="minorHAnsi" w:cstheme="minorHAnsi"/>
                <w:sz w:val="16"/>
                <w:szCs w:val="16"/>
              </w:rPr>
              <w:t>Dunajec od Więckówki do ujścia</w:t>
            </w:r>
          </w:p>
        </w:tc>
        <w:tc>
          <w:tcPr>
            <w:tcW w:w="1154"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center"/>
          </w:tcPr>
          <w:p w14:paraId="49471D2D" w14:textId="0B0E6AB7" w:rsidR="00D70710" w:rsidRPr="00405860" w:rsidRDefault="00F517D3" w:rsidP="002C6FB3">
            <w:pPr>
              <w:pStyle w:val="Default"/>
              <w:jc w:val="center"/>
              <w:rPr>
                <w:rFonts w:asciiTheme="minorHAnsi" w:hAnsiTheme="minorHAnsi" w:cstheme="minorHAnsi"/>
                <w:sz w:val="16"/>
                <w:szCs w:val="16"/>
              </w:rPr>
            </w:pPr>
            <w:r w:rsidRPr="00405860">
              <w:rPr>
                <w:rFonts w:asciiTheme="minorHAnsi" w:hAnsiTheme="minorHAnsi" w:cstheme="minorHAnsi"/>
                <w:sz w:val="16"/>
                <w:szCs w:val="16"/>
              </w:rPr>
              <w:t>Rzeka nizinna</w:t>
            </w:r>
          </w:p>
        </w:tc>
        <w:tc>
          <w:tcPr>
            <w:tcW w:w="997"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center"/>
          </w:tcPr>
          <w:p w14:paraId="4837254F" w14:textId="1BD11474" w:rsidR="00D70710" w:rsidRPr="00405860" w:rsidRDefault="00F517D3" w:rsidP="002C6FB3">
            <w:pPr>
              <w:spacing w:line="240" w:lineRule="auto"/>
              <w:jc w:val="center"/>
              <w:rPr>
                <w:rFonts w:cstheme="minorHAnsi"/>
                <w:color w:val="000000"/>
                <w:sz w:val="16"/>
                <w:szCs w:val="16"/>
              </w:rPr>
            </w:pPr>
            <w:r w:rsidRPr="00405860">
              <w:rPr>
                <w:rFonts w:cstheme="minorHAnsi"/>
                <w:color w:val="000000"/>
                <w:sz w:val="16"/>
                <w:szCs w:val="16"/>
              </w:rPr>
              <w:t>naturalna część wód</w:t>
            </w:r>
          </w:p>
        </w:tc>
        <w:tc>
          <w:tcPr>
            <w:tcW w:w="714"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center"/>
          </w:tcPr>
          <w:p w14:paraId="069F1900" w14:textId="4E276D48" w:rsidR="00D70710" w:rsidRPr="00405860" w:rsidRDefault="00BA594E" w:rsidP="002C6FB3">
            <w:pPr>
              <w:spacing w:line="240" w:lineRule="auto"/>
              <w:jc w:val="center"/>
              <w:rPr>
                <w:rFonts w:cstheme="minorHAnsi"/>
                <w:color w:val="000000"/>
                <w:sz w:val="16"/>
                <w:szCs w:val="16"/>
              </w:rPr>
            </w:pPr>
            <w:r w:rsidRPr="00405860">
              <w:rPr>
                <w:rFonts w:cstheme="minorHAnsi"/>
                <w:color w:val="000000"/>
                <w:sz w:val="16"/>
                <w:szCs w:val="16"/>
              </w:rPr>
              <w:br/>
              <w:t>zły stan wód</w:t>
            </w:r>
          </w:p>
        </w:tc>
        <w:tc>
          <w:tcPr>
            <w:tcW w:w="1529"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center"/>
          </w:tcPr>
          <w:p w14:paraId="208ECB8D" w14:textId="2CC50809" w:rsidR="00D70710" w:rsidRPr="00405860" w:rsidRDefault="00BA594E" w:rsidP="00D65C21">
            <w:pPr>
              <w:pStyle w:val="Default"/>
              <w:jc w:val="center"/>
              <w:rPr>
                <w:rFonts w:asciiTheme="minorHAnsi" w:hAnsiTheme="minorHAnsi" w:cstheme="minorHAnsi"/>
                <w:sz w:val="16"/>
                <w:szCs w:val="16"/>
              </w:rPr>
            </w:pPr>
            <w:r w:rsidRPr="00405860">
              <w:rPr>
                <w:rFonts w:asciiTheme="minorHAnsi" w:hAnsiTheme="minorHAnsi" w:cstheme="minorHAnsi"/>
                <w:sz w:val="16"/>
                <w:szCs w:val="16"/>
              </w:rPr>
              <w:t>umiarkowany stan ekologiczny</w:t>
            </w:r>
          </w:p>
        </w:tc>
        <w:tc>
          <w:tcPr>
            <w:tcW w:w="992"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center"/>
          </w:tcPr>
          <w:p w14:paraId="21239CB1" w14:textId="4E12E8A8" w:rsidR="00D70710" w:rsidRPr="00405860" w:rsidRDefault="00BA594E" w:rsidP="002C6FB3">
            <w:pPr>
              <w:spacing w:line="240" w:lineRule="auto"/>
              <w:jc w:val="center"/>
              <w:rPr>
                <w:rFonts w:cstheme="minorHAnsi"/>
                <w:color w:val="000000"/>
                <w:sz w:val="16"/>
                <w:szCs w:val="16"/>
              </w:rPr>
            </w:pPr>
            <w:r w:rsidRPr="00405860">
              <w:rPr>
                <w:rFonts w:cstheme="minorHAnsi"/>
                <w:color w:val="000000"/>
                <w:sz w:val="16"/>
                <w:szCs w:val="16"/>
              </w:rPr>
              <w:t>stan chemiczny poniżej dobrego</w:t>
            </w:r>
          </w:p>
        </w:tc>
        <w:tc>
          <w:tcPr>
            <w:tcW w:w="1423" w:type="dxa"/>
            <w:tcBorders>
              <w:top w:val="single" w:sz="4" w:space="0" w:color="808080" w:themeColor="background1" w:themeShade="80"/>
              <w:left w:val="single" w:sz="4" w:space="0" w:color="808080" w:themeColor="background1" w:themeShade="80"/>
              <w:bottom w:val="single" w:sz="4" w:space="0" w:color="808080" w:themeColor="background1" w:themeShade="80"/>
            </w:tcBorders>
            <w:vAlign w:val="center"/>
          </w:tcPr>
          <w:p w14:paraId="6E3EFC2D" w14:textId="77777777" w:rsidR="00D70710" w:rsidRPr="00405860" w:rsidRDefault="00DB1A5F" w:rsidP="00DB1A5F">
            <w:pPr>
              <w:pStyle w:val="Default"/>
              <w:jc w:val="center"/>
              <w:rPr>
                <w:rFonts w:asciiTheme="minorHAnsi" w:hAnsiTheme="minorHAnsi" w:cstheme="minorHAnsi"/>
                <w:sz w:val="16"/>
                <w:szCs w:val="16"/>
              </w:rPr>
            </w:pPr>
            <w:r w:rsidRPr="00405860">
              <w:rPr>
                <w:rFonts w:asciiTheme="minorHAnsi" w:hAnsiTheme="minorHAnsi" w:cstheme="minorHAnsi"/>
                <w:sz w:val="16"/>
                <w:szCs w:val="16"/>
              </w:rPr>
              <w:t xml:space="preserve">zagrożona </w:t>
            </w:r>
          </w:p>
        </w:tc>
      </w:tr>
      <w:tr w:rsidR="00D70710" w:rsidRPr="00405860" w14:paraId="6384EF43" w14:textId="77777777" w:rsidTr="00EB12A6">
        <w:trPr>
          <w:trHeight w:val="186"/>
        </w:trPr>
        <w:tc>
          <w:tcPr>
            <w:tcW w:w="1129" w:type="dxa"/>
            <w:tcBorders>
              <w:top w:val="single" w:sz="4" w:space="0" w:color="808080" w:themeColor="background1" w:themeShade="80"/>
              <w:bottom w:val="single" w:sz="4" w:space="0" w:color="808080" w:themeColor="background1" w:themeShade="80"/>
              <w:right w:val="single" w:sz="4" w:space="0" w:color="808080" w:themeColor="background1" w:themeShade="80"/>
            </w:tcBorders>
            <w:vAlign w:val="center"/>
          </w:tcPr>
          <w:p w14:paraId="73918E80" w14:textId="4F520711" w:rsidR="00D70710" w:rsidRPr="00405860" w:rsidRDefault="00BA594E" w:rsidP="00DB1A5F">
            <w:pPr>
              <w:pStyle w:val="Default"/>
              <w:jc w:val="center"/>
              <w:rPr>
                <w:rFonts w:asciiTheme="minorHAnsi" w:hAnsiTheme="minorHAnsi" w:cstheme="minorHAnsi"/>
                <w:sz w:val="16"/>
                <w:szCs w:val="16"/>
              </w:rPr>
            </w:pPr>
            <w:r w:rsidRPr="00405860">
              <w:rPr>
                <w:rFonts w:asciiTheme="minorHAnsi" w:hAnsiTheme="minorHAnsi" w:cstheme="minorHAnsi"/>
                <w:sz w:val="16"/>
                <w:szCs w:val="16"/>
              </w:rPr>
              <w:t>RW200011217499</w:t>
            </w:r>
          </w:p>
        </w:tc>
        <w:tc>
          <w:tcPr>
            <w:tcW w:w="1418"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center"/>
          </w:tcPr>
          <w:p w14:paraId="3214BCFD" w14:textId="2D334DBF" w:rsidR="00D70710" w:rsidRPr="00405860" w:rsidRDefault="00BA594E" w:rsidP="00DB1A5F">
            <w:pPr>
              <w:pStyle w:val="Default"/>
              <w:jc w:val="center"/>
              <w:rPr>
                <w:rFonts w:asciiTheme="minorHAnsi" w:hAnsiTheme="minorHAnsi" w:cstheme="minorHAnsi"/>
                <w:sz w:val="16"/>
                <w:szCs w:val="16"/>
              </w:rPr>
            </w:pPr>
            <w:r w:rsidRPr="00405860">
              <w:rPr>
                <w:rFonts w:asciiTheme="minorHAnsi" w:hAnsiTheme="minorHAnsi" w:cstheme="minorHAnsi"/>
                <w:sz w:val="16"/>
                <w:szCs w:val="16"/>
              </w:rPr>
              <w:t>Breń - Żabnica od Żymanki do ujścia</w:t>
            </w:r>
          </w:p>
        </w:tc>
        <w:tc>
          <w:tcPr>
            <w:tcW w:w="1154"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center"/>
          </w:tcPr>
          <w:p w14:paraId="60A2F7EC" w14:textId="345A5C66" w:rsidR="00D70710" w:rsidRPr="00405860" w:rsidRDefault="00BA594E" w:rsidP="00DB1A5F">
            <w:pPr>
              <w:pStyle w:val="Default"/>
              <w:jc w:val="center"/>
              <w:rPr>
                <w:rFonts w:asciiTheme="minorHAnsi" w:hAnsiTheme="minorHAnsi" w:cstheme="minorHAnsi"/>
                <w:sz w:val="16"/>
                <w:szCs w:val="16"/>
              </w:rPr>
            </w:pPr>
            <w:r w:rsidRPr="00405860">
              <w:rPr>
                <w:rFonts w:asciiTheme="minorHAnsi" w:hAnsiTheme="minorHAnsi" w:cstheme="minorHAnsi"/>
                <w:sz w:val="16"/>
                <w:szCs w:val="16"/>
              </w:rPr>
              <w:t>Rzeka nizinna</w:t>
            </w:r>
          </w:p>
        </w:tc>
        <w:tc>
          <w:tcPr>
            <w:tcW w:w="997"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center"/>
          </w:tcPr>
          <w:p w14:paraId="670DF38C" w14:textId="7D38E504" w:rsidR="00D70710" w:rsidRPr="00405860" w:rsidRDefault="00BA594E" w:rsidP="00DB1A5F">
            <w:pPr>
              <w:pStyle w:val="Default"/>
              <w:jc w:val="center"/>
              <w:rPr>
                <w:rFonts w:asciiTheme="minorHAnsi" w:hAnsiTheme="minorHAnsi" w:cstheme="minorHAnsi"/>
                <w:sz w:val="16"/>
                <w:szCs w:val="16"/>
              </w:rPr>
            </w:pPr>
            <w:r w:rsidRPr="00405860">
              <w:rPr>
                <w:rFonts w:asciiTheme="minorHAnsi" w:hAnsiTheme="minorHAnsi" w:cstheme="minorHAnsi"/>
                <w:sz w:val="16"/>
                <w:szCs w:val="16"/>
              </w:rPr>
              <w:t>naturalna część wód</w:t>
            </w:r>
          </w:p>
        </w:tc>
        <w:tc>
          <w:tcPr>
            <w:tcW w:w="714"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center"/>
          </w:tcPr>
          <w:p w14:paraId="1D452165" w14:textId="2C374AAC" w:rsidR="00D70710" w:rsidRPr="00405860" w:rsidRDefault="00BA594E" w:rsidP="00DB1A5F">
            <w:pPr>
              <w:pStyle w:val="Default"/>
              <w:jc w:val="center"/>
              <w:rPr>
                <w:rFonts w:asciiTheme="minorHAnsi" w:hAnsiTheme="minorHAnsi" w:cstheme="minorHAnsi"/>
                <w:sz w:val="16"/>
                <w:szCs w:val="16"/>
              </w:rPr>
            </w:pPr>
            <w:r w:rsidRPr="00405860">
              <w:rPr>
                <w:rFonts w:asciiTheme="minorHAnsi" w:hAnsiTheme="minorHAnsi" w:cstheme="minorHAnsi"/>
                <w:sz w:val="16"/>
                <w:szCs w:val="16"/>
              </w:rPr>
              <w:t>zły stan wód</w:t>
            </w:r>
          </w:p>
        </w:tc>
        <w:tc>
          <w:tcPr>
            <w:tcW w:w="1529"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center"/>
          </w:tcPr>
          <w:p w14:paraId="001EE9E0" w14:textId="47AFBC40" w:rsidR="00D70710" w:rsidRPr="00405860" w:rsidRDefault="00BA594E" w:rsidP="00EB12A6">
            <w:pPr>
              <w:pStyle w:val="Default"/>
              <w:jc w:val="center"/>
              <w:rPr>
                <w:rFonts w:asciiTheme="minorHAnsi" w:hAnsiTheme="minorHAnsi" w:cstheme="minorHAnsi"/>
                <w:sz w:val="16"/>
                <w:szCs w:val="16"/>
              </w:rPr>
            </w:pPr>
            <w:r w:rsidRPr="00405860">
              <w:rPr>
                <w:rFonts w:asciiTheme="minorHAnsi" w:hAnsiTheme="minorHAnsi" w:cstheme="minorHAnsi"/>
                <w:sz w:val="16"/>
                <w:szCs w:val="16"/>
              </w:rPr>
              <w:t>umiarkowany stan ekologiczny</w:t>
            </w:r>
          </w:p>
        </w:tc>
        <w:tc>
          <w:tcPr>
            <w:tcW w:w="992"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center"/>
          </w:tcPr>
          <w:p w14:paraId="3CFEE31C" w14:textId="5403308D" w:rsidR="00D70710" w:rsidRPr="00405860" w:rsidRDefault="00BA594E" w:rsidP="00DB1A5F">
            <w:pPr>
              <w:pStyle w:val="Default"/>
              <w:jc w:val="center"/>
              <w:rPr>
                <w:rFonts w:asciiTheme="minorHAnsi" w:hAnsiTheme="minorHAnsi" w:cstheme="minorHAnsi"/>
                <w:sz w:val="16"/>
                <w:szCs w:val="16"/>
              </w:rPr>
            </w:pPr>
            <w:r w:rsidRPr="00405860">
              <w:rPr>
                <w:rFonts w:asciiTheme="minorHAnsi" w:hAnsiTheme="minorHAnsi" w:cstheme="minorHAnsi"/>
                <w:sz w:val="16"/>
                <w:szCs w:val="16"/>
              </w:rPr>
              <w:t>stan chemiczny dobry</w:t>
            </w:r>
          </w:p>
        </w:tc>
        <w:tc>
          <w:tcPr>
            <w:tcW w:w="1423" w:type="dxa"/>
            <w:tcBorders>
              <w:top w:val="single" w:sz="4" w:space="0" w:color="808080" w:themeColor="background1" w:themeShade="80"/>
              <w:left w:val="single" w:sz="4" w:space="0" w:color="808080" w:themeColor="background1" w:themeShade="80"/>
              <w:bottom w:val="single" w:sz="4" w:space="0" w:color="808080" w:themeColor="background1" w:themeShade="80"/>
            </w:tcBorders>
            <w:vAlign w:val="center"/>
          </w:tcPr>
          <w:p w14:paraId="195B6D83" w14:textId="77777777" w:rsidR="00D70710" w:rsidRPr="00405860" w:rsidRDefault="00DB1A5F" w:rsidP="00DB1A5F">
            <w:pPr>
              <w:pStyle w:val="Default"/>
              <w:jc w:val="center"/>
              <w:rPr>
                <w:rFonts w:asciiTheme="minorHAnsi" w:hAnsiTheme="minorHAnsi" w:cstheme="minorHAnsi"/>
                <w:sz w:val="16"/>
                <w:szCs w:val="16"/>
              </w:rPr>
            </w:pPr>
            <w:r w:rsidRPr="00405860">
              <w:rPr>
                <w:rFonts w:asciiTheme="minorHAnsi" w:hAnsiTheme="minorHAnsi" w:cstheme="minorHAnsi"/>
                <w:sz w:val="16"/>
                <w:szCs w:val="16"/>
              </w:rPr>
              <w:t>zagrożona</w:t>
            </w:r>
          </w:p>
        </w:tc>
      </w:tr>
      <w:tr w:rsidR="00DB1A5F" w:rsidRPr="00405860" w14:paraId="451375A5" w14:textId="77777777" w:rsidTr="00EB12A6">
        <w:trPr>
          <w:trHeight w:val="206"/>
        </w:trPr>
        <w:tc>
          <w:tcPr>
            <w:tcW w:w="1129" w:type="dxa"/>
            <w:tcBorders>
              <w:top w:val="single" w:sz="4" w:space="0" w:color="808080" w:themeColor="background1" w:themeShade="80"/>
              <w:bottom w:val="single" w:sz="4" w:space="0" w:color="808080" w:themeColor="background1" w:themeShade="80"/>
              <w:right w:val="single" w:sz="4" w:space="0" w:color="808080" w:themeColor="background1" w:themeShade="80"/>
            </w:tcBorders>
            <w:vAlign w:val="center"/>
          </w:tcPr>
          <w:p w14:paraId="7DDBD1C6" w14:textId="1830E897" w:rsidR="00DB1A5F" w:rsidRPr="00405860" w:rsidRDefault="00F517D3" w:rsidP="00DB1A5F">
            <w:pPr>
              <w:pStyle w:val="Default"/>
              <w:jc w:val="center"/>
              <w:rPr>
                <w:rFonts w:asciiTheme="minorHAnsi" w:hAnsiTheme="minorHAnsi" w:cstheme="minorHAnsi"/>
                <w:sz w:val="16"/>
                <w:szCs w:val="16"/>
              </w:rPr>
            </w:pPr>
            <w:r w:rsidRPr="00405860">
              <w:rPr>
                <w:rFonts w:asciiTheme="minorHAnsi" w:hAnsiTheme="minorHAnsi" w:cstheme="minorHAnsi"/>
                <w:sz w:val="16"/>
                <w:szCs w:val="16"/>
              </w:rPr>
              <w:t>RW20000921569</w:t>
            </w:r>
          </w:p>
        </w:tc>
        <w:tc>
          <w:tcPr>
            <w:tcW w:w="1418"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center"/>
          </w:tcPr>
          <w:p w14:paraId="750BA378" w14:textId="77777777" w:rsidR="00DB1A5F" w:rsidRPr="00405860" w:rsidRDefault="00DB1A5F" w:rsidP="00DB1A5F">
            <w:pPr>
              <w:pStyle w:val="Default"/>
              <w:jc w:val="center"/>
              <w:rPr>
                <w:rFonts w:asciiTheme="minorHAnsi" w:hAnsiTheme="minorHAnsi" w:cstheme="minorHAnsi"/>
                <w:sz w:val="16"/>
                <w:szCs w:val="16"/>
              </w:rPr>
            </w:pPr>
            <w:r w:rsidRPr="00405860">
              <w:rPr>
                <w:rFonts w:asciiTheme="minorHAnsi" w:hAnsiTheme="minorHAnsi" w:cstheme="minorHAnsi"/>
                <w:sz w:val="16"/>
                <w:szCs w:val="16"/>
              </w:rPr>
              <w:t>Wiślina</w:t>
            </w:r>
          </w:p>
        </w:tc>
        <w:tc>
          <w:tcPr>
            <w:tcW w:w="1154"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center"/>
          </w:tcPr>
          <w:p w14:paraId="5A8B2D40" w14:textId="1FB5A7F3" w:rsidR="00DB1A5F" w:rsidRPr="00405860" w:rsidRDefault="00F517D3" w:rsidP="00DB1A5F">
            <w:pPr>
              <w:pStyle w:val="Default"/>
              <w:jc w:val="center"/>
              <w:rPr>
                <w:rFonts w:asciiTheme="minorHAnsi" w:hAnsiTheme="minorHAnsi" w:cstheme="minorHAnsi"/>
                <w:sz w:val="16"/>
                <w:szCs w:val="16"/>
              </w:rPr>
            </w:pPr>
            <w:r w:rsidRPr="00405860">
              <w:rPr>
                <w:rFonts w:asciiTheme="minorHAnsi" w:hAnsiTheme="minorHAnsi" w:cstheme="minorHAnsi"/>
                <w:sz w:val="16"/>
                <w:szCs w:val="16"/>
              </w:rPr>
              <w:t>Potok lub strumień nizinny</w:t>
            </w:r>
          </w:p>
        </w:tc>
        <w:tc>
          <w:tcPr>
            <w:tcW w:w="997"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center"/>
          </w:tcPr>
          <w:p w14:paraId="2853D76E" w14:textId="740D0002" w:rsidR="00DB1A5F" w:rsidRPr="00405860" w:rsidRDefault="00F517D3" w:rsidP="00DB1A5F">
            <w:pPr>
              <w:spacing w:line="240" w:lineRule="auto"/>
              <w:jc w:val="center"/>
              <w:rPr>
                <w:rFonts w:cstheme="minorHAnsi"/>
                <w:color w:val="000000"/>
                <w:sz w:val="16"/>
                <w:szCs w:val="16"/>
              </w:rPr>
            </w:pPr>
            <w:r w:rsidRPr="00405860">
              <w:rPr>
                <w:rFonts w:cstheme="minorHAnsi"/>
                <w:color w:val="000000"/>
                <w:sz w:val="16"/>
                <w:szCs w:val="16"/>
              </w:rPr>
              <w:t>naturalna część wód</w:t>
            </w:r>
          </w:p>
        </w:tc>
        <w:tc>
          <w:tcPr>
            <w:tcW w:w="714"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center"/>
          </w:tcPr>
          <w:p w14:paraId="337C4F02" w14:textId="5B410FD1" w:rsidR="00DB1A5F" w:rsidRPr="00405860" w:rsidRDefault="00F517D3" w:rsidP="00DB1A5F">
            <w:pPr>
              <w:spacing w:line="240" w:lineRule="auto"/>
              <w:jc w:val="center"/>
              <w:rPr>
                <w:rFonts w:cstheme="minorHAnsi"/>
                <w:color w:val="000000"/>
                <w:sz w:val="16"/>
                <w:szCs w:val="16"/>
              </w:rPr>
            </w:pPr>
            <w:r w:rsidRPr="00405860">
              <w:rPr>
                <w:rFonts w:cstheme="minorHAnsi"/>
                <w:color w:val="000000"/>
                <w:sz w:val="16"/>
                <w:szCs w:val="16"/>
              </w:rPr>
              <w:t>brak danych</w:t>
            </w:r>
          </w:p>
        </w:tc>
        <w:tc>
          <w:tcPr>
            <w:tcW w:w="1529"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center"/>
          </w:tcPr>
          <w:p w14:paraId="42EFD478" w14:textId="79293B56" w:rsidR="00DB1A5F" w:rsidRPr="00405860" w:rsidRDefault="00F517D3" w:rsidP="00EB12A6">
            <w:pPr>
              <w:pStyle w:val="Default"/>
              <w:jc w:val="center"/>
              <w:rPr>
                <w:rFonts w:asciiTheme="minorHAnsi" w:hAnsiTheme="minorHAnsi" w:cstheme="minorHAnsi"/>
                <w:sz w:val="16"/>
                <w:szCs w:val="16"/>
              </w:rPr>
            </w:pPr>
            <w:r w:rsidRPr="00405860">
              <w:rPr>
                <w:rFonts w:asciiTheme="minorHAnsi" w:hAnsiTheme="minorHAnsi" w:cstheme="minorHAnsi"/>
                <w:sz w:val="16"/>
                <w:szCs w:val="16"/>
              </w:rPr>
              <w:t>nie można dokonać oceny stanu/potencjału (brak badań biologicznych w JCWP)</w:t>
            </w:r>
          </w:p>
        </w:tc>
        <w:tc>
          <w:tcPr>
            <w:tcW w:w="992"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center"/>
          </w:tcPr>
          <w:p w14:paraId="05B6EA25" w14:textId="7995456F" w:rsidR="00DB1A5F" w:rsidRPr="00405860" w:rsidRDefault="00F517D3" w:rsidP="00DB1A5F">
            <w:pPr>
              <w:spacing w:line="240" w:lineRule="auto"/>
              <w:jc w:val="center"/>
              <w:rPr>
                <w:rFonts w:cstheme="minorHAnsi"/>
                <w:color w:val="000000"/>
                <w:sz w:val="16"/>
                <w:szCs w:val="16"/>
              </w:rPr>
            </w:pPr>
            <w:r w:rsidRPr="00405860">
              <w:rPr>
                <w:rFonts w:cstheme="minorHAnsi"/>
                <w:color w:val="000000"/>
                <w:sz w:val="16"/>
                <w:szCs w:val="16"/>
              </w:rPr>
              <w:br/>
              <w:t>stan chemiczny dobry</w:t>
            </w:r>
          </w:p>
        </w:tc>
        <w:tc>
          <w:tcPr>
            <w:tcW w:w="1423" w:type="dxa"/>
            <w:tcBorders>
              <w:top w:val="single" w:sz="4" w:space="0" w:color="808080" w:themeColor="background1" w:themeShade="80"/>
              <w:left w:val="single" w:sz="4" w:space="0" w:color="808080" w:themeColor="background1" w:themeShade="80"/>
              <w:bottom w:val="single" w:sz="4" w:space="0" w:color="808080" w:themeColor="background1" w:themeShade="80"/>
            </w:tcBorders>
            <w:vAlign w:val="center"/>
          </w:tcPr>
          <w:p w14:paraId="55414C28" w14:textId="77777777" w:rsidR="00DB1A5F" w:rsidRPr="00405860" w:rsidRDefault="00DB1A5F" w:rsidP="00DB1A5F">
            <w:pPr>
              <w:spacing w:line="240" w:lineRule="auto"/>
              <w:jc w:val="center"/>
              <w:rPr>
                <w:rFonts w:cstheme="minorHAnsi"/>
                <w:color w:val="000000"/>
                <w:sz w:val="16"/>
                <w:szCs w:val="16"/>
              </w:rPr>
            </w:pPr>
            <w:r w:rsidRPr="00405860">
              <w:rPr>
                <w:rFonts w:cstheme="minorHAnsi"/>
                <w:color w:val="000000"/>
                <w:sz w:val="16"/>
                <w:szCs w:val="16"/>
              </w:rPr>
              <w:t>zagrożona</w:t>
            </w:r>
          </w:p>
        </w:tc>
      </w:tr>
      <w:tr w:rsidR="00DB1A5F" w:rsidRPr="00405860" w14:paraId="17F78DA0" w14:textId="77777777" w:rsidTr="00EB12A6">
        <w:trPr>
          <w:trHeight w:val="523"/>
        </w:trPr>
        <w:tc>
          <w:tcPr>
            <w:tcW w:w="1129" w:type="dxa"/>
            <w:tcBorders>
              <w:top w:val="single" w:sz="4" w:space="0" w:color="808080" w:themeColor="background1" w:themeShade="80"/>
              <w:bottom w:val="single" w:sz="4" w:space="0" w:color="808080" w:themeColor="background1" w:themeShade="80"/>
              <w:right w:val="single" w:sz="4" w:space="0" w:color="808080" w:themeColor="background1" w:themeShade="80"/>
            </w:tcBorders>
            <w:vAlign w:val="center"/>
          </w:tcPr>
          <w:p w14:paraId="16950FFD" w14:textId="42BA3B8C" w:rsidR="00DB1A5F" w:rsidRPr="00405860" w:rsidRDefault="00F517D3" w:rsidP="00DB1A5F">
            <w:pPr>
              <w:pStyle w:val="Default"/>
              <w:jc w:val="center"/>
              <w:rPr>
                <w:rFonts w:asciiTheme="minorHAnsi" w:hAnsiTheme="minorHAnsi" w:cstheme="minorHAnsi"/>
                <w:sz w:val="16"/>
                <w:szCs w:val="16"/>
              </w:rPr>
            </w:pPr>
            <w:r w:rsidRPr="00405860">
              <w:rPr>
                <w:rFonts w:asciiTheme="minorHAnsi" w:hAnsiTheme="minorHAnsi" w:cstheme="minorHAnsi"/>
                <w:sz w:val="16"/>
                <w:szCs w:val="16"/>
              </w:rPr>
              <w:t>RW20000921729</w:t>
            </w:r>
          </w:p>
        </w:tc>
        <w:tc>
          <w:tcPr>
            <w:tcW w:w="1418"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center"/>
          </w:tcPr>
          <w:p w14:paraId="6F93169A" w14:textId="77777777" w:rsidR="00DB1A5F" w:rsidRPr="00405860" w:rsidRDefault="00DB1A5F" w:rsidP="00DB1A5F">
            <w:pPr>
              <w:pStyle w:val="Default"/>
              <w:jc w:val="center"/>
              <w:rPr>
                <w:rFonts w:asciiTheme="minorHAnsi" w:hAnsiTheme="minorHAnsi" w:cstheme="minorHAnsi"/>
                <w:sz w:val="16"/>
                <w:szCs w:val="16"/>
              </w:rPr>
            </w:pPr>
            <w:r w:rsidRPr="00405860">
              <w:rPr>
                <w:rFonts w:asciiTheme="minorHAnsi" w:hAnsiTheme="minorHAnsi" w:cstheme="minorHAnsi"/>
                <w:sz w:val="16"/>
                <w:szCs w:val="16"/>
              </w:rPr>
              <w:t>Kanał Zyblikiewicza</w:t>
            </w:r>
          </w:p>
        </w:tc>
        <w:tc>
          <w:tcPr>
            <w:tcW w:w="1154"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center"/>
          </w:tcPr>
          <w:p w14:paraId="78D70CE6" w14:textId="3E0AB2A8" w:rsidR="00DB1A5F" w:rsidRPr="00405860" w:rsidRDefault="00F517D3" w:rsidP="00DB1A5F">
            <w:pPr>
              <w:pStyle w:val="Default"/>
              <w:jc w:val="center"/>
              <w:rPr>
                <w:rFonts w:asciiTheme="minorHAnsi" w:hAnsiTheme="minorHAnsi" w:cstheme="minorHAnsi"/>
                <w:sz w:val="16"/>
                <w:szCs w:val="16"/>
              </w:rPr>
            </w:pPr>
            <w:r w:rsidRPr="00405860">
              <w:rPr>
                <w:rFonts w:asciiTheme="minorHAnsi" w:hAnsiTheme="minorHAnsi" w:cstheme="minorHAnsi"/>
                <w:sz w:val="16"/>
                <w:szCs w:val="16"/>
              </w:rPr>
              <w:t>Potok lub strumień nizinny</w:t>
            </w:r>
          </w:p>
        </w:tc>
        <w:tc>
          <w:tcPr>
            <w:tcW w:w="997"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center"/>
          </w:tcPr>
          <w:p w14:paraId="6D16D69A" w14:textId="156D0CB2" w:rsidR="00DB1A5F" w:rsidRPr="00405860" w:rsidRDefault="00F517D3" w:rsidP="009D3168">
            <w:pPr>
              <w:spacing w:line="240" w:lineRule="auto"/>
              <w:jc w:val="center"/>
              <w:rPr>
                <w:rFonts w:cstheme="minorHAnsi"/>
                <w:color w:val="000000"/>
                <w:sz w:val="16"/>
                <w:szCs w:val="16"/>
              </w:rPr>
            </w:pPr>
            <w:r w:rsidRPr="00405860">
              <w:rPr>
                <w:rFonts w:cstheme="minorHAnsi"/>
                <w:color w:val="000000"/>
                <w:sz w:val="16"/>
                <w:szCs w:val="16"/>
              </w:rPr>
              <w:t>naturalna część wód</w:t>
            </w:r>
          </w:p>
        </w:tc>
        <w:tc>
          <w:tcPr>
            <w:tcW w:w="714"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center"/>
          </w:tcPr>
          <w:p w14:paraId="2033C650" w14:textId="640F0983" w:rsidR="00DB1A5F" w:rsidRPr="00405860" w:rsidRDefault="00F517D3" w:rsidP="00DB1A5F">
            <w:pPr>
              <w:spacing w:line="240" w:lineRule="auto"/>
              <w:jc w:val="center"/>
              <w:rPr>
                <w:rFonts w:cstheme="minorHAnsi"/>
                <w:color w:val="000000"/>
                <w:sz w:val="16"/>
                <w:szCs w:val="16"/>
              </w:rPr>
            </w:pPr>
            <w:r w:rsidRPr="00405860">
              <w:rPr>
                <w:rFonts w:cstheme="minorHAnsi"/>
                <w:color w:val="000000"/>
                <w:sz w:val="16"/>
                <w:szCs w:val="16"/>
              </w:rPr>
              <w:t>zły stan wód</w:t>
            </w:r>
          </w:p>
        </w:tc>
        <w:tc>
          <w:tcPr>
            <w:tcW w:w="1529"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center"/>
          </w:tcPr>
          <w:p w14:paraId="7D4BA1FB" w14:textId="209DCE9D" w:rsidR="00DB1A5F" w:rsidRPr="00405860" w:rsidRDefault="00F517D3" w:rsidP="00EB12A6">
            <w:pPr>
              <w:pStyle w:val="Default"/>
              <w:jc w:val="center"/>
              <w:rPr>
                <w:rFonts w:asciiTheme="minorHAnsi" w:hAnsiTheme="minorHAnsi" w:cstheme="minorHAnsi"/>
                <w:sz w:val="16"/>
                <w:szCs w:val="16"/>
              </w:rPr>
            </w:pPr>
            <w:r w:rsidRPr="00405860">
              <w:rPr>
                <w:rFonts w:asciiTheme="minorHAnsi" w:hAnsiTheme="minorHAnsi" w:cstheme="minorHAnsi"/>
                <w:sz w:val="16"/>
                <w:szCs w:val="16"/>
              </w:rPr>
              <w:t>umiarkowany stan ekologiczny</w:t>
            </w:r>
          </w:p>
        </w:tc>
        <w:tc>
          <w:tcPr>
            <w:tcW w:w="992"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center"/>
          </w:tcPr>
          <w:p w14:paraId="59921FDB" w14:textId="0EC86FDC" w:rsidR="00DB1A5F" w:rsidRPr="00405860" w:rsidRDefault="00F517D3" w:rsidP="00DB1A5F">
            <w:pPr>
              <w:spacing w:line="240" w:lineRule="auto"/>
              <w:jc w:val="center"/>
              <w:rPr>
                <w:rFonts w:cstheme="minorHAnsi"/>
                <w:color w:val="000000"/>
                <w:sz w:val="16"/>
                <w:szCs w:val="16"/>
              </w:rPr>
            </w:pPr>
            <w:r w:rsidRPr="00405860">
              <w:rPr>
                <w:rFonts w:cstheme="minorHAnsi"/>
                <w:color w:val="000000"/>
                <w:sz w:val="16"/>
                <w:szCs w:val="16"/>
              </w:rPr>
              <w:t>stan chemiczny dobry</w:t>
            </w:r>
          </w:p>
        </w:tc>
        <w:tc>
          <w:tcPr>
            <w:tcW w:w="1423" w:type="dxa"/>
            <w:tcBorders>
              <w:top w:val="single" w:sz="4" w:space="0" w:color="808080" w:themeColor="background1" w:themeShade="80"/>
              <w:left w:val="single" w:sz="4" w:space="0" w:color="808080" w:themeColor="background1" w:themeShade="80"/>
              <w:bottom w:val="single" w:sz="4" w:space="0" w:color="808080" w:themeColor="background1" w:themeShade="80"/>
            </w:tcBorders>
            <w:vAlign w:val="center"/>
          </w:tcPr>
          <w:p w14:paraId="55DCF032" w14:textId="3F0CDF63" w:rsidR="00DB1A5F" w:rsidRPr="00405860" w:rsidRDefault="00F517D3" w:rsidP="00DB1A5F">
            <w:pPr>
              <w:spacing w:line="240" w:lineRule="auto"/>
              <w:jc w:val="center"/>
              <w:rPr>
                <w:rFonts w:cstheme="minorHAnsi"/>
                <w:color w:val="000000"/>
                <w:sz w:val="16"/>
                <w:szCs w:val="16"/>
              </w:rPr>
            </w:pPr>
            <w:r w:rsidRPr="00405860">
              <w:rPr>
                <w:rFonts w:cstheme="minorHAnsi"/>
                <w:color w:val="000000"/>
                <w:sz w:val="16"/>
                <w:szCs w:val="16"/>
              </w:rPr>
              <w:t>zagrożona</w:t>
            </w:r>
          </w:p>
        </w:tc>
      </w:tr>
    </w:tbl>
    <w:p w14:paraId="0875114B" w14:textId="5EAFC190" w:rsidR="00D70710" w:rsidRPr="00405860" w:rsidRDefault="00D70710" w:rsidP="0026645E">
      <w:pPr>
        <w:rPr>
          <w:rFonts w:cstheme="minorHAnsi"/>
          <w:i/>
          <w:sz w:val="18"/>
        </w:rPr>
      </w:pPr>
      <w:r w:rsidRPr="00405860">
        <w:rPr>
          <w:rFonts w:cstheme="minorHAnsi"/>
          <w:i/>
          <w:sz w:val="18"/>
        </w:rPr>
        <w:t xml:space="preserve">Źródło: opracowanie własne na podstawie </w:t>
      </w:r>
      <w:r w:rsidR="00BA594E" w:rsidRPr="00405860">
        <w:rPr>
          <w:rFonts w:cstheme="minorHAnsi"/>
          <w:i/>
          <w:sz w:val="18"/>
        </w:rPr>
        <w:t>http://karty.apgw.gov.pl/</w:t>
      </w:r>
    </w:p>
    <w:p w14:paraId="0E252A3D" w14:textId="77777777" w:rsidR="00DB1A5F" w:rsidRPr="00405860" w:rsidRDefault="00DB1A5F" w:rsidP="00EB12A6">
      <w:pPr>
        <w:pStyle w:val="Legenda"/>
        <w:keepNext/>
        <w:spacing w:after="0"/>
        <w:rPr>
          <w:rFonts w:cstheme="minorHAnsi"/>
        </w:rPr>
      </w:pPr>
      <w:r w:rsidRPr="00405860">
        <w:rPr>
          <w:rFonts w:cstheme="minorHAnsi"/>
        </w:rPr>
        <w:t xml:space="preserve">Tabela </w:t>
      </w:r>
      <w:r w:rsidR="003926A6" w:rsidRPr="00405860">
        <w:rPr>
          <w:rFonts w:cstheme="minorHAnsi"/>
          <w:noProof/>
        </w:rPr>
        <w:fldChar w:fldCharType="begin"/>
      </w:r>
      <w:r w:rsidR="003926A6" w:rsidRPr="00405860">
        <w:rPr>
          <w:rFonts w:cstheme="minorHAnsi"/>
          <w:noProof/>
        </w:rPr>
        <w:instrText xml:space="preserve"> SEQ Tabela \* ARABIC </w:instrText>
      </w:r>
      <w:r w:rsidR="003926A6" w:rsidRPr="00405860">
        <w:rPr>
          <w:rFonts w:cstheme="minorHAnsi"/>
          <w:noProof/>
        </w:rPr>
        <w:fldChar w:fldCharType="separate"/>
      </w:r>
      <w:r w:rsidR="00255889">
        <w:rPr>
          <w:rFonts w:cstheme="minorHAnsi"/>
          <w:noProof/>
        </w:rPr>
        <w:t>2</w:t>
      </w:r>
      <w:r w:rsidR="003926A6" w:rsidRPr="00405860">
        <w:rPr>
          <w:rFonts w:cstheme="minorHAnsi"/>
          <w:noProof/>
        </w:rPr>
        <w:fldChar w:fldCharType="end"/>
      </w:r>
      <w:r w:rsidRPr="00405860">
        <w:rPr>
          <w:rFonts w:cstheme="minorHAnsi"/>
        </w:rPr>
        <w:t xml:space="preserve"> Charakterystyka jcwpd zlokalizowanych na terenie gminy Żabno</w:t>
      </w:r>
    </w:p>
    <w:tbl>
      <w:tblPr>
        <w:tblStyle w:val="Tabela-Siatka"/>
        <w:tblW w:w="5000" w:type="pct"/>
        <w:tblLook w:val="04A0" w:firstRow="1" w:lastRow="0" w:firstColumn="1" w:lastColumn="0" w:noHBand="0" w:noVBand="1"/>
      </w:tblPr>
      <w:tblGrid>
        <w:gridCol w:w="1806"/>
        <w:gridCol w:w="981"/>
        <w:gridCol w:w="1570"/>
        <w:gridCol w:w="1765"/>
        <w:gridCol w:w="2940"/>
      </w:tblGrid>
      <w:tr w:rsidR="00E32896" w:rsidRPr="00405860" w14:paraId="4BFA166A" w14:textId="77777777" w:rsidTr="00E32896">
        <w:trPr>
          <w:trHeight w:val="20"/>
        </w:trPr>
        <w:tc>
          <w:tcPr>
            <w:tcW w:w="997" w:type="pct"/>
            <w:tcBorders>
              <w:top w:val="single" w:sz="4" w:space="0" w:color="FFFFFF" w:themeColor="background1"/>
              <w:left w:val="single" w:sz="4" w:space="0" w:color="FFFFFF" w:themeColor="background1"/>
              <w:bottom w:val="nil"/>
              <w:right w:val="single" w:sz="4" w:space="0" w:color="FFFFFF" w:themeColor="background1"/>
            </w:tcBorders>
            <w:shd w:val="clear" w:color="auto" w:fill="D9D9D9" w:themeFill="background1" w:themeFillShade="D9"/>
            <w:vAlign w:val="center"/>
          </w:tcPr>
          <w:p w14:paraId="42D21E48" w14:textId="77777777" w:rsidR="00E32896" w:rsidRPr="00405860" w:rsidRDefault="00E32896" w:rsidP="002C6FB3">
            <w:pPr>
              <w:pStyle w:val="Default"/>
              <w:jc w:val="center"/>
              <w:rPr>
                <w:rFonts w:asciiTheme="minorHAnsi" w:hAnsiTheme="minorHAnsi" w:cstheme="minorHAnsi"/>
                <w:sz w:val="16"/>
                <w:szCs w:val="18"/>
              </w:rPr>
            </w:pPr>
            <w:r w:rsidRPr="00405860">
              <w:rPr>
                <w:rFonts w:asciiTheme="minorHAnsi" w:hAnsiTheme="minorHAnsi" w:cstheme="minorHAnsi"/>
                <w:sz w:val="16"/>
                <w:szCs w:val="18"/>
              </w:rPr>
              <w:t>Numer JCWPd</w:t>
            </w:r>
          </w:p>
        </w:tc>
        <w:tc>
          <w:tcPr>
            <w:tcW w:w="541" w:type="pct"/>
            <w:tcBorders>
              <w:top w:val="single" w:sz="4" w:space="0" w:color="FFFFFF" w:themeColor="background1"/>
              <w:left w:val="single" w:sz="4" w:space="0" w:color="FFFFFF" w:themeColor="background1"/>
              <w:bottom w:val="nil"/>
              <w:right w:val="single" w:sz="4" w:space="0" w:color="FFFFFF" w:themeColor="background1"/>
            </w:tcBorders>
            <w:shd w:val="clear" w:color="auto" w:fill="D9D9D9" w:themeFill="background1" w:themeFillShade="D9"/>
            <w:vAlign w:val="center"/>
          </w:tcPr>
          <w:p w14:paraId="11E08BDF" w14:textId="77777777" w:rsidR="00E32896" w:rsidRPr="00405860" w:rsidRDefault="00E32896" w:rsidP="002C6FB3">
            <w:pPr>
              <w:pStyle w:val="Default"/>
              <w:jc w:val="center"/>
              <w:rPr>
                <w:rFonts w:asciiTheme="minorHAnsi" w:hAnsiTheme="minorHAnsi" w:cstheme="minorHAnsi"/>
                <w:sz w:val="16"/>
                <w:szCs w:val="18"/>
              </w:rPr>
            </w:pPr>
            <w:r w:rsidRPr="00405860">
              <w:rPr>
                <w:rFonts w:asciiTheme="minorHAnsi" w:hAnsiTheme="minorHAnsi" w:cstheme="minorHAnsi"/>
                <w:sz w:val="16"/>
                <w:szCs w:val="18"/>
              </w:rPr>
              <w:t>Ocena stanu</w:t>
            </w:r>
          </w:p>
        </w:tc>
        <w:tc>
          <w:tcPr>
            <w:tcW w:w="866" w:type="pct"/>
            <w:tcBorders>
              <w:top w:val="single" w:sz="4" w:space="0" w:color="FFFFFF" w:themeColor="background1"/>
              <w:left w:val="single" w:sz="4" w:space="0" w:color="FFFFFF" w:themeColor="background1"/>
              <w:bottom w:val="nil"/>
              <w:right w:val="single" w:sz="4" w:space="0" w:color="FFFFFF" w:themeColor="background1"/>
            </w:tcBorders>
            <w:shd w:val="clear" w:color="auto" w:fill="D9D9D9" w:themeFill="background1" w:themeFillShade="D9"/>
            <w:vAlign w:val="center"/>
          </w:tcPr>
          <w:p w14:paraId="6E62AA13" w14:textId="77777777" w:rsidR="00E32896" w:rsidRPr="00405860" w:rsidRDefault="00E32896" w:rsidP="002C6FB3">
            <w:pPr>
              <w:pStyle w:val="Default"/>
              <w:jc w:val="center"/>
              <w:rPr>
                <w:rFonts w:asciiTheme="minorHAnsi" w:hAnsiTheme="minorHAnsi" w:cstheme="minorHAnsi"/>
                <w:sz w:val="16"/>
                <w:szCs w:val="18"/>
              </w:rPr>
            </w:pPr>
            <w:r w:rsidRPr="00405860">
              <w:rPr>
                <w:rFonts w:asciiTheme="minorHAnsi" w:hAnsiTheme="minorHAnsi" w:cstheme="minorHAnsi"/>
                <w:sz w:val="16"/>
                <w:szCs w:val="18"/>
              </w:rPr>
              <w:t>Ocena stanu chemicznego</w:t>
            </w:r>
          </w:p>
        </w:tc>
        <w:tc>
          <w:tcPr>
            <w:tcW w:w="974" w:type="pct"/>
            <w:tcBorders>
              <w:top w:val="single" w:sz="4" w:space="0" w:color="FFFFFF" w:themeColor="background1"/>
              <w:left w:val="single" w:sz="4" w:space="0" w:color="FFFFFF" w:themeColor="background1"/>
              <w:bottom w:val="nil"/>
              <w:right w:val="single" w:sz="4" w:space="0" w:color="FFFFFF" w:themeColor="background1"/>
            </w:tcBorders>
            <w:shd w:val="clear" w:color="auto" w:fill="D9D9D9" w:themeFill="background1" w:themeFillShade="D9"/>
            <w:vAlign w:val="center"/>
          </w:tcPr>
          <w:p w14:paraId="5A23805B" w14:textId="77777777" w:rsidR="00E32896" w:rsidRPr="00405860" w:rsidRDefault="00E32896" w:rsidP="002C6FB3">
            <w:pPr>
              <w:pStyle w:val="Default"/>
              <w:jc w:val="center"/>
              <w:rPr>
                <w:rFonts w:asciiTheme="minorHAnsi" w:hAnsiTheme="minorHAnsi" w:cstheme="minorHAnsi"/>
                <w:sz w:val="16"/>
                <w:szCs w:val="18"/>
              </w:rPr>
            </w:pPr>
            <w:r w:rsidRPr="00405860">
              <w:rPr>
                <w:rFonts w:asciiTheme="minorHAnsi" w:hAnsiTheme="minorHAnsi" w:cstheme="minorHAnsi"/>
                <w:sz w:val="16"/>
                <w:szCs w:val="18"/>
              </w:rPr>
              <w:t>Ocena stanu ilościowego</w:t>
            </w:r>
          </w:p>
        </w:tc>
        <w:tc>
          <w:tcPr>
            <w:tcW w:w="1623" w:type="pct"/>
            <w:tcBorders>
              <w:top w:val="single" w:sz="4" w:space="0" w:color="FFFFFF" w:themeColor="background1"/>
              <w:left w:val="single" w:sz="4" w:space="0" w:color="FFFFFF" w:themeColor="background1"/>
              <w:bottom w:val="nil"/>
              <w:right w:val="single" w:sz="4" w:space="0" w:color="FFFFFF" w:themeColor="background1"/>
            </w:tcBorders>
            <w:shd w:val="clear" w:color="auto" w:fill="D9D9D9" w:themeFill="background1" w:themeFillShade="D9"/>
            <w:vAlign w:val="center"/>
          </w:tcPr>
          <w:p w14:paraId="1EFFFACD" w14:textId="77777777" w:rsidR="00E32896" w:rsidRPr="00405860" w:rsidRDefault="00E32896" w:rsidP="002C6FB3">
            <w:pPr>
              <w:pStyle w:val="Default"/>
              <w:jc w:val="center"/>
              <w:rPr>
                <w:rFonts w:asciiTheme="minorHAnsi" w:hAnsiTheme="minorHAnsi" w:cstheme="minorHAnsi"/>
                <w:sz w:val="16"/>
                <w:szCs w:val="18"/>
              </w:rPr>
            </w:pPr>
            <w:r w:rsidRPr="00405860">
              <w:rPr>
                <w:rFonts w:asciiTheme="minorHAnsi" w:hAnsiTheme="minorHAnsi" w:cstheme="minorHAnsi"/>
                <w:sz w:val="16"/>
                <w:szCs w:val="18"/>
              </w:rPr>
              <w:t>Ocena ryzyka nieosiągnięcia celów środowiskowych</w:t>
            </w:r>
          </w:p>
        </w:tc>
      </w:tr>
      <w:tr w:rsidR="00E32896" w:rsidRPr="00405860" w14:paraId="54C20514" w14:textId="77777777" w:rsidTr="00E32896">
        <w:trPr>
          <w:trHeight w:val="20"/>
        </w:trPr>
        <w:tc>
          <w:tcPr>
            <w:tcW w:w="997" w:type="pct"/>
            <w:tcBorders>
              <w:top w:val="nil"/>
              <w:left w:val="nil"/>
              <w:bottom w:val="single" w:sz="4" w:space="0" w:color="808080" w:themeColor="background1" w:themeShade="80"/>
              <w:right w:val="single" w:sz="4" w:space="0" w:color="808080" w:themeColor="background1" w:themeShade="80"/>
            </w:tcBorders>
            <w:vAlign w:val="center"/>
          </w:tcPr>
          <w:p w14:paraId="543AC223" w14:textId="77777777" w:rsidR="00E32896" w:rsidRPr="00405860" w:rsidRDefault="00E32896" w:rsidP="002C6FB3">
            <w:pPr>
              <w:spacing w:line="240" w:lineRule="auto"/>
              <w:jc w:val="center"/>
              <w:rPr>
                <w:rFonts w:cstheme="minorHAnsi"/>
                <w:color w:val="000000"/>
                <w:sz w:val="16"/>
                <w:szCs w:val="18"/>
              </w:rPr>
            </w:pPr>
            <w:r w:rsidRPr="00405860">
              <w:rPr>
                <w:rFonts w:cstheme="minorHAnsi"/>
                <w:color w:val="000000"/>
                <w:sz w:val="16"/>
                <w:szCs w:val="18"/>
              </w:rPr>
              <w:t>PLGW2000133</w:t>
            </w:r>
          </w:p>
        </w:tc>
        <w:tc>
          <w:tcPr>
            <w:tcW w:w="541" w:type="pct"/>
            <w:tcBorders>
              <w:top w:val="nil"/>
              <w:left w:val="single" w:sz="4" w:space="0" w:color="808080" w:themeColor="background1" w:themeShade="80"/>
              <w:bottom w:val="single" w:sz="4" w:space="0" w:color="808080" w:themeColor="background1" w:themeShade="80"/>
              <w:right w:val="single" w:sz="4" w:space="0" w:color="808080" w:themeColor="background1" w:themeShade="80"/>
            </w:tcBorders>
            <w:vAlign w:val="center"/>
          </w:tcPr>
          <w:p w14:paraId="6D36AC8D" w14:textId="77777777" w:rsidR="00E32896" w:rsidRPr="00405860" w:rsidRDefault="00E32896" w:rsidP="002C6FB3">
            <w:pPr>
              <w:spacing w:line="240" w:lineRule="auto"/>
              <w:jc w:val="center"/>
              <w:rPr>
                <w:rFonts w:cstheme="minorHAnsi"/>
                <w:color w:val="000000"/>
                <w:sz w:val="16"/>
                <w:szCs w:val="18"/>
              </w:rPr>
            </w:pPr>
            <w:r w:rsidRPr="00405860">
              <w:rPr>
                <w:rFonts w:cstheme="minorHAnsi"/>
                <w:color w:val="000000"/>
                <w:sz w:val="16"/>
                <w:szCs w:val="18"/>
              </w:rPr>
              <w:t>dobry</w:t>
            </w:r>
          </w:p>
        </w:tc>
        <w:tc>
          <w:tcPr>
            <w:tcW w:w="866" w:type="pct"/>
            <w:tcBorders>
              <w:top w:val="nil"/>
              <w:left w:val="single" w:sz="4" w:space="0" w:color="808080" w:themeColor="background1" w:themeShade="80"/>
              <w:bottom w:val="single" w:sz="4" w:space="0" w:color="808080" w:themeColor="background1" w:themeShade="80"/>
              <w:right w:val="single" w:sz="4" w:space="0" w:color="808080" w:themeColor="background1" w:themeShade="80"/>
            </w:tcBorders>
            <w:vAlign w:val="center"/>
          </w:tcPr>
          <w:p w14:paraId="65869661" w14:textId="77777777" w:rsidR="00E32896" w:rsidRPr="00405860" w:rsidRDefault="00E32896" w:rsidP="002C6FB3">
            <w:pPr>
              <w:spacing w:line="240" w:lineRule="auto"/>
              <w:jc w:val="center"/>
              <w:rPr>
                <w:rFonts w:cstheme="minorHAnsi"/>
                <w:color w:val="000000"/>
                <w:sz w:val="16"/>
                <w:szCs w:val="18"/>
              </w:rPr>
            </w:pPr>
            <w:r w:rsidRPr="00405860">
              <w:rPr>
                <w:rFonts w:cstheme="minorHAnsi"/>
                <w:color w:val="000000"/>
                <w:sz w:val="16"/>
                <w:szCs w:val="18"/>
              </w:rPr>
              <w:t>dobry</w:t>
            </w:r>
          </w:p>
        </w:tc>
        <w:tc>
          <w:tcPr>
            <w:tcW w:w="974" w:type="pct"/>
            <w:tcBorders>
              <w:top w:val="nil"/>
              <w:left w:val="single" w:sz="4" w:space="0" w:color="808080" w:themeColor="background1" w:themeShade="80"/>
              <w:bottom w:val="single" w:sz="4" w:space="0" w:color="808080" w:themeColor="background1" w:themeShade="80"/>
              <w:right w:val="single" w:sz="4" w:space="0" w:color="808080" w:themeColor="background1" w:themeShade="80"/>
            </w:tcBorders>
            <w:vAlign w:val="center"/>
          </w:tcPr>
          <w:p w14:paraId="7743FC7F" w14:textId="77777777" w:rsidR="00E32896" w:rsidRPr="00405860" w:rsidRDefault="00E32896" w:rsidP="002C6FB3">
            <w:pPr>
              <w:spacing w:line="240" w:lineRule="auto"/>
              <w:jc w:val="center"/>
              <w:rPr>
                <w:rFonts w:cstheme="minorHAnsi"/>
                <w:color w:val="000000"/>
                <w:sz w:val="16"/>
                <w:szCs w:val="18"/>
              </w:rPr>
            </w:pPr>
            <w:r w:rsidRPr="00405860">
              <w:rPr>
                <w:rFonts w:cstheme="minorHAnsi"/>
                <w:color w:val="000000"/>
                <w:sz w:val="16"/>
                <w:szCs w:val="18"/>
              </w:rPr>
              <w:t>dobry</w:t>
            </w:r>
          </w:p>
        </w:tc>
        <w:tc>
          <w:tcPr>
            <w:tcW w:w="1623" w:type="pct"/>
            <w:tcBorders>
              <w:top w:val="nil"/>
              <w:left w:val="single" w:sz="4" w:space="0" w:color="808080" w:themeColor="background1" w:themeShade="80"/>
              <w:bottom w:val="single" w:sz="4" w:space="0" w:color="808080" w:themeColor="background1" w:themeShade="80"/>
              <w:right w:val="single" w:sz="4" w:space="0" w:color="808080" w:themeColor="background1" w:themeShade="80"/>
            </w:tcBorders>
            <w:vAlign w:val="center"/>
          </w:tcPr>
          <w:p w14:paraId="063A9E9C" w14:textId="77777777" w:rsidR="00E32896" w:rsidRPr="00405860" w:rsidRDefault="00E32896" w:rsidP="002C6FB3">
            <w:pPr>
              <w:spacing w:line="240" w:lineRule="auto"/>
              <w:jc w:val="center"/>
              <w:rPr>
                <w:rFonts w:cstheme="minorHAnsi"/>
                <w:color w:val="000000"/>
                <w:sz w:val="16"/>
                <w:szCs w:val="18"/>
              </w:rPr>
            </w:pPr>
            <w:r w:rsidRPr="00405860">
              <w:rPr>
                <w:rFonts w:cstheme="minorHAnsi"/>
                <w:color w:val="000000"/>
                <w:sz w:val="16"/>
                <w:szCs w:val="18"/>
              </w:rPr>
              <w:t>niezagrożona</w:t>
            </w:r>
          </w:p>
        </w:tc>
      </w:tr>
      <w:tr w:rsidR="00E32896" w:rsidRPr="00405860" w14:paraId="16C2ED44" w14:textId="77777777" w:rsidTr="00E32896">
        <w:trPr>
          <w:trHeight w:val="20"/>
        </w:trPr>
        <w:tc>
          <w:tcPr>
            <w:tcW w:w="997" w:type="pct"/>
            <w:tcBorders>
              <w:top w:val="single" w:sz="4" w:space="0" w:color="808080" w:themeColor="background1" w:themeShade="80"/>
              <w:left w:val="nil"/>
              <w:bottom w:val="single" w:sz="4" w:space="0" w:color="808080" w:themeColor="background1" w:themeShade="80"/>
              <w:right w:val="single" w:sz="4" w:space="0" w:color="808080" w:themeColor="background1" w:themeShade="80"/>
            </w:tcBorders>
            <w:vAlign w:val="center"/>
          </w:tcPr>
          <w:p w14:paraId="3249AC47" w14:textId="77777777" w:rsidR="00E32896" w:rsidRPr="00405860" w:rsidRDefault="00E32896" w:rsidP="00DB1A5F">
            <w:pPr>
              <w:spacing w:line="240" w:lineRule="auto"/>
              <w:jc w:val="center"/>
              <w:rPr>
                <w:rFonts w:cstheme="minorHAnsi"/>
                <w:color w:val="000000"/>
                <w:sz w:val="16"/>
                <w:szCs w:val="18"/>
              </w:rPr>
            </w:pPr>
            <w:r w:rsidRPr="00405860">
              <w:rPr>
                <w:rFonts w:cstheme="minorHAnsi"/>
                <w:color w:val="000000"/>
                <w:sz w:val="16"/>
                <w:szCs w:val="18"/>
              </w:rPr>
              <w:t>PLGW2000150</w:t>
            </w:r>
          </w:p>
        </w:tc>
        <w:tc>
          <w:tcPr>
            <w:tcW w:w="541" w:type="pct"/>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center"/>
          </w:tcPr>
          <w:p w14:paraId="4F62FBBB" w14:textId="77777777" w:rsidR="00E32896" w:rsidRPr="00405860" w:rsidRDefault="00E32896" w:rsidP="00DB1A5F">
            <w:pPr>
              <w:spacing w:line="240" w:lineRule="auto"/>
              <w:jc w:val="center"/>
              <w:rPr>
                <w:rFonts w:cstheme="minorHAnsi"/>
                <w:color w:val="000000"/>
                <w:sz w:val="16"/>
                <w:szCs w:val="18"/>
              </w:rPr>
            </w:pPr>
            <w:r w:rsidRPr="00405860">
              <w:rPr>
                <w:rFonts w:cstheme="minorHAnsi"/>
                <w:color w:val="000000"/>
                <w:sz w:val="16"/>
                <w:szCs w:val="18"/>
              </w:rPr>
              <w:t>dobry</w:t>
            </w:r>
          </w:p>
        </w:tc>
        <w:tc>
          <w:tcPr>
            <w:tcW w:w="866" w:type="pct"/>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center"/>
          </w:tcPr>
          <w:p w14:paraId="236009E8" w14:textId="77777777" w:rsidR="00E32896" w:rsidRPr="00405860" w:rsidRDefault="00E32896" w:rsidP="00DB1A5F">
            <w:pPr>
              <w:spacing w:line="240" w:lineRule="auto"/>
              <w:jc w:val="center"/>
              <w:rPr>
                <w:rFonts w:cstheme="minorHAnsi"/>
                <w:color w:val="000000"/>
                <w:sz w:val="16"/>
                <w:szCs w:val="18"/>
              </w:rPr>
            </w:pPr>
            <w:r w:rsidRPr="00405860">
              <w:rPr>
                <w:rFonts w:cstheme="minorHAnsi"/>
                <w:color w:val="000000"/>
                <w:sz w:val="16"/>
                <w:szCs w:val="18"/>
              </w:rPr>
              <w:t>dobry</w:t>
            </w:r>
          </w:p>
        </w:tc>
        <w:tc>
          <w:tcPr>
            <w:tcW w:w="974" w:type="pct"/>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center"/>
          </w:tcPr>
          <w:p w14:paraId="3668BC02" w14:textId="77777777" w:rsidR="00E32896" w:rsidRPr="00405860" w:rsidRDefault="00E32896" w:rsidP="00DB1A5F">
            <w:pPr>
              <w:spacing w:line="240" w:lineRule="auto"/>
              <w:jc w:val="center"/>
              <w:rPr>
                <w:rFonts w:cstheme="minorHAnsi"/>
                <w:color w:val="000000"/>
                <w:sz w:val="16"/>
                <w:szCs w:val="18"/>
              </w:rPr>
            </w:pPr>
            <w:r w:rsidRPr="00405860">
              <w:rPr>
                <w:rFonts w:cstheme="minorHAnsi"/>
                <w:color w:val="000000"/>
                <w:sz w:val="16"/>
                <w:szCs w:val="18"/>
              </w:rPr>
              <w:t>dobry</w:t>
            </w:r>
          </w:p>
        </w:tc>
        <w:tc>
          <w:tcPr>
            <w:tcW w:w="1623" w:type="pct"/>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center"/>
          </w:tcPr>
          <w:p w14:paraId="6B017170" w14:textId="77777777" w:rsidR="00E32896" w:rsidRPr="00405860" w:rsidRDefault="00E32896" w:rsidP="00DB1A5F">
            <w:pPr>
              <w:spacing w:line="240" w:lineRule="auto"/>
              <w:jc w:val="center"/>
              <w:rPr>
                <w:rFonts w:cstheme="minorHAnsi"/>
                <w:color w:val="000000"/>
                <w:sz w:val="16"/>
                <w:szCs w:val="18"/>
              </w:rPr>
            </w:pPr>
            <w:r w:rsidRPr="00405860">
              <w:rPr>
                <w:rFonts w:cstheme="minorHAnsi"/>
                <w:color w:val="000000"/>
                <w:sz w:val="16"/>
                <w:szCs w:val="18"/>
              </w:rPr>
              <w:t>niezagrożona</w:t>
            </w:r>
          </w:p>
        </w:tc>
      </w:tr>
    </w:tbl>
    <w:p w14:paraId="48981B55" w14:textId="087AC637" w:rsidR="00E32896" w:rsidRPr="00405860" w:rsidRDefault="00D70710" w:rsidP="00E32896">
      <w:pPr>
        <w:rPr>
          <w:rFonts w:cstheme="minorHAnsi"/>
          <w:i/>
          <w:sz w:val="18"/>
        </w:rPr>
      </w:pPr>
      <w:r w:rsidRPr="00405860">
        <w:rPr>
          <w:rFonts w:cstheme="minorHAnsi"/>
          <w:i/>
          <w:sz w:val="18"/>
        </w:rPr>
        <w:t xml:space="preserve">Źródło: opracowanie własne na podstawie </w:t>
      </w:r>
      <w:hyperlink r:id="rId15" w:history="1">
        <w:r w:rsidR="00E32896" w:rsidRPr="00405860">
          <w:rPr>
            <w:rStyle w:val="Hipercze"/>
            <w:rFonts w:cstheme="minorHAnsi"/>
            <w:i/>
            <w:sz w:val="18"/>
          </w:rPr>
          <w:t>http://karty.apgw.gov.pl/</w:t>
        </w:r>
      </w:hyperlink>
    </w:p>
    <w:p w14:paraId="33C3DF09" w14:textId="3E86029C" w:rsidR="0019700A" w:rsidRPr="00405860" w:rsidRDefault="0026645E" w:rsidP="00E32896">
      <w:pPr>
        <w:rPr>
          <w:rFonts w:cstheme="minorHAnsi"/>
          <w:i/>
          <w:sz w:val="18"/>
        </w:rPr>
      </w:pPr>
      <w:r w:rsidRPr="00405860">
        <w:rPr>
          <w:rFonts w:cstheme="minorHAnsi"/>
        </w:rPr>
        <w:t xml:space="preserve">Większość jednolitych części wód powierzchniowych znajdujących się w granicach gminy Żabno odznacza się stanem ogólnym określonym jako </w:t>
      </w:r>
      <w:r w:rsidR="006550E3" w:rsidRPr="00405860">
        <w:rPr>
          <w:rFonts w:cstheme="minorHAnsi"/>
        </w:rPr>
        <w:t xml:space="preserve">zły, </w:t>
      </w:r>
      <w:r w:rsidR="00E32896" w:rsidRPr="00405860">
        <w:rPr>
          <w:rFonts w:cstheme="minorHAnsi"/>
        </w:rPr>
        <w:t xml:space="preserve">wszystkie </w:t>
      </w:r>
      <w:r w:rsidR="006550E3" w:rsidRPr="00405860">
        <w:rPr>
          <w:rFonts w:cstheme="minorHAnsi"/>
        </w:rPr>
        <w:t xml:space="preserve"> z nich zagrożona jest ryzykiem nieociągnięcia celów środowiskowych</w:t>
      </w:r>
      <w:r w:rsidR="00546E45" w:rsidRPr="00405860">
        <w:rPr>
          <w:rFonts w:cstheme="minorHAnsi"/>
        </w:rPr>
        <w:t xml:space="preserve">. </w:t>
      </w:r>
    </w:p>
    <w:p w14:paraId="0FC011F2" w14:textId="77777777" w:rsidR="005273A8" w:rsidRDefault="005273A8" w:rsidP="00255441">
      <w:pPr>
        <w:spacing w:after="0"/>
        <w:rPr>
          <w:rFonts w:cstheme="minorHAnsi"/>
          <w:b/>
          <w:color w:val="0973B8"/>
        </w:rPr>
      </w:pPr>
      <w:r>
        <w:rPr>
          <w:rFonts w:cstheme="minorHAnsi"/>
          <w:b/>
          <w:color w:val="0973B8"/>
        </w:rPr>
        <w:br w:type="page"/>
      </w:r>
    </w:p>
    <w:p w14:paraId="3FF15DD2" w14:textId="7AAB1135" w:rsidR="00D70710" w:rsidRPr="00405860" w:rsidRDefault="00D70710" w:rsidP="00255441">
      <w:pPr>
        <w:spacing w:after="0"/>
        <w:rPr>
          <w:rFonts w:cstheme="minorHAnsi"/>
          <w:b/>
          <w:color w:val="0973B8"/>
        </w:rPr>
      </w:pPr>
      <w:r w:rsidRPr="00405860">
        <w:rPr>
          <w:rFonts w:cstheme="minorHAnsi"/>
          <w:b/>
          <w:color w:val="0973B8"/>
        </w:rPr>
        <w:t>Plan zarządzania ryzkiem powodziowym dla obszaru dorzecza Wisły</w:t>
      </w:r>
    </w:p>
    <w:p w14:paraId="25140DEE" w14:textId="77777777" w:rsidR="00AE378D" w:rsidRPr="00405860" w:rsidRDefault="000524BB" w:rsidP="00AE378D">
      <w:pPr>
        <w:rPr>
          <w:rFonts w:cstheme="minorHAnsi"/>
        </w:rPr>
      </w:pPr>
      <w:r w:rsidRPr="00405860">
        <w:rPr>
          <w:rFonts w:cstheme="minorHAnsi"/>
          <w:szCs w:val="20"/>
        </w:rPr>
        <w:t xml:space="preserve">Aktualny </w:t>
      </w:r>
      <w:r w:rsidRPr="00405860">
        <w:rPr>
          <w:rFonts w:cstheme="minorHAnsi"/>
          <w:i/>
          <w:iCs/>
          <w:szCs w:val="20"/>
        </w:rPr>
        <w:t>Plan zarządzania ryzykiem powodziowym dla obszaru dorzecza Wisły</w:t>
      </w:r>
      <w:r w:rsidRPr="00405860">
        <w:rPr>
          <w:rFonts w:cstheme="minorHAnsi"/>
          <w:szCs w:val="20"/>
        </w:rPr>
        <w:t xml:space="preserve"> został przyjęty Rozporządzeniem Ministra Infrastruktury z dnia 18 października 2022 r. w sprawie przyjęcia Planu zarządzania ryzykiem powodziowym dla obszaru dorzecza Wisły (Dz. U. z 2022 poz. 2739) i stanowi aktualizację PZRP przyjętego do realizacji w 2016 r., w formie rozporządzenia Rady Ministrów z dnia 18 </w:t>
      </w:r>
      <w:r w:rsidR="00AE378D" w:rsidRPr="00405860">
        <w:rPr>
          <w:rFonts w:cstheme="minorHAnsi"/>
        </w:rPr>
        <w:t xml:space="preserve">Nadrzędnym celem Planu zarządzania ryzkiem powodziowym (PZRP) jest ograniczenie potencjalnych negatywnych skutków powodzi dla życia i zdrowia ludzi, środowiska, dziedzictwa kulturowego oraz działalności gospodarczej, poprzez realizację działań minimalizujących zidentyfikowane zagrożenia. PZRP podlega aktualizacji co 6 lat, w myśl art.173 ust. 19 Ustawy Prawo Wodne. W dniu 23 marca 2023 r. wszedł w życie Plan zarządzania ryzykiem powodziowym dla obszaru dorzecza Wisły stanowiący załącznik do rozporządzenia Ministra Infrastruktury z dnia 18 października 2022 r. (Dz. U. 2022 r. poz. 2739), które stanowi aktualizację dotychczasowego PZRP. </w:t>
      </w:r>
    </w:p>
    <w:p w14:paraId="0D673C1B" w14:textId="77777777" w:rsidR="00AE378D" w:rsidRPr="00405860" w:rsidRDefault="00AE378D" w:rsidP="005273A8">
      <w:pPr>
        <w:spacing w:after="0"/>
        <w:rPr>
          <w:rFonts w:cstheme="minorHAnsi"/>
        </w:rPr>
      </w:pPr>
      <w:r w:rsidRPr="00405860">
        <w:rPr>
          <w:rFonts w:cstheme="minorHAnsi"/>
        </w:rPr>
        <w:t xml:space="preserve">W dokumencie tym wyznaczono trzy cele główne: </w:t>
      </w:r>
    </w:p>
    <w:p w14:paraId="4C7986B7" w14:textId="77777777" w:rsidR="00AE378D" w:rsidRPr="00405860" w:rsidRDefault="00AE378D" w:rsidP="008441CE">
      <w:pPr>
        <w:numPr>
          <w:ilvl w:val="1"/>
          <w:numId w:val="31"/>
        </w:numPr>
        <w:spacing w:line="259" w:lineRule="auto"/>
        <w:jc w:val="left"/>
        <w:rPr>
          <w:rFonts w:cstheme="minorHAnsi"/>
        </w:rPr>
      </w:pPr>
      <w:r w:rsidRPr="00405860">
        <w:rPr>
          <w:rFonts w:cstheme="minorHAnsi"/>
        </w:rPr>
        <w:t xml:space="preserve">Zahamowanie wzrostu ryzyka powodziowego; </w:t>
      </w:r>
    </w:p>
    <w:p w14:paraId="6D31E914" w14:textId="77777777" w:rsidR="00AE378D" w:rsidRPr="00405860" w:rsidRDefault="00AE378D" w:rsidP="008441CE">
      <w:pPr>
        <w:numPr>
          <w:ilvl w:val="1"/>
          <w:numId w:val="31"/>
        </w:numPr>
        <w:spacing w:line="259" w:lineRule="auto"/>
        <w:jc w:val="left"/>
        <w:rPr>
          <w:rFonts w:cstheme="minorHAnsi"/>
        </w:rPr>
      </w:pPr>
      <w:r w:rsidRPr="00405860">
        <w:rPr>
          <w:rFonts w:cstheme="minorHAnsi"/>
        </w:rPr>
        <w:t xml:space="preserve">Obniżenie istniejącego ryzyka powodziowego; </w:t>
      </w:r>
    </w:p>
    <w:p w14:paraId="2EC792DC" w14:textId="77777777" w:rsidR="00AE378D" w:rsidRPr="00405860" w:rsidRDefault="00AE378D" w:rsidP="008441CE">
      <w:pPr>
        <w:numPr>
          <w:ilvl w:val="1"/>
          <w:numId w:val="31"/>
        </w:numPr>
        <w:spacing w:line="259" w:lineRule="auto"/>
        <w:jc w:val="left"/>
        <w:rPr>
          <w:rFonts w:cstheme="minorHAnsi"/>
        </w:rPr>
      </w:pPr>
      <w:r w:rsidRPr="00405860">
        <w:rPr>
          <w:rFonts w:cstheme="minorHAnsi"/>
        </w:rPr>
        <w:t>Poprawa systemu zarządzania ryzykiem powodziowym.</w:t>
      </w:r>
    </w:p>
    <w:p w14:paraId="3959DFA8" w14:textId="77777777" w:rsidR="00AE378D" w:rsidRPr="00405860" w:rsidRDefault="00AE378D" w:rsidP="005273A8">
      <w:pPr>
        <w:spacing w:before="240"/>
        <w:rPr>
          <w:rFonts w:cstheme="minorHAnsi"/>
        </w:rPr>
      </w:pPr>
      <w:r w:rsidRPr="00405860">
        <w:rPr>
          <w:rFonts w:cstheme="minorHAnsi"/>
        </w:rPr>
        <w:t>Dodatkowo, PZRP zakłada operacyjne cele, takie jak doskonalenie systemów monitoringu i wczesnego ostrzegania, zwiększenie efektywności działań prewencyjnych oraz koordynację służb odpowiedzialnych za reagowanie na zagrożenia powodziowe.</w:t>
      </w:r>
    </w:p>
    <w:p w14:paraId="6D98F527" w14:textId="77777777" w:rsidR="00AE378D" w:rsidRPr="00405860" w:rsidRDefault="00AE378D" w:rsidP="005273A8">
      <w:pPr>
        <w:spacing w:after="0"/>
        <w:rPr>
          <w:rFonts w:cstheme="minorHAnsi"/>
          <w:b/>
          <w:bCs/>
        </w:rPr>
      </w:pPr>
      <w:r w:rsidRPr="00405860">
        <w:rPr>
          <w:rFonts w:cstheme="minorHAnsi"/>
          <w:b/>
          <w:bCs/>
        </w:rPr>
        <w:t>Ocena zagrożenia powodziowego</w:t>
      </w:r>
    </w:p>
    <w:p w14:paraId="708440DE" w14:textId="6DD70A69" w:rsidR="00AE378D" w:rsidRPr="00405860" w:rsidRDefault="00AE378D" w:rsidP="00AE378D">
      <w:pPr>
        <w:rPr>
          <w:rFonts w:cstheme="minorHAnsi"/>
        </w:rPr>
      </w:pPr>
      <w:r w:rsidRPr="00405860">
        <w:rPr>
          <w:rFonts w:cstheme="minorHAnsi"/>
        </w:rPr>
        <w:t xml:space="preserve">Na podstawie PZRP sporządzane są mapy zagrożenia powodziowego (MZP), które przedstawiają obszary o określonym prawdopodobieństwie wystąpienia powodzi. Zgodnie z MZP na terenie gminy Żabno wskazano obszary o trzech możliwych prawdopodobieństwach wystąpienia powodzi: </w:t>
      </w:r>
    </w:p>
    <w:p w14:paraId="1CB96981" w14:textId="4CD8F0A7" w:rsidR="00AE378D" w:rsidRPr="00405860" w:rsidRDefault="00AE378D" w:rsidP="005273A8">
      <w:pPr>
        <w:spacing w:after="0"/>
        <w:rPr>
          <w:rFonts w:cstheme="minorHAnsi"/>
        </w:rPr>
      </w:pPr>
      <w:r w:rsidRPr="00405860">
        <w:rPr>
          <w:rFonts w:cstheme="minorHAnsi"/>
        </w:rPr>
        <w:t>W ramach dokumentu dokonano analizy prawdopodobieństwa wystąpienia powodzi. Dla gminy Żabno wyróżniono:</w:t>
      </w:r>
    </w:p>
    <w:p w14:paraId="10114039" w14:textId="77777777" w:rsidR="00AE378D" w:rsidRPr="00405860" w:rsidRDefault="00AE378D" w:rsidP="005273A8">
      <w:pPr>
        <w:numPr>
          <w:ilvl w:val="0"/>
          <w:numId w:val="32"/>
        </w:numPr>
        <w:spacing w:after="0"/>
        <w:rPr>
          <w:rFonts w:cstheme="minorHAnsi"/>
        </w:rPr>
      </w:pPr>
      <w:r w:rsidRPr="00405860">
        <w:rPr>
          <w:rFonts w:cstheme="minorHAnsi"/>
          <w:b/>
          <w:bCs/>
        </w:rPr>
        <w:t>Raz na 10 lat (Q10%)</w:t>
      </w:r>
      <w:r w:rsidRPr="00405860">
        <w:rPr>
          <w:rFonts w:cstheme="minorHAnsi"/>
        </w:rPr>
        <w:t xml:space="preserve"> – obszary o wysokim prawdopodobieństwie wystąpienia powodzi,</w:t>
      </w:r>
    </w:p>
    <w:p w14:paraId="00D993B1" w14:textId="77777777" w:rsidR="00AE378D" w:rsidRPr="00405860" w:rsidRDefault="00AE378D" w:rsidP="005273A8">
      <w:pPr>
        <w:numPr>
          <w:ilvl w:val="0"/>
          <w:numId w:val="32"/>
        </w:numPr>
        <w:spacing w:after="0"/>
        <w:rPr>
          <w:rFonts w:cstheme="minorHAnsi"/>
        </w:rPr>
      </w:pPr>
      <w:r w:rsidRPr="00405860">
        <w:rPr>
          <w:rFonts w:cstheme="minorHAnsi"/>
          <w:b/>
          <w:bCs/>
        </w:rPr>
        <w:t>Raz na 100 lat (Q1%)</w:t>
      </w:r>
      <w:r w:rsidRPr="00405860">
        <w:rPr>
          <w:rFonts w:cstheme="minorHAnsi"/>
        </w:rPr>
        <w:t xml:space="preserve"> – obszary o średnim prawdopodobieństwie wystąpienia.</w:t>
      </w:r>
    </w:p>
    <w:p w14:paraId="36039DA1" w14:textId="77777777" w:rsidR="00AE378D" w:rsidRPr="00405860" w:rsidRDefault="00AE378D" w:rsidP="005273A8">
      <w:pPr>
        <w:numPr>
          <w:ilvl w:val="0"/>
          <w:numId w:val="32"/>
        </w:numPr>
        <w:spacing w:after="0"/>
        <w:rPr>
          <w:rFonts w:cstheme="minorHAnsi"/>
        </w:rPr>
      </w:pPr>
      <w:r w:rsidRPr="00405860">
        <w:rPr>
          <w:rFonts w:cstheme="minorHAnsi"/>
          <w:b/>
          <w:bCs/>
        </w:rPr>
        <w:t xml:space="preserve">Raz na 500 lat (Q0,2%) </w:t>
      </w:r>
      <w:r w:rsidRPr="00405860">
        <w:rPr>
          <w:rFonts w:cstheme="minorHAnsi"/>
        </w:rPr>
        <w:t>– obszary o niskim prawdopodobieństwie wystąpienia lub na których istnieje prawdopodobieństwo wystąpienia zdarzenia ekstremalnego</w:t>
      </w:r>
    </w:p>
    <w:p w14:paraId="1D592792" w14:textId="77777777" w:rsidR="008B4474" w:rsidRPr="00405860" w:rsidRDefault="008B4474" w:rsidP="005273A8">
      <w:pPr>
        <w:spacing w:before="240" w:after="120"/>
        <w:rPr>
          <w:rFonts w:cstheme="minorHAnsi"/>
          <w:b/>
          <w:bCs/>
        </w:rPr>
      </w:pPr>
      <w:r w:rsidRPr="00405860">
        <w:rPr>
          <w:rFonts w:cstheme="minorHAnsi"/>
          <w:b/>
          <w:bCs/>
        </w:rPr>
        <w:t>Ocena ryzyka powodziowego:</w:t>
      </w:r>
    </w:p>
    <w:p w14:paraId="004FC045" w14:textId="7F2214A6" w:rsidR="008B4474" w:rsidRPr="00405860" w:rsidRDefault="008B4474" w:rsidP="008B4474">
      <w:pPr>
        <w:rPr>
          <w:rFonts w:cstheme="minorHAnsi"/>
        </w:rPr>
      </w:pPr>
      <w:r w:rsidRPr="00405860">
        <w:rPr>
          <w:rFonts w:cstheme="minorHAnsi"/>
        </w:rPr>
        <w:t xml:space="preserve">Dla obszarów wskazanych na MZP sporządza się mapy ryzyka powodziowego (MRP), które określają wartości potencjalnych strat powodziowych oraz przedstawiają obiekty narażone na zalanie w przypadku wystąpienia powodzi o określonym prawdopodobieństwie wystąpienia. Mapy przygotowuje się w dwóch zestawach tematycznych: (1) potencjalne negatywne skutki dla życia i zdrowia ludzi oraz wartości potencjalnych strat powodziowych oraz (2) potencjalne negatywne skutki dla środowiska, dziedzictwa kulturowego i działalności gospodarczej. </w:t>
      </w:r>
      <w:r w:rsidRPr="00405860">
        <w:rPr>
          <w:rStyle w:val="Odwoanieprzypisudolnego"/>
          <w:rFonts w:cstheme="minorHAnsi"/>
        </w:rPr>
        <w:footnoteReference w:id="1"/>
      </w:r>
      <w:r w:rsidRPr="00405860">
        <w:rPr>
          <w:rFonts w:cstheme="minorHAnsi"/>
        </w:rPr>
        <w:t xml:space="preserve"> </w:t>
      </w:r>
    </w:p>
    <w:p w14:paraId="0E8FBB56" w14:textId="4AC4000D" w:rsidR="008B4474" w:rsidRPr="00405860" w:rsidRDefault="008B4474" w:rsidP="008B4474">
      <w:pPr>
        <w:rPr>
          <w:rFonts w:cstheme="minorHAnsi"/>
        </w:rPr>
      </w:pPr>
      <w:r w:rsidRPr="00405860">
        <w:rPr>
          <w:rFonts w:cstheme="minorHAnsi"/>
        </w:rPr>
        <w:t>Zgodnie z PZPR i mapami ryzyka powodziowego</w:t>
      </w:r>
      <w:r w:rsidRPr="00405860">
        <w:rPr>
          <w:rStyle w:val="Odwoanieprzypisudolnego"/>
          <w:rFonts w:cstheme="minorHAnsi"/>
        </w:rPr>
        <w:footnoteReference w:id="2"/>
      </w:r>
      <w:r w:rsidRPr="00405860">
        <w:rPr>
          <w:rFonts w:cstheme="minorHAnsi"/>
        </w:rPr>
        <w:t xml:space="preserve"> na terenie gminy Żabno wyznaczone zostały obszary o każdym z badanych ryzyk powodziowych tj. 0,2% - raz na 500 lat, 1% - raz na 100 lat i 10% - raz na 10 lat. Na mapach wskazano oba zakresy tematyczne, zarówno potencjalne oddziaływania na życie i zdrowie ludzi jak i negatywne skutki dla środowiska, dziedzictwa kulturowego i działalności gospodarczej. </w:t>
      </w:r>
    </w:p>
    <w:p w14:paraId="052B82C6" w14:textId="7649D1D9" w:rsidR="00AE378D" w:rsidRPr="00405860" w:rsidRDefault="008B4474" w:rsidP="00AE378D">
      <w:pPr>
        <w:rPr>
          <w:rFonts w:cstheme="minorHAnsi"/>
        </w:rPr>
      </w:pPr>
      <w:r w:rsidRPr="00405860">
        <w:rPr>
          <w:rFonts w:cstheme="minorHAnsi"/>
        </w:rPr>
        <w:t xml:space="preserve">Zgodnie z Prawem Wodnym, uwarunkowania wynikające z powyżej opisanych dokumentów muszą być uwzględniane przy planowaniu działań wynikających ze strategii rozwoju gminy, w szczególności w zakresie działań na terenie obszarów zagrożonych powodzią.  </w:t>
      </w:r>
    </w:p>
    <w:p w14:paraId="17AF82D7" w14:textId="11FDA39F" w:rsidR="007F2ED3" w:rsidRPr="00405860" w:rsidRDefault="00BF072D" w:rsidP="00261183">
      <w:pPr>
        <w:rPr>
          <w:rFonts w:cstheme="minorHAnsi"/>
          <w:color w:val="000000"/>
        </w:rPr>
      </w:pPr>
      <w:r w:rsidRPr="00405860">
        <w:rPr>
          <w:rFonts w:cstheme="minorHAnsi"/>
          <w:color w:val="000000"/>
        </w:rPr>
        <w:t xml:space="preserve">Mapy zagrożenia oraz ryzyka </w:t>
      </w:r>
      <w:r w:rsidR="00E83EF7" w:rsidRPr="00405860">
        <w:rPr>
          <w:rFonts w:cstheme="minorHAnsi"/>
          <w:color w:val="000000"/>
        </w:rPr>
        <w:t>powodziowego</w:t>
      </w:r>
      <w:r w:rsidRPr="00405860">
        <w:rPr>
          <w:rFonts w:cstheme="minorHAnsi"/>
          <w:color w:val="000000"/>
        </w:rPr>
        <w:t xml:space="preserve"> znajdują się w Załączniku nr </w:t>
      </w:r>
      <w:r w:rsidR="002D6B73" w:rsidRPr="00405860">
        <w:rPr>
          <w:rFonts w:cstheme="minorHAnsi"/>
          <w:color w:val="000000"/>
        </w:rPr>
        <w:t>2</w:t>
      </w:r>
      <w:r w:rsidRPr="00405860">
        <w:rPr>
          <w:rFonts w:cstheme="minorHAnsi"/>
          <w:color w:val="000000"/>
        </w:rPr>
        <w:t xml:space="preserve"> do niniejszej strategii. </w:t>
      </w:r>
    </w:p>
    <w:p w14:paraId="66184A65" w14:textId="77777777" w:rsidR="00D70710" w:rsidRPr="00405860" w:rsidRDefault="00D70710" w:rsidP="00255441">
      <w:pPr>
        <w:spacing w:after="0"/>
        <w:rPr>
          <w:rFonts w:cstheme="minorHAnsi"/>
          <w:b/>
          <w:color w:val="0973B8"/>
        </w:rPr>
      </w:pPr>
      <w:r w:rsidRPr="00405860">
        <w:rPr>
          <w:rFonts w:cstheme="minorHAnsi"/>
          <w:b/>
          <w:color w:val="0973B8"/>
        </w:rPr>
        <w:t>Plan przeciwdziałania skutkom suszy</w:t>
      </w:r>
    </w:p>
    <w:p w14:paraId="2C3D6811" w14:textId="2CF09AC2" w:rsidR="008B4474" w:rsidRPr="00405860" w:rsidRDefault="008B4474" w:rsidP="008B4474">
      <w:pPr>
        <w:spacing w:before="120" w:after="280"/>
        <w:rPr>
          <w:rFonts w:cstheme="minorHAnsi"/>
          <w:color w:val="000000"/>
        </w:rPr>
      </w:pPr>
      <w:r w:rsidRPr="00405860">
        <w:rPr>
          <w:rFonts w:cstheme="minorHAnsi"/>
          <w:color w:val="000000"/>
        </w:rPr>
        <w:t>Plan przeciwdziałania skutkom suszy na obszarach dorzeczy przyjęty przez Ministra Infrastruktury w dniu 15 lipca 2021 r., a ogłoszony w dniu 3 września 2021 r. (Dz.U. 2021 poz. 1615) jest dokumentem planistycznym skupiającym się na zjawisku suszy. Wśród najważniejszych celów planu należy wymienić: skuteczne zarządzanie zasobami wodnymi dla zwiększenia dyspozycyjnych zasobów wodnych na obszarach dorzeczy, zwiększenie retencji na obszarach dorzeczy, edukację i zarządzanie ryzykiem suszy, formalizację i zaplanowanie finansowania działań służących przeciwdziałaniu skutkom suszy. Według poszczególnych typów klas zagrożenia suszą, sytuacja dla gmin Żabno przedstawia się następująco:</w:t>
      </w:r>
    </w:p>
    <w:p w14:paraId="4ACE198F" w14:textId="42418EC5" w:rsidR="008B4474" w:rsidRPr="00405860" w:rsidRDefault="008B4474" w:rsidP="008441CE">
      <w:pPr>
        <w:numPr>
          <w:ilvl w:val="0"/>
          <w:numId w:val="33"/>
        </w:numPr>
        <w:spacing w:before="120" w:after="280"/>
        <w:rPr>
          <w:rFonts w:cstheme="minorHAnsi"/>
        </w:rPr>
      </w:pPr>
      <w:r w:rsidRPr="00405860">
        <w:rPr>
          <w:rFonts w:cstheme="minorHAnsi"/>
          <w:color w:val="000000"/>
        </w:rPr>
        <w:t xml:space="preserve">zagrożenie suszą atmosferyczną – klasa </w:t>
      </w:r>
      <w:r w:rsidR="00C23871" w:rsidRPr="00405860">
        <w:rPr>
          <w:rFonts w:cstheme="minorHAnsi"/>
          <w:color w:val="000000"/>
        </w:rPr>
        <w:t>IV</w:t>
      </w:r>
      <w:r w:rsidRPr="00405860">
        <w:rPr>
          <w:rFonts w:cstheme="minorHAnsi"/>
          <w:color w:val="000000"/>
        </w:rPr>
        <w:t xml:space="preserve"> </w:t>
      </w:r>
      <w:r w:rsidR="00C23871" w:rsidRPr="00405860">
        <w:rPr>
          <w:rFonts w:cstheme="minorHAnsi"/>
          <w:color w:val="000000"/>
        </w:rPr>
        <w:t>–</w:t>
      </w:r>
      <w:r w:rsidRPr="00405860">
        <w:rPr>
          <w:rFonts w:cstheme="minorHAnsi"/>
          <w:color w:val="000000"/>
        </w:rPr>
        <w:t xml:space="preserve"> </w:t>
      </w:r>
      <w:r w:rsidR="00C23871" w:rsidRPr="00405860">
        <w:rPr>
          <w:rFonts w:cstheme="minorHAnsi"/>
          <w:color w:val="000000"/>
        </w:rPr>
        <w:t xml:space="preserve">ekstremalne </w:t>
      </w:r>
      <w:r w:rsidRPr="00405860">
        <w:rPr>
          <w:rFonts w:cstheme="minorHAnsi"/>
          <w:color w:val="000000"/>
        </w:rPr>
        <w:t xml:space="preserve">zagrożenie </w:t>
      </w:r>
      <w:r w:rsidR="00C23871" w:rsidRPr="00405860">
        <w:rPr>
          <w:rFonts w:cstheme="minorHAnsi"/>
          <w:color w:val="000000"/>
        </w:rPr>
        <w:t>dla południowej części gminy, klasa</w:t>
      </w:r>
      <w:r w:rsidRPr="00405860">
        <w:rPr>
          <w:rFonts w:cstheme="minorHAnsi"/>
          <w:color w:val="000000"/>
        </w:rPr>
        <w:t xml:space="preserve"> </w:t>
      </w:r>
      <w:r w:rsidR="00C23871" w:rsidRPr="00405860">
        <w:rPr>
          <w:rFonts w:cstheme="minorHAnsi"/>
          <w:color w:val="000000"/>
        </w:rPr>
        <w:t xml:space="preserve">III – silne zagrożenie dla środkowej części gminy oraz klasa II – umiarkowane </w:t>
      </w:r>
      <w:r w:rsidR="00C23871" w:rsidRPr="00405860">
        <w:rPr>
          <w:rFonts w:cstheme="minorHAnsi"/>
        </w:rPr>
        <w:t xml:space="preserve">zagrożenie dla północnej części. </w:t>
      </w:r>
    </w:p>
    <w:p w14:paraId="5FB7646E" w14:textId="3E321B13" w:rsidR="008B4474" w:rsidRPr="00405860" w:rsidRDefault="008B4474" w:rsidP="008441CE">
      <w:pPr>
        <w:numPr>
          <w:ilvl w:val="0"/>
          <w:numId w:val="33"/>
        </w:numPr>
        <w:spacing w:before="120" w:after="280"/>
        <w:rPr>
          <w:rFonts w:cstheme="minorHAnsi"/>
        </w:rPr>
      </w:pPr>
      <w:r w:rsidRPr="00405860">
        <w:rPr>
          <w:rFonts w:cstheme="minorHAnsi"/>
        </w:rPr>
        <w:t xml:space="preserve">zagrożenie suszą rolniczą – </w:t>
      </w:r>
      <w:r w:rsidRPr="00405860">
        <w:rPr>
          <w:rFonts w:cstheme="minorHAnsi"/>
          <w:bCs/>
        </w:rPr>
        <w:t>klasa IV - ekstremalnie zagrożone</w:t>
      </w:r>
      <w:r w:rsidR="00C23871" w:rsidRPr="00405860">
        <w:rPr>
          <w:rFonts w:cstheme="minorHAnsi"/>
        </w:rPr>
        <w:t xml:space="preserve"> i klasa III - silne zagrożenie dla północnej części gminy oraz klasa I – słabe zagrożenie dla południowej części. </w:t>
      </w:r>
    </w:p>
    <w:p w14:paraId="1994B5DE" w14:textId="01AB6FE2" w:rsidR="008B4474" w:rsidRPr="00405860" w:rsidRDefault="008B4474" w:rsidP="008441CE">
      <w:pPr>
        <w:numPr>
          <w:ilvl w:val="0"/>
          <w:numId w:val="33"/>
        </w:numPr>
        <w:spacing w:before="120" w:after="280"/>
        <w:rPr>
          <w:rFonts w:cstheme="minorHAnsi"/>
        </w:rPr>
      </w:pPr>
      <w:r w:rsidRPr="00405860">
        <w:rPr>
          <w:rFonts w:cstheme="minorHAnsi"/>
        </w:rPr>
        <w:t>zagrożenie suszą hydrologiczną –klasa II</w:t>
      </w:r>
      <w:r w:rsidR="00C23871" w:rsidRPr="00405860">
        <w:rPr>
          <w:rFonts w:cstheme="minorHAnsi"/>
        </w:rPr>
        <w:t>I</w:t>
      </w:r>
      <w:r w:rsidRPr="00405860">
        <w:rPr>
          <w:rFonts w:cstheme="minorHAnsi"/>
        </w:rPr>
        <w:t xml:space="preserve"> - </w:t>
      </w:r>
      <w:r w:rsidR="00C23871" w:rsidRPr="00405860">
        <w:rPr>
          <w:rFonts w:cstheme="minorHAnsi"/>
        </w:rPr>
        <w:t>silne</w:t>
      </w:r>
      <w:r w:rsidRPr="00405860">
        <w:rPr>
          <w:rFonts w:cstheme="minorHAnsi"/>
        </w:rPr>
        <w:t xml:space="preserve"> zagrożone</w:t>
      </w:r>
      <w:r w:rsidR="00C23871" w:rsidRPr="00405860">
        <w:rPr>
          <w:rFonts w:cstheme="minorHAnsi"/>
        </w:rPr>
        <w:t xml:space="preserve"> oraz klasa II – umiarkowane zagrożenie dla południowo-zachodniej części gminy. </w:t>
      </w:r>
    </w:p>
    <w:p w14:paraId="3825D03A" w14:textId="15A0F463" w:rsidR="008B4474" w:rsidRPr="00405860" w:rsidRDefault="008B4474" w:rsidP="008441CE">
      <w:pPr>
        <w:numPr>
          <w:ilvl w:val="0"/>
          <w:numId w:val="33"/>
        </w:numPr>
        <w:spacing w:before="120" w:after="280"/>
        <w:rPr>
          <w:rFonts w:cstheme="minorHAnsi"/>
          <w:color w:val="000000"/>
        </w:rPr>
      </w:pPr>
      <w:r w:rsidRPr="00405860">
        <w:rPr>
          <w:rFonts w:cstheme="minorHAnsi"/>
          <w:color w:val="000000"/>
        </w:rPr>
        <w:t xml:space="preserve">zagrożenie suszą hydrogeologiczną – klasa I - </w:t>
      </w:r>
      <w:r w:rsidRPr="00405860">
        <w:rPr>
          <w:rFonts w:cstheme="minorHAnsi"/>
          <w:bCs/>
          <w:color w:val="000000"/>
        </w:rPr>
        <w:t>słabo zagrożone</w:t>
      </w:r>
      <w:r w:rsidRPr="00405860">
        <w:rPr>
          <w:rFonts w:cstheme="minorHAnsi"/>
          <w:color w:val="000000"/>
        </w:rPr>
        <w:t>.</w:t>
      </w:r>
    </w:p>
    <w:p w14:paraId="1DB22567" w14:textId="4DECD039" w:rsidR="008B4474" w:rsidRPr="00405860" w:rsidRDefault="008B4474" w:rsidP="008B4474">
      <w:pPr>
        <w:spacing w:before="120" w:after="280"/>
        <w:rPr>
          <w:rFonts w:cstheme="minorHAnsi"/>
          <w:color w:val="000000"/>
        </w:rPr>
      </w:pPr>
      <w:r w:rsidRPr="00405860">
        <w:rPr>
          <w:rFonts w:cstheme="minorHAnsi"/>
          <w:color w:val="000000"/>
        </w:rPr>
        <w:t xml:space="preserve">Łączna ocena zagrożenia suszą dla obszaru Gminy </w:t>
      </w:r>
      <w:r w:rsidR="00C23871" w:rsidRPr="00405860">
        <w:rPr>
          <w:rFonts w:cstheme="minorHAnsi"/>
          <w:color w:val="000000"/>
        </w:rPr>
        <w:t xml:space="preserve">Żabno </w:t>
      </w:r>
      <w:r w:rsidRPr="00405860">
        <w:rPr>
          <w:rFonts w:cstheme="minorHAnsi"/>
          <w:color w:val="000000"/>
        </w:rPr>
        <w:t>wskazuje silne zagrożenie</w:t>
      </w:r>
      <w:r w:rsidR="00C23871" w:rsidRPr="00405860">
        <w:rPr>
          <w:rFonts w:cstheme="minorHAnsi"/>
          <w:color w:val="000000"/>
        </w:rPr>
        <w:t xml:space="preserve"> dla północnej części gminy, zagrożenie umiarkowane dla centralnej i południowo-wschodniej części gminy, oraz słabe zagrożenie dla południowo-zachodniej części gminy (obszar wzdłuż rzeki Dunajec). </w:t>
      </w:r>
    </w:p>
    <w:p w14:paraId="1A8708FF" w14:textId="1CE9B96E" w:rsidR="00D70710" w:rsidRPr="00405860" w:rsidRDefault="00D70710" w:rsidP="00BC2C56">
      <w:pPr>
        <w:spacing w:before="120" w:after="280"/>
        <w:rPr>
          <w:rFonts w:cstheme="minorHAnsi"/>
        </w:rPr>
      </w:pPr>
      <w:r w:rsidRPr="00405860">
        <w:rPr>
          <w:rFonts w:cstheme="minorHAnsi"/>
        </w:rPr>
        <w:t>Należy podkreślić, że Strategia Rozwoju Gminy</w:t>
      </w:r>
      <w:r w:rsidR="000F112E" w:rsidRPr="00405860">
        <w:rPr>
          <w:rFonts w:cstheme="minorHAnsi"/>
        </w:rPr>
        <w:t xml:space="preserve"> Żabno na lata 2021-2030</w:t>
      </w:r>
      <w:r w:rsidR="004C2A7E" w:rsidRPr="00405860">
        <w:rPr>
          <w:rFonts w:cstheme="minorHAnsi"/>
        </w:rPr>
        <w:t xml:space="preserve"> to </w:t>
      </w:r>
      <w:r w:rsidRPr="00405860">
        <w:rPr>
          <w:rFonts w:cstheme="minorHAnsi"/>
        </w:rPr>
        <w:t>dokumen</w:t>
      </w:r>
      <w:r w:rsidR="004C2A7E" w:rsidRPr="00405860">
        <w:rPr>
          <w:rFonts w:cstheme="minorHAnsi"/>
        </w:rPr>
        <w:t>t w </w:t>
      </w:r>
      <w:r w:rsidRPr="00405860">
        <w:rPr>
          <w:rFonts w:cstheme="minorHAnsi"/>
        </w:rPr>
        <w:t>pełn</w:t>
      </w:r>
      <w:r w:rsidR="00FF6DA0" w:rsidRPr="00405860">
        <w:rPr>
          <w:rFonts w:cstheme="minorHAnsi"/>
        </w:rPr>
        <w:t>i realizujący i wpisujący się w </w:t>
      </w:r>
      <w:r w:rsidRPr="00405860">
        <w:rPr>
          <w:rFonts w:cstheme="minorHAnsi"/>
        </w:rPr>
        <w:t>obowiązujące przepisy prawa. Dokument gwarantuje realizację spójnej</w:t>
      </w:r>
      <w:r w:rsidR="00FF6DA0" w:rsidRPr="00405860">
        <w:rPr>
          <w:rFonts w:cstheme="minorHAnsi"/>
        </w:rPr>
        <w:t xml:space="preserve"> polityki z poziomu lokalnego w </w:t>
      </w:r>
      <w:r w:rsidRPr="00405860">
        <w:rPr>
          <w:rFonts w:cstheme="minorHAnsi"/>
        </w:rPr>
        <w:t>ramach zarządzania rozwojem. Prezentowane opracowanie zostało sporz</w:t>
      </w:r>
      <w:r w:rsidR="00315172" w:rsidRPr="00405860">
        <w:rPr>
          <w:rFonts w:cstheme="minorHAnsi"/>
        </w:rPr>
        <w:t>ądzone zgodnie z </w:t>
      </w:r>
      <w:r w:rsidRPr="00405860">
        <w:rPr>
          <w:rFonts w:cstheme="minorHAnsi"/>
        </w:rPr>
        <w:t>wszystkimi przytoczonymi dokumentami strat</w:t>
      </w:r>
      <w:r w:rsidR="009A7DF1" w:rsidRPr="00405860">
        <w:rPr>
          <w:rFonts w:cstheme="minorHAnsi"/>
        </w:rPr>
        <w:t xml:space="preserve">egicznymi oraz aktami prawnymi, </w:t>
      </w:r>
      <w:r w:rsidR="00347D8B" w:rsidRPr="00405860">
        <w:rPr>
          <w:rFonts w:cstheme="minorHAnsi"/>
        </w:rPr>
        <w:t>co </w:t>
      </w:r>
      <w:r w:rsidRPr="00405860">
        <w:rPr>
          <w:rFonts w:cstheme="minorHAnsi"/>
        </w:rPr>
        <w:t>zapewnia na etapie realizacji osiągnięcie efektu synergicznego.</w:t>
      </w:r>
    </w:p>
    <w:p w14:paraId="4970DEDA" w14:textId="77777777" w:rsidR="00D70710" w:rsidRPr="00405860" w:rsidRDefault="00D70710" w:rsidP="00D70710">
      <w:pPr>
        <w:rPr>
          <w:rFonts w:cstheme="minorHAnsi"/>
        </w:rPr>
      </w:pPr>
    </w:p>
    <w:p w14:paraId="0A221E3A" w14:textId="77777777" w:rsidR="00DD7061" w:rsidRPr="00405860" w:rsidRDefault="00DD7061">
      <w:pPr>
        <w:spacing w:line="259" w:lineRule="auto"/>
        <w:jc w:val="left"/>
        <w:rPr>
          <w:rFonts w:eastAsiaTheme="majorEastAsia" w:cstheme="minorHAnsi"/>
          <w:color w:val="2E74B5" w:themeColor="accent1" w:themeShade="BF"/>
          <w:sz w:val="26"/>
          <w:szCs w:val="26"/>
          <w:lang w:eastAsia="pl-PL"/>
        </w:rPr>
      </w:pPr>
      <w:r w:rsidRPr="00405860">
        <w:rPr>
          <w:rFonts w:cstheme="minorHAnsi"/>
        </w:rPr>
        <w:br w:type="page"/>
      </w:r>
    </w:p>
    <w:p w14:paraId="59EE400E" w14:textId="77777777" w:rsidR="00F2055A" w:rsidRPr="00405860" w:rsidRDefault="00690646" w:rsidP="00D625D5">
      <w:pPr>
        <w:pStyle w:val="Nagwek2"/>
        <w:rPr>
          <w:rFonts w:asciiTheme="minorHAnsi" w:hAnsiTheme="minorHAnsi" w:cstheme="minorHAnsi"/>
        </w:rPr>
      </w:pPr>
      <w:bookmarkStart w:id="8" w:name="_Toc216077985"/>
      <w:r w:rsidRPr="00405860">
        <w:rPr>
          <w:rFonts w:asciiTheme="minorHAnsi" w:hAnsiTheme="minorHAnsi" w:cstheme="minorHAnsi"/>
        </w:rPr>
        <w:t xml:space="preserve">3. </w:t>
      </w:r>
      <w:r w:rsidR="00F2055A" w:rsidRPr="00405860">
        <w:rPr>
          <w:rFonts w:asciiTheme="minorHAnsi" w:hAnsiTheme="minorHAnsi" w:cstheme="minorHAnsi"/>
        </w:rPr>
        <w:t>OSI w strategii rozwoju województwa a</w:t>
      </w:r>
      <w:r w:rsidR="00897302" w:rsidRPr="00405860">
        <w:rPr>
          <w:rFonts w:asciiTheme="minorHAnsi" w:hAnsiTheme="minorHAnsi" w:cstheme="minorHAnsi"/>
        </w:rPr>
        <w:t xml:space="preserve"> zakres</w:t>
      </w:r>
      <w:r w:rsidR="00F2055A" w:rsidRPr="00405860">
        <w:rPr>
          <w:rFonts w:asciiTheme="minorHAnsi" w:hAnsiTheme="minorHAnsi" w:cstheme="minorHAnsi"/>
        </w:rPr>
        <w:t xml:space="preserve"> planowanych działań gminy</w:t>
      </w:r>
      <w:bookmarkEnd w:id="8"/>
      <w:r w:rsidR="00F2055A" w:rsidRPr="00405860">
        <w:rPr>
          <w:rFonts w:asciiTheme="minorHAnsi" w:hAnsiTheme="minorHAnsi" w:cstheme="minorHAnsi"/>
        </w:rPr>
        <w:t xml:space="preserve"> </w:t>
      </w:r>
    </w:p>
    <w:tbl>
      <w:tblPr>
        <w:tblStyle w:val="Tabela-Siatka"/>
        <w:tblW w:w="0" w:type="auto"/>
        <w:tblLook w:val="04A0" w:firstRow="1" w:lastRow="0" w:firstColumn="1" w:lastColumn="0" w:noHBand="0" w:noVBand="1"/>
      </w:tblPr>
      <w:tblGrid>
        <w:gridCol w:w="9062"/>
      </w:tblGrid>
      <w:tr w:rsidR="00DD7061" w:rsidRPr="00405860" w14:paraId="6AE8881A" w14:textId="77777777" w:rsidTr="00255441">
        <w:tc>
          <w:tcPr>
            <w:tcW w:w="9062" w:type="dxa"/>
            <w:tcBorders>
              <w:top w:val="nil"/>
              <w:left w:val="nil"/>
              <w:bottom w:val="nil"/>
              <w:right w:val="nil"/>
            </w:tcBorders>
            <w:shd w:val="clear" w:color="auto" w:fill="FFF6C9"/>
          </w:tcPr>
          <w:p w14:paraId="241C40A4" w14:textId="4995561A" w:rsidR="00DD7061" w:rsidRPr="00405860" w:rsidRDefault="00DD7061" w:rsidP="002315C9">
            <w:pPr>
              <w:spacing w:before="120" w:after="120"/>
              <w:rPr>
                <w:rFonts w:cstheme="minorHAnsi"/>
                <w:i/>
              </w:rPr>
            </w:pPr>
            <w:r w:rsidRPr="00405860">
              <w:rPr>
                <w:rFonts w:cstheme="minorHAnsi"/>
              </w:rPr>
              <w:t xml:space="preserve">Rozdział odnosi się do przepisu </w:t>
            </w:r>
            <w:r w:rsidR="002315C9" w:rsidRPr="00405860">
              <w:rPr>
                <w:rFonts w:cstheme="minorHAnsi"/>
              </w:rPr>
              <w:t xml:space="preserve">ustawy z dnia 8 marca 1990 r. o samorządzie gminnym, </w:t>
            </w:r>
            <w:r w:rsidRPr="00405860">
              <w:rPr>
                <w:rFonts w:cstheme="minorHAnsi"/>
              </w:rPr>
              <w:t xml:space="preserve">wskazującego, że strategia </w:t>
            </w:r>
            <w:r w:rsidR="00290C71" w:rsidRPr="00405860">
              <w:rPr>
                <w:rFonts w:cstheme="minorHAnsi"/>
              </w:rPr>
              <w:t>rozwoju gminy określa w szczególności „</w:t>
            </w:r>
            <w:r w:rsidR="00290C71" w:rsidRPr="00405860">
              <w:rPr>
                <w:rFonts w:cstheme="minorHAnsi"/>
                <w:i/>
              </w:rPr>
              <w:t>obszary strategicznej interwencji określone w strategii rozwoju województwa, o której mowa w art. 11 ust. 1 ustawy z dnia 5 czerwca 199</w:t>
            </w:r>
            <w:r w:rsidR="002315C9" w:rsidRPr="00405860">
              <w:rPr>
                <w:rFonts w:cstheme="minorHAnsi"/>
                <w:i/>
              </w:rPr>
              <w:t>8 r. o samorządzie województwa</w:t>
            </w:r>
            <w:r w:rsidR="00290C71" w:rsidRPr="00405860">
              <w:rPr>
                <w:rFonts w:cstheme="minorHAnsi"/>
                <w:i/>
              </w:rPr>
              <w:t>, wraz z zakresem planowanych działań</w:t>
            </w:r>
            <w:r w:rsidR="002315C9" w:rsidRPr="00405860">
              <w:rPr>
                <w:rFonts w:cstheme="minorHAnsi"/>
                <w:i/>
              </w:rPr>
              <w:t>”</w:t>
            </w:r>
            <w:r w:rsidR="00290C71" w:rsidRPr="00405860">
              <w:rPr>
                <w:rFonts w:cstheme="minorHAnsi"/>
                <w:i/>
              </w:rPr>
              <w:t xml:space="preserve"> (Art. 10e. </w:t>
            </w:r>
            <w:r w:rsidR="003E4550" w:rsidRPr="00405860">
              <w:rPr>
                <w:rFonts w:cstheme="minorHAnsi"/>
                <w:i/>
              </w:rPr>
              <w:t xml:space="preserve">ust. </w:t>
            </w:r>
            <w:r w:rsidR="00290C71" w:rsidRPr="00405860">
              <w:rPr>
                <w:rFonts w:cstheme="minorHAnsi"/>
                <w:i/>
              </w:rPr>
              <w:t xml:space="preserve">1. </w:t>
            </w:r>
            <w:r w:rsidR="002315C9" w:rsidRPr="00405860">
              <w:rPr>
                <w:rFonts w:cstheme="minorHAnsi"/>
                <w:i/>
              </w:rPr>
              <w:t>pkt. 6).</w:t>
            </w:r>
          </w:p>
        </w:tc>
      </w:tr>
    </w:tbl>
    <w:p w14:paraId="748D13C5" w14:textId="466D6ED7" w:rsidR="009A3978" w:rsidRPr="00405860" w:rsidRDefault="009A3978" w:rsidP="009A3978">
      <w:pPr>
        <w:spacing w:after="0"/>
        <w:rPr>
          <w:rFonts w:cstheme="minorHAnsi"/>
          <w:lang w:eastAsia="pl-PL"/>
        </w:rPr>
      </w:pPr>
      <w:r w:rsidRPr="00405860">
        <w:rPr>
          <w:rFonts w:cstheme="minorHAnsi"/>
          <w:lang w:eastAsia="pl-PL"/>
        </w:rPr>
        <w:t>Zgodnie z proponowanymi zapisami dotyczącymi obszarów strategicznej interwencji (OSI) w Krajowej Strategii Rozwoju Regionalnego 2030, jako dwa główne typy terytoriów stanowiących OSI wskazuje się:</w:t>
      </w:r>
    </w:p>
    <w:p w14:paraId="14DF332C" w14:textId="77777777" w:rsidR="009A3978" w:rsidRPr="00405860" w:rsidRDefault="009A3978" w:rsidP="008441CE">
      <w:pPr>
        <w:pStyle w:val="Akapitzlist"/>
        <w:numPr>
          <w:ilvl w:val="0"/>
          <w:numId w:val="27"/>
        </w:numPr>
        <w:rPr>
          <w:rFonts w:cstheme="minorHAnsi"/>
          <w:lang w:eastAsia="pl-PL"/>
        </w:rPr>
      </w:pPr>
      <w:r w:rsidRPr="00405860">
        <w:rPr>
          <w:rFonts w:cstheme="minorHAnsi"/>
          <w:lang w:eastAsia="pl-PL"/>
        </w:rPr>
        <w:t>Miasta średnie tracące funkcje społeczno-gospodarcze</w:t>
      </w:r>
    </w:p>
    <w:p w14:paraId="633C5B4F" w14:textId="1BDE1BFE" w:rsidR="009A3978" w:rsidRPr="00405860" w:rsidRDefault="009A3978" w:rsidP="008441CE">
      <w:pPr>
        <w:pStyle w:val="Akapitzlist"/>
        <w:numPr>
          <w:ilvl w:val="0"/>
          <w:numId w:val="27"/>
        </w:numPr>
        <w:spacing w:after="240"/>
        <w:rPr>
          <w:rFonts w:cstheme="minorHAnsi"/>
          <w:lang w:eastAsia="pl-PL"/>
        </w:rPr>
      </w:pPr>
      <w:r w:rsidRPr="00405860">
        <w:rPr>
          <w:rFonts w:cstheme="minorHAnsi"/>
          <w:lang w:eastAsia="pl-PL"/>
        </w:rPr>
        <w:t>Obszary zagrożone trwałą marginalizacją</w:t>
      </w:r>
    </w:p>
    <w:p w14:paraId="32E48D5B" w14:textId="4EBFEAFF" w:rsidR="009A3978" w:rsidRPr="00405860" w:rsidRDefault="009A3978" w:rsidP="00B718EA">
      <w:pPr>
        <w:spacing w:after="0"/>
        <w:rPr>
          <w:rFonts w:cstheme="minorHAnsi"/>
          <w:lang w:eastAsia="pl-PL"/>
        </w:rPr>
      </w:pPr>
      <w:r w:rsidRPr="00405860">
        <w:rPr>
          <w:rFonts w:cstheme="minorHAnsi"/>
          <w:lang w:eastAsia="pl-PL"/>
        </w:rPr>
        <w:t>Gmina Żabno nie wpisuje się w żaden obszar strategicznej interwencji wskazany na poziomie krajowym.</w:t>
      </w:r>
    </w:p>
    <w:p w14:paraId="1351EC10" w14:textId="0C59E3CF" w:rsidR="00114CE5" w:rsidRPr="00405860" w:rsidRDefault="00916BE7" w:rsidP="00C62CC4">
      <w:pPr>
        <w:spacing w:after="0"/>
        <w:rPr>
          <w:rFonts w:cstheme="minorHAnsi"/>
          <w:lang w:eastAsia="pl-PL"/>
        </w:rPr>
      </w:pPr>
      <w:r w:rsidRPr="00405860">
        <w:rPr>
          <w:rFonts w:cstheme="minorHAnsi"/>
          <w:lang w:eastAsia="pl-PL"/>
        </w:rPr>
        <w:t xml:space="preserve">Zgodnie </w:t>
      </w:r>
      <w:r w:rsidR="00CA688E" w:rsidRPr="00405860">
        <w:rPr>
          <w:rFonts w:cstheme="minorHAnsi"/>
          <w:lang w:eastAsia="pl-PL"/>
        </w:rPr>
        <w:t xml:space="preserve">z </w:t>
      </w:r>
      <w:r w:rsidRPr="00405860">
        <w:rPr>
          <w:rFonts w:cstheme="minorHAnsi"/>
          <w:lang w:eastAsia="pl-PL"/>
        </w:rPr>
        <w:t>Uchwałą Nr XXXI/422/20 Sejmiku Województwa Małopolskiego z dnia 17 grudnia 2020 r. w sprawie przyjęcia aktualizacji Strategii Rozwoju Województwa Małopolskiego na lata 2</w:t>
      </w:r>
      <w:r w:rsidR="008867FA" w:rsidRPr="00405860">
        <w:rPr>
          <w:rFonts w:cstheme="minorHAnsi"/>
          <w:lang w:eastAsia="pl-PL"/>
        </w:rPr>
        <w:t>011-2020 pn. </w:t>
      </w:r>
      <w:r w:rsidRPr="00405860">
        <w:rPr>
          <w:rFonts w:cstheme="minorHAnsi"/>
          <w:lang w:eastAsia="pl-PL"/>
        </w:rPr>
        <w:t xml:space="preserve">Strategia Rozwoju Województwa „Małopolska 2030”, </w:t>
      </w:r>
      <w:r w:rsidR="00D03927" w:rsidRPr="00405860">
        <w:rPr>
          <w:rFonts w:cstheme="minorHAnsi"/>
          <w:lang w:eastAsia="pl-PL"/>
        </w:rPr>
        <w:t>zdefiniowano</w:t>
      </w:r>
      <w:r w:rsidR="00114CE5" w:rsidRPr="00405860">
        <w:rPr>
          <w:rFonts w:cstheme="minorHAnsi"/>
          <w:lang w:eastAsia="pl-PL"/>
        </w:rPr>
        <w:t xml:space="preserve"> dodatkowy katalog OSI regionalnych</w:t>
      </w:r>
      <w:r w:rsidR="00D03927" w:rsidRPr="00405860">
        <w:rPr>
          <w:rFonts w:cstheme="minorHAnsi"/>
          <w:lang w:eastAsia="pl-PL"/>
        </w:rPr>
        <w:t xml:space="preserve">, </w:t>
      </w:r>
      <w:r w:rsidR="00114CE5" w:rsidRPr="00405860">
        <w:rPr>
          <w:rFonts w:cstheme="minorHAnsi"/>
          <w:lang w:eastAsia="pl-PL"/>
        </w:rPr>
        <w:t xml:space="preserve">obejmującego zarówno obszary problemowe, jak i obszary wzrostu, mianowicie: </w:t>
      </w:r>
    </w:p>
    <w:p w14:paraId="3CF131CA" w14:textId="77777777" w:rsidR="00916BE7" w:rsidRPr="00405860" w:rsidRDefault="00916BE7" w:rsidP="00D210FA">
      <w:pPr>
        <w:pStyle w:val="Akapitzlist"/>
        <w:numPr>
          <w:ilvl w:val="0"/>
          <w:numId w:val="4"/>
        </w:numPr>
        <w:rPr>
          <w:rFonts w:cstheme="minorHAnsi"/>
          <w:lang w:eastAsia="pl-PL"/>
        </w:rPr>
      </w:pPr>
      <w:r w:rsidRPr="00405860">
        <w:rPr>
          <w:rFonts w:cstheme="minorHAnsi"/>
          <w:lang w:eastAsia="pl-PL"/>
        </w:rPr>
        <w:t>Miejskie Obszary Funkcjonalne (MOF)</w:t>
      </w:r>
    </w:p>
    <w:p w14:paraId="0C0FDA2B" w14:textId="77777777" w:rsidR="00916BE7" w:rsidRPr="00405860" w:rsidRDefault="00916BE7" w:rsidP="00D210FA">
      <w:pPr>
        <w:pStyle w:val="Akapitzlist"/>
        <w:numPr>
          <w:ilvl w:val="0"/>
          <w:numId w:val="4"/>
        </w:numPr>
        <w:rPr>
          <w:rFonts w:cstheme="minorHAnsi"/>
          <w:lang w:eastAsia="pl-PL"/>
        </w:rPr>
      </w:pPr>
      <w:r w:rsidRPr="00405860">
        <w:rPr>
          <w:rFonts w:cstheme="minorHAnsi"/>
          <w:lang w:eastAsia="pl-PL"/>
        </w:rPr>
        <w:t>Obszar transformacji energetycznej – Małopolska Zachodnia</w:t>
      </w:r>
    </w:p>
    <w:p w14:paraId="226AAF82" w14:textId="4B4252F0" w:rsidR="00232A82" w:rsidRPr="00405860" w:rsidRDefault="00232A82" w:rsidP="00D210FA">
      <w:pPr>
        <w:pStyle w:val="Akapitzlist"/>
        <w:numPr>
          <w:ilvl w:val="0"/>
          <w:numId w:val="4"/>
        </w:numPr>
        <w:rPr>
          <w:rFonts w:cstheme="minorHAnsi"/>
          <w:lang w:eastAsia="pl-PL"/>
        </w:rPr>
      </w:pPr>
      <w:r w:rsidRPr="00405860">
        <w:rPr>
          <w:rFonts w:cstheme="minorHAnsi"/>
          <w:lang w:eastAsia="pl-PL"/>
        </w:rPr>
        <w:t xml:space="preserve">Gminy zmarginalizowane </w:t>
      </w:r>
    </w:p>
    <w:p w14:paraId="1AF86AFB" w14:textId="77777777" w:rsidR="00916BE7" w:rsidRPr="00405860" w:rsidRDefault="00916BE7" w:rsidP="00D210FA">
      <w:pPr>
        <w:pStyle w:val="Akapitzlist"/>
        <w:numPr>
          <w:ilvl w:val="0"/>
          <w:numId w:val="4"/>
        </w:numPr>
        <w:rPr>
          <w:rFonts w:cstheme="minorHAnsi"/>
          <w:lang w:eastAsia="pl-PL"/>
        </w:rPr>
      </w:pPr>
      <w:r w:rsidRPr="00405860">
        <w:rPr>
          <w:rFonts w:cstheme="minorHAnsi"/>
          <w:lang w:eastAsia="pl-PL"/>
        </w:rPr>
        <w:t>Miejscowości uzdrowiskowe</w:t>
      </w:r>
    </w:p>
    <w:p w14:paraId="472CDFD9" w14:textId="77777777" w:rsidR="000F4166" w:rsidRPr="00405860" w:rsidRDefault="00916BE7" w:rsidP="00D210FA">
      <w:pPr>
        <w:pStyle w:val="Akapitzlist"/>
        <w:numPr>
          <w:ilvl w:val="0"/>
          <w:numId w:val="4"/>
        </w:numPr>
        <w:spacing w:after="240"/>
        <w:rPr>
          <w:rFonts w:cstheme="minorHAnsi"/>
          <w:lang w:eastAsia="pl-PL"/>
        </w:rPr>
      </w:pPr>
      <w:r w:rsidRPr="00405860">
        <w:rPr>
          <w:rFonts w:cstheme="minorHAnsi"/>
          <w:lang w:eastAsia="pl-PL"/>
        </w:rPr>
        <w:t>Obszary prawnie chronione</w:t>
      </w:r>
    </w:p>
    <w:p w14:paraId="1F94584F" w14:textId="3F8668AE" w:rsidR="00C926D5" w:rsidRPr="00405860" w:rsidRDefault="00A7610A" w:rsidP="00F2055A">
      <w:pPr>
        <w:rPr>
          <w:rFonts w:cstheme="minorHAnsi"/>
          <w:lang w:eastAsia="pl-PL"/>
        </w:rPr>
      </w:pPr>
      <w:r w:rsidRPr="00405860">
        <w:rPr>
          <w:rFonts w:cstheme="minorHAnsi"/>
          <w:lang w:eastAsia="pl-PL"/>
        </w:rPr>
        <w:t>Gmina Ża</w:t>
      </w:r>
      <w:r w:rsidR="00483AC1" w:rsidRPr="00405860">
        <w:rPr>
          <w:rFonts w:cstheme="minorHAnsi"/>
          <w:lang w:eastAsia="pl-PL"/>
        </w:rPr>
        <w:t>bno, z uwagi na położenie w powiecie tarnowskim</w:t>
      </w:r>
      <w:r w:rsidR="0037530A" w:rsidRPr="00405860">
        <w:rPr>
          <w:rFonts w:cstheme="minorHAnsi"/>
          <w:lang w:eastAsia="pl-PL"/>
        </w:rPr>
        <w:t xml:space="preserve"> i </w:t>
      </w:r>
      <w:r w:rsidR="00483AC1" w:rsidRPr="00405860">
        <w:rPr>
          <w:rFonts w:cstheme="minorHAnsi"/>
          <w:lang w:eastAsia="pl-PL"/>
        </w:rPr>
        <w:t xml:space="preserve">przy granicy z gminą Tarnów, </w:t>
      </w:r>
      <w:r w:rsidRPr="00405860">
        <w:rPr>
          <w:rFonts w:cstheme="minorHAnsi"/>
          <w:lang w:eastAsia="pl-PL"/>
        </w:rPr>
        <w:t xml:space="preserve">objęta jest optymalnym zasięgiem </w:t>
      </w:r>
      <w:r w:rsidRPr="00405860">
        <w:rPr>
          <w:rFonts w:cstheme="minorHAnsi"/>
          <w:b/>
          <w:lang w:eastAsia="pl-PL"/>
        </w:rPr>
        <w:t>MOF Tarnowa</w:t>
      </w:r>
      <w:r w:rsidRPr="00405860">
        <w:rPr>
          <w:rFonts w:cstheme="minorHAnsi"/>
          <w:lang w:eastAsia="pl-PL"/>
        </w:rPr>
        <w:t>. W MOF istotna jest poprawa skuteczności koordynacji procesów rozwojowych</w:t>
      </w:r>
      <w:r w:rsidR="005D6157" w:rsidRPr="00405860">
        <w:rPr>
          <w:rFonts w:cstheme="minorHAnsi"/>
          <w:lang w:eastAsia="pl-PL"/>
        </w:rPr>
        <w:t>, wzmocnienie współpracy gmin</w:t>
      </w:r>
      <w:r w:rsidR="00266E68" w:rsidRPr="00405860">
        <w:rPr>
          <w:rFonts w:cstheme="minorHAnsi"/>
          <w:lang w:eastAsia="pl-PL"/>
        </w:rPr>
        <w:t xml:space="preserve"> oraz jakości i efektywności systemu</w:t>
      </w:r>
      <w:r w:rsidR="009822BF" w:rsidRPr="00405860">
        <w:rPr>
          <w:rFonts w:cstheme="minorHAnsi"/>
          <w:lang w:eastAsia="pl-PL"/>
        </w:rPr>
        <w:t xml:space="preserve"> usług publicznych. W związku z </w:t>
      </w:r>
      <w:r w:rsidR="00266E68" w:rsidRPr="00405860">
        <w:rPr>
          <w:rFonts w:cstheme="minorHAnsi"/>
          <w:lang w:eastAsia="pl-PL"/>
        </w:rPr>
        <w:t>tym</w:t>
      </w:r>
      <w:r w:rsidR="00551FAF" w:rsidRPr="00405860">
        <w:rPr>
          <w:rFonts w:cstheme="minorHAnsi"/>
          <w:lang w:eastAsia="pl-PL"/>
        </w:rPr>
        <w:t>,</w:t>
      </w:r>
      <w:r w:rsidR="00266E68" w:rsidRPr="00405860">
        <w:rPr>
          <w:rFonts w:cstheme="minorHAnsi"/>
          <w:lang w:eastAsia="pl-PL"/>
        </w:rPr>
        <w:t xml:space="preserve"> województwo kierować będzie do tych obszarów szczególne wsparcie</w:t>
      </w:r>
      <w:r w:rsidR="00232A82" w:rsidRPr="00405860">
        <w:rPr>
          <w:rFonts w:cstheme="minorHAnsi"/>
          <w:lang w:eastAsia="pl-PL"/>
        </w:rPr>
        <w:t>, a jego charakter uzależniony będzie o realnych potrzeb gmin w poszczególnych obszarach</w:t>
      </w:r>
      <w:r w:rsidR="00266E68" w:rsidRPr="00405860">
        <w:rPr>
          <w:rFonts w:cstheme="minorHAnsi"/>
          <w:lang w:eastAsia="pl-PL"/>
        </w:rPr>
        <w:t>.</w:t>
      </w:r>
      <w:r w:rsidR="00E35FA4" w:rsidRPr="00405860">
        <w:rPr>
          <w:rFonts w:cstheme="minorHAnsi"/>
          <w:lang w:eastAsia="pl-PL"/>
        </w:rPr>
        <w:t xml:space="preserve"> </w:t>
      </w:r>
    </w:p>
    <w:p w14:paraId="12251715" w14:textId="77777777" w:rsidR="00666139" w:rsidRPr="00405860" w:rsidRDefault="00666139" w:rsidP="00F2055A">
      <w:pPr>
        <w:rPr>
          <w:rFonts w:cstheme="minorHAnsi"/>
          <w:lang w:eastAsia="pl-PL"/>
        </w:rPr>
      </w:pPr>
    </w:p>
    <w:p w14:paraId="35980FC4" w14:textId="72380ECF" w:rsidR="00FA241E" w:rsidRPr="00405860" w:rsidRDefault="00FA241E" w:rsidP="00FA241E">
      <w:pPr>
        <w:pStyle w:val="Legenda"/>
        <w:keepNext/>
        <w:jc w:val="both"/>
        <w:rPr>
          <w:rFonts w:cstheme="minorHAnsi"/>
        </w:rPr>
      </w:pPr>
      <w:r w:rsidRPr="00405860">
        <w:rPr>
          <w:rFonts w:cstheme="minorHAnsi"/>
        </w:rPr>
        <w:t xml:space="preserve">Rysunek </w:t>
      </w:r>
      <w:r w:rsidR="00174B93" w:rsidRPr="00405860">
        <w:rPr>
          <w:rFonts w:cstheme="minorHAnsi"/>
          <w:noProof/>
        </w:rPr>
        <w:fldChar w:fldCharType="begin"/>
      </w:r>
      <w:r w:rsidR="00174B93" w:rsidRPr="00405860">
        <w:rPr>
          <w:rFonts w:cstheme="minorHAnsi"/>
          <w:noProof/>
        </w:rPr>
        <w:instrText xml:space="preserve"> SEQ Rysunek \* ARABIC </w:instrText>
      </w:r>
      <w:r w:rsidR="00174B93" w:rsidRPr="00405860">
        <w:rPr>
          <w:rFonts w:cstheme="minorHAnsi"/>
          <w:noProof/>
        </w:rPr>
        <w:fldChar w:fldCharType="separate"/>
      </w:r>
      <w:r w:rsidR="00255889">
        <w:rPr>
          <w:rFonts w:cstheme="minorHAnsi"/>
          <w:noProof/>
        </w:rPr>
        <w:t>1</w:t>
      </w:r>
      <w:r w:rsidR="00174B93" w:rsidRPr="00405860">
        <w:rPr>
          <w:rFonts w:cstheme="minorHAnsi"/>
          <w:noProof/>
        </w:rPr>
        <w:fldChar w:fldCharType="end"/>
      </w:r>
      <w:r w:rsidRPr="00405860">
        <w:rPr>
          <w:rFonts w:cstheme="minorHAnsi"/>
        </w:rPr>
        <w:t xml:space="preserve"> OSI Miejskie obszary funkcjonalne, z uwzględnieniem położenia gminy Żabno</w:t>
      </w:r>
    </w:p>
    <w:p w14:paraId="33F32D36" w14:textId="337B00AC" w:rsidR="00666139" w:rsidRPr="00405860" w:rsidRDefault="00D7798B" w:rsidP="00F2055A">
      <w:pPr>
        <w:rPr>
          <w:rFonts w:cstheme="minorHAnsi"/>
          <w:lang w:eastAsia="pl-PL"/>
        </w:rPr>
      </w:pPr>
      <w:r>
        <w:rPr>
          <w:rFonts w:cstheme="minorHAnsi"/>
          <w:lang w:eastAsia="pl-PL"/>
        </w:rPr>
        <w:pict w14:anchorId="1AEB4FCC">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9" type="#_x0000_t75" style="width:452.8pt;height:272.4pt">
            <v:imagedata r:id="rId16" o:title="Żabno_OSI MOF"/>
          </v:shape>
        </w:pict>
      </w:r>
    </w:p>
    <w:p w14:paraId="6CC1580D" w14:textId="0F17BF32" w:rsidR="00666139" w:rsidRPr="00405860" w:rsidRDefault="00666139" w:rsidP="00F2055A">
      <w:pPr>
        <w:rPr>
          <w:rFonts w:cstheme="minorHAnsi"/>
          <w:i/>
          <w:sz w:val="18"/>
          <w:lang w:eastAsia="pl-PL"/>
        </w:rPr>
      </w:pPr>
      <w:r w:rsidRPr="00405860">
        <w:rPr>
          <w:rFonts w:cstheme="minorHAnsi"/>
          <w:i/>
          <w:sz w:val="18"/>
          <w:lang w:eastAsia="pl-PL"/>
        </w:rPr>
        <w:t>Źródło: opracowanie własne na podstawie Strategii Rozwoju Województwa „Małopolska 2030”.</w:t>
      </w:r>
    </w:p>
    <w:p w14:paraId="190C8553" w14:textId="512DCDDC" w:rsidR="00234C18" w:rsidRPr="00405860" w:rsidRDefault="00C926D5" w:rsidP="00F2055A">
      <w:pPr>
        <w:rPr>
          <w:rFonts w:cstheme="minorHAnsi"/>
          <w:lang w:eastAsia="pl-PL"/>
        </w:rPr>
      </w:pPr>
      <w:r w:rsidRPr="00405860">
        <w:rPr>
          <w:rFonts w:cstheme="minorHAnsi"/>
          <w:lang w:eastAsia="pl-PL"/>
        </w:rPr>
        <w:t>G</w:t>
      </w:r>
      <w:r w:rsidR="00836897" w:rsidRPr="00405860">
        <w:rPr>
          <w:rFonts w:cstheme="minorHAnsi"/>
          <w:lang w:eastAsia="pl-PL"/>
        </w:rPr>
        <w:t>mina</w:t>
      </w:r>
      <w:r w:rsidRPr="00405860">
        <w:rPr>
          <w:rFonts w:cstheme="minorHAnsi"/>
          <w:lang w:eastAsia="pl-PL"/>
        </w:rPr>
        <w:t xml:space="preserve">, położona jest na prawym brzegu Dunajca. </w:t>
      </w:r>
      <w:r w:rsidR="00673881" w:rsidRPr="00405860">
        <w:rPr>
          <w:rFonts w:cstheme="minorHAnsi"/>
          <w:lang w:eastAsia="pl-PL"/>
        </w:rPr>
        <w:t xml:space="preserve">Niewielka </w:t>
      </w:r>
      <w:r w:rsidR="0046221D" w:rsidRPr="00405860">
        <w:rPr>
          <w:rFonts w:cstheme="minorHAnsi"/>
          <w:lang w:eastAsia="pl-PL"/>
        </w:rPr>
        <w:t xml:space="preserve">jej </w:t>
      </w:r>
      <w:r w:rsidR="00673881" w:rsidRPr="00405860">
        <w:rPr>
          <w:rFonts w:cstheme="minorHAnsi"/>
          <w:lang w:eastAsia="pl-PL"/>
        </w:rPr>
        <w:t>część objęta jest formą ochrony przyrody, jaką jest specjalny obszar ochrony (SOO) Dolny Dunajec, zajmują</w:t>
      </w:r>
      <w:r w:rsidR="00836897" w:rsidRPr="00405860">
        <w:rPr>
          <w:rFonts w:cstheme="minorHAnsi"/>
          <w:lang w:eastAsia="pl-PL"/>
        </w:rPr>
        <w:t>cy na terenie gminy 138,00 </w:t>
      </w:r>
      <w:r w:rsidR="006C1F4F" w:rsidRPr="00405860">
        <w:rPr>
          <w:rFonts w:cstheme="minorHAnsi"/>
          <w:lang w:eastAsia="pl-PL"/>
        </w:rPr>
        <w:t>ha</w:t>
      </w:r>
      <w:r w:rsidR="00E42443" w:rsidRPr="00405860">
        <w:rPr>
          <w:rStyle w:val="Odwoanieprzypisudolnego"/>
          <w:rFonts w:cstheme="minorHAnsi"/>
          <w:lang w:eastAsia="pl-PL"/>
        </w:rPr>
        <w:footnoteReference w:id="3"/>
      </w:r>
      <w:r w:rsidR="006C1F4F" w:rsidRPr="00405860">
        <w:rPr>
          <w:rFonts w:cstheme="minorHAnsi"/>
          <w:lang w:eastAsia="pl-PL"/>
        </w:rPr>
        <w:t>. Z uwagi na obecność Obszaru Natura 2000, a </w:t>
      </w:r>
      <w:r w:rsidR="00673881" w:rsidRPr="00405860">
        <w:rPr>
          <w:rFonts w:cstheme="minorHAnsi"/>
          <w:lang w:eastAsia="pl-PL"/>
        </w:rPr>
        <w:t>konkretniej SOO, gm</w:t>
      </w:r>
      <w:r w:rsidR="00463D2B" w:rsidRPr="00405860">
        <w:rPr>
          <w:rFonts w:cstheme="minorHAnsi"/>
          <w:lang w:eastAsia="pl-PL"/>
        </w:rPr>
        <w:t>ina Żabno wpisuje się również w </w:t>
      </w:r>
      <w:r w:rsidR="00234C18" w:rsidRPr="00405860">
        <w:rPr>
          <w:rFonts w:cstheme="minorHAnsi"/>
          <w:lang w:eastAsia="pl-PL"/>
        </w:rPr>
        <w:t xml:space="preserve">OSI </w:t>
      </w:r>
      <w:r w:rsidR="00234C18" w:rsidRPr="00405860">
        <w:rPr>
          <w:rFonts w:cstheme="minorHAnsi"/>
          <w:b/>
          <w:lang w:eastAsia="pl-PL"/>
        </w:rPr>
        <w:t>obszarów prawnie chronionych</w:t>
      </w:r>
      <w:r w:rsidR="00234C18" w:rsidRPr="00405860">
        <w:rPr>
          <w:rFonts w:cstheme="minorHAnsi"/>
          <w:lang w:eastAsia="pl-PL"/>
        </w:rPr>
        <w:t xml:space="preserve">. </w:t>
      </w:r>
      <w:r w:rsidR="00673881" w:rsidRPr="00405860">
        <w:rPr>
          <w:rFonts w:cstheme="minorHAnsi"/>
          <w:lang w:eastAsia="pl-PL"/>
        </w:rPr>
        <w:t>Obecność terenów</w:t>
      </w:r>
      <w:r w:rsidR="00320FCD" w:rsidRPr="00405860">
        <w:rPr>
          <w:rFonts w:cstheme="minorHAnsi"/>
          <w:lang w:eastAsia="pl-PL"/>
        </w:rPr>
        <w:t xml:space="preserve"> chronionych stwarza bariery do </w:t>
      </w:r>
      <w:r w:rsidR="00E75974" w:rsidRPr="00405860">
        <w:rPr>
          <w:rFonts w:cstheme="minorHAnsi"/>
          <w:lang w:eastAsia="pl-PL"/>
        </w:rPr>
        <w:t>rozwoju, dlatego też wsparcie i interwencja z </w:t>
      </w:r>
      <w:r w:rsidR="00673881" w:rsidRPr="00405860">
        <w:rPr>
          <w:rFonts w:cstheme="minorHAnsi"/>
          <w:lang w:eastAsia="pl-PL"/>
        </w:rPr>
        <w:t>poziomu województwa, kierowana jest również</w:t>
      </w:r>
      <w:r w:rsidR="00320FCD" w:rsidRPr="00405860">
        <w:rPr>
          <w:rFonts w:cstheme="minorHAnsi"/>
          <w:lang w:eastAsia="pl-PL"/>
        </w:rPr>
        <w:t xml:space="preserve"> w </w:t>
      </w:r>
      <w:r w:rsidR="00673881" w:rsidRPr="00405860">
        <w:rPr>
          <w:rFonts w:cstheme="minorHAnsi"/>
          <w:lang w:eastAsia="pl-PL"/>
        </w:rPr>
        <w:t xml:space="preserve">kierunku tych obszarów. </w:t>
      </w:r>
      <w:r w:rsidR="00211FBA" w:rsidRPr="00405860">
        <w:rPr>
          <w:rFonts w:cstheme="minorHAnsi"/>
          <w:lang w:eastAsia="pl-PL"/>
        </w:rPr>
        <w:t xml:space="preserve">Jednocześnie obszary te z uwagi na wartość przyrodnicza wymagają objęcia ich dodatkową ochroną i wsparciem. </w:t>
      </w:r>
    </w:p>
    <w:p w14:paraId="37AF49AF" w14:textId="77777777" w:rsidR="00E42443" w:rsidRPr="00405860" w:rsidRDefault="00E42443" w:rsidP="00F2055A">
      <w:pPr>
        <w:rPr>
          <w:rFonts w:cstheme="minorHAnsi"/>
          <w:lang w:eastAsia="pl-PL"/>
        </w:rPr>
      </w:pPr>
    </w:p>
    <w:p w14:paraId="2DB371BF" w14:textId="67BE3319" w:rsidR="00666139" w:rsidRPr="00405860" w:rsidRDefault="00666139" w:rsidP="00666139">
      <w:pPr>
        <w:pStyle w:val="Legenda"/>
        <w:keepNext/>
        <w:jc w:val="both"/>
        <w:rPr>
          <w:rFonts w:cstheme="minorHAnsi"/>
        </w:rPr>
      </w:pPr>
      <w:r w:rsidRPr="00405860">
        <w:rPr>
          <w:rFonts w:cstheme="minorHAnsi"/>
        </w:rPr>
        <w:t xml:space="preserve">Rysunek </w:t>
      </w:r>
      <w:r w:rsidR="00174B93" w:rsidRPr="00405860">
        <w:rPr>
          <w:rFonts w:cstheme="minorHAnsi"/>
          <w:noProof/>
        </w:rPr>
        <w:fldChar w:fldCharType="begin"/>
      </w:r>
      <w:r w:rsidR="00174B93" w:rsidRPr="00405860">
        <w:rPr>
          <w:rFonts w:cstheme="minorHAnsi"/>
          <w:noProof/>
        </w:rPr>
        <w:instrText xml:space="preserve"> SEQ Rysunek \* ARABIC </w:instrText>
      </w:r>
      <w:r w:rsidR="00174B93" w:rsidRPr="00405860">
        <w:rPr>
          <w:rFonts w:cstheme="minorHAnsi"/>
          <w:noProof/>
        </w:rPr>
        <w:fldChar w:fldCharType="separate"/>
      </w:r>
      <w:r w:rsidR="00255889">
        <w:rPr>
          <w:rFonts w:cstheme="minorHAnsi"/>
          <w:noProof/>
        </w:rPr>
        <w:t>2</w:t>
      </w:r>
      <w:r w:rsidR="00174B93" w:rsidRPr="00405860">
        <w:rPr>
          <w:rFonts w:cstheme="minorHAnsi"/>
          <w:noProof/>
        </w:rPr>
        <w:fldChar w:fldCharType="end"/>
      </w:r>
      <w:r w:rsidRPr="00405860">
        <w:rPr>
          <w:rFonts w:cstheme="minorHAnsi"/>
        </w:rPr>
        <w:t xml:space="preserve"> OSI obszary </w:t>
      </w:r>
      <w:r w:rsidR="00FA241E" w:rsidRPr="00405860">
        <w:rPr>
          <w:rFonts w:cstheme="minorHAnsi"/>
        </w:rPr>
        <w:t>prawnie chronione</w:t>
      </w:r>
      <w:r w:rsidRPr="00405860">
        <w:rPr>
          <w:rFonts w:cstheme="minorHAnsi"/>
        </w:rPr>
        <w:t>, w uwzględnieniem położenia gminy Żabno</w:t>
      </w:r>
    </w:p>
    <w:p w14:paraId="0FD1F0DF" w14:textId="2E4373E1" w:rsidR="00666139" w:rsidRPr="00405860" w:rsidRDefault="00D7798B" w:rsidP="00F2055A">
      <w:pPr>
        <w:rPr>
          <w:rFonts w:cstheme="minorHAnsi"/>
          <w:lang w:eastAsia="pl-PL"/>
        </w:rPr>
      </w:pPr>
      <w:r>
        <w:rPr>
          <w:rFonts w:cstheme="minorHAnsi"/>
          <w:lang w:eastAsia="pl-PL"/>
        </w:rPr>
        <w:pict w14:anchorId="6007E3D3">
          <v:shape id="_x0000_i1030" type="#_x0000_t75" style="width:452.5pt;height:277.55pt">
            <v:imagedata r:id="rId17" o:title="Żabno_OSI Obszary cenne przyrodniczo"/>
          </v:shape>
        </w:pict>
      </w:r>
    </w:p>
    <w:p w14:paraId="7AD5BAB0" w14:textId="77777777" w:rsidR="00666139" w:rsidRPr="00405860" w:rsidRDefault="00666139" w:rsidP="00666139">
      <w:pPr>
        <w:rPr>
          <w:rFonts w:cstheme="minorHAnsi"/>
          <w:i/>
          <w:sz w:val="18"/>
          <w:lang w:eastAsia="pl-PL"/>
        </w:rPr>
      </w:pPr>
      <w:r w:rsidRPr="00405860">
        <w:rPr>
          <w:rFonts w:cstheme="minorHAnsi"/>
          <w:i/>
          <w:sz w:val="18"/>
          <w:lang w:eastAsia="pl-PL"/>
        </w:rPr>
        <w:t>Źródło: opracowanie własne na podstawie Strategii Rozwoju Województwa „Małopolska 2030”.</w:t>
      </w:r>
    </w:p>
    <w:p w14:paraId="495FCA03" w14:textId="2523F8BB" w:rsidR="00437C1D" w:rsidRPr="00405860" w:rsidRDefault="00437C1D">
      <w:pPr>
        <w:spacing w:line="259" w:lineRule="auto"/>
        <w:jc w:val="left"/>
        <w:rPr>
          <w:rFonts w:cstheme="minorHAnsi"/>
          <w:lang w:eastAsia="pl-PL"/>
        </w:rPr>
      </w:pPr>
      <w:r w:rsidRPr="00405860">
        <w:rPr>
          <w:rFonts w:cstheme="minorHAnsi"/>
          <w:lang w:eastAsia="pl-PL"/>
        </w:rPr>
        <w:br w:type="page"/>
      </w:r>
    </w:p>
    <w:p w14:paraId="3F39D4E1" w14:textId="71EF017C" w:rsidR="000548F2" w:rsidRPr="00405860" w:rsidRDefault="00FE2F87" w:rsidP="00D625D5">
      <w:pPr>
        <w:pStyle w:val="Nagwek2"/>
        <w:rPr>
          <w:rFonts w:asciiTheme="minorHAnsi" w:hAnsiTheme="minorHAnsi" w:cstheme="minorHAnsi"/>
        </w:rPr>
      </w:pPr>
      <w:bookmarkStart w:id="9" w:name="_Toc216077986"/>
      <w:r w:rsidRPr="00405860">
        <w:rPr>
          <w:rFonts w:asciiTheme="minorHAnsi" w:hAnsiTheme="minorHAnsi" w:cstheme="minorHAnsi"/>
        </w:rPr>
        <w:t>4</w:t>
      </w:r>
      <w:r w:rsidR="00690646" w:rsidRPr="00405860">
        <w:rPr>
          <w:rFonts w:asciiTheme="minorHAnsi" w:hAnsiTheme="minorHAnsi" w:cstheme="minorHAnsi"/>
        </w:rPr>
        <w:t xml:space="preserve">. </w:t>
      </w:r>
      <w:r w:rsidR="000548F2" w:rsidRPr="00405860">
        <w:rPr>
          <w:rFonts w:asciiTheme="minorHAnsi" w:hAnsiTheme="minorHAnsi" w:cstheme="minorHAnsi"/>
        </w:rPr>
        <w:t>Wnioski z diagnozy</w:t>
      </w:r>
      <w:bookmarkEnd w:id="9"/>
      <w:r w:rsidR="000548F2" w:rsidRPr="00405860">
        <w:rPr>
          <w:rFonts w:asciiTheme="minorHAnsi" w:hAnsiTheme="minorHAnsi" w:cstheme="minorHAnsi"/>
        </w:rPr>
        <w:t xml:space="preserve"> </w:t>
      </w:r>
    </w:p>
    <w:tbl>
      <w:tblPr>
        <w:tblStyle w:val="Tabela-Siatka"/>
        <w:tblW w:w="0" w:type="auto"/>
        <w:tblLook w:val="04A0" w:firstRow="1" w:lastRow="0" w:firstColumn="1" w:lastColumn="0" w:noHBand="0" w:noVBand="1"/>
      </w:tblPr>
      <w:tblGrid>
        <w:gridCol w:w="9062"/>
      </w:tblGrid>
      <w:tr w:rsidR="00290C71" w:rsidRPr="00405860" w14:paraId="66B2DE1C" w14:textId="77777777" w:rsidTr="00255441">
        <w:tc>
          <w:tcPr>
            <w:tcW w:w="9062" w:type="dxa"/>
            <w:tcBorders>
              <w:top w:val="nil"/>
              <w:left w:val="nil"/>
              <w:bottom w:val="nil"/>
              <w:right w:val="nil"/>
            </w:tcBorders>
            <w:shd w:val="clear" w:color="auto" w:fill="FFF6C9"/>
          </w:tcPr>
          <w:p w14:paraId="28A896EE" w14:textId="3D9ECAB3" w:rsidR="00290C71" w:rsidRPr="00405860" w:rsidRDefault="0018601B" w:rsidP="002644B3">
            <w:pPr>
              <w:spacing w:before="120" w:after="120"/>
              <w:rPr>
                <w:rFonts w:cstheme="minorHAnsi"/>
                <w:i/>
                <w:iCs/>
                <w:lang w:eastAsia="pl-PL"/>
              </w:rPr>
            </w:pPr>
            <w:r w:rsidRPr="00405860">
              <w:rPr>
                <w:rFonts w:cstheme="minorHAnsi"/>
                <w:i/>
                <w:iCs/>
              </w:rPr>
              <w:t xml:space="preserve">Rozdział odnosi się do przepisu wskazującego, że „Strategia rozwoju gminy zawiera wnioski </w:t>
            </w:r>
            <w:r w:rsidR="00C62CC4" w:rsidRPr="00405860">
              <w:rPr>
                <w:rFonts w:cstheme="minorHAnsi"/>
                <w:i/>
                <w:iCs/>
              </w:rPr>
              <w:br/>
            </w:r>
            <w:r w:rsidRPr="00405860">
              <w:rPr>
                <w:rFonts w:cstheme="minorHAnsi"/>
                <w:i/>
                <w:iCs/>
              </w:rPr>
              <w:t xml:space="preserve">z diagnozy, o której mowa w art. 10a ust. 1 ustawy z dnia 6 grudnia 2006 r. o zasadach prowadzenia polityki rozwoju (Dz. U. z </w:t>
            </w:r>
            <w:r w:rsidR="00DF4CB6" w:rsidRPr="00405860">
              <w:rPr>
                <w:rFonts w:cstheme="minorHAnsi"/>
                <w:i/>
                <w:iCs/>
              </w:rPr>
              <w:t>202</w:t>
            </w:r>
            <w:r w:rsidR="002644B3" w:rsidRPr="00405860">
              <w:rPr>
                <w:rFonts w:cstheme="minorHAnsi"/>
                <w:i/>
                <w:iCs/>
              </w:rPr>
              <w:t>5 r. poz. 198</w:t>
            </w:r>
            <w:r w:rsidRPr="00405860">
              <w:rPr>
                <w:rFonts w:cstheme="minorHAnsi"/>
                <w:i/>
                <w:iCs/>
              </w:rPr>
              <w:t xml:space="preserve">)”, który znajduje się w Art. 10e. </w:t>
            </w:r>
            <w:r w:rsidR="00DF4CB6" w:rsidRPr="00405860">
              <w:rPr>
                <w:rFonts w:cstheme="minorHAnsi"/>
                <w:i/>
                <w:iCs/>
              </w:rPr>
              <w:t xml:space="preserve">ust. </w:t>
            </w:r>
            <w:r w:rsidR="002644B3" w:rsidRPr="00405860">
              <w:rPr>
                <w:rFonts w:cstheme="minorHAnsi"/>
                <w:i/>
                <w:iCs/>
              </w:rPr>
              <w:t xml:space="preserve">3 ustawy z dnia 8 marca 1990 r. o samorządzie gminnym. </w:t>
            </w:r>
          </w:p>
        </w:tc>
      </w:tr>
    </w:tbl>
    <w:p w14:paraId="0ED89498" w14:textId="4207B39C" w:rsidR="00635ED2" w:rsidRPr="00405860" w:rsidRDefault="00635ED2" w:rsidP="00635ED2">
      <w:pPr>
        <w:pStyle w:val="Nagwek3"/>
        <w:rPr>
          <w:rFonts w:asciiTheme="minorHAnsi" w:hAnsiTheme="minorHAnsi" w:cstheme="minorHAnsi"/>
        </w:rPr>
      </w:pPr>
      <w:bookmarkStart w:id="10" w:name="_Toc216077987"/>
      <w:r w:rsidRPr="00405860">
        <w:rPr>
          <w:rFonts w:asciiTheme="minorHAnsi" w:hAnsiTheme="minorHAnsi" w:cstheme="minorHAnsi"/>
        </w:rPr>
        <w:t>Wyniki analizy danych zastanych</w:t>
      </w:r>
      <w:bookmarkEnd w:id="10"/>
      <w:r w:rsidRPr="00405860">
        <w:rPr>
          <w:rFonts w:asciiTheme="minorHAnsi" w:hAnsiTheme="minorHAnsi" w:cstheme="minorHAnsi"/>
        </w:rPr>
        <w:t xml:space="preserve"> </w:t>
      </w:r>
    </w:p>
    <w:p w14:paraId="3C823021" w14:textId="6DB72C1D" w:rsidR="007321E0" w:rsidRPr="00405860" w:rsidRDefault="007321E0" w:rsidP="007321E0">
      <w:pPr>
        <w:rPr>
          <w:rFonts w:cstheme="minorHAnsi"/>
          <w:color w:val="0973B8"/>
        </w:rPr>
      </w:pPr>
      <w:r w:rsidRPr="00405860">
        <w:rPr>
          <w:rFonts w:cstheme="minorHAnsi"/>
          <w:color w:val="0973B8"/>
        </w:rPr>
        <w:t>Demografia</w:t>
      </w:r>
    </w:p>
    <w:p w14:paraId="5BD0DE96" w14:textId="0B94D640" w:rsidR="00A513B8" w:rsidRPr="00405860" w:rsidRDefault="00A513B8" w:rsidP="008441CE">
      <w:pPr>
        <w:pStyle w:val="Akapitzlist"/>
        <w:numPr>
          <w:ilvl w:val="0"/>
          <w:numId w:val="34"/>
        </w:numPr>
        <w:rPr>
          <w:rFonts w:cstheme="minorHAnsi"/>
          <w:lang w:eastAsia="pl-PL"/>
        </w:rPr>
      </w:pPr>
      <w:r w:rsidRPr="00405860">
        <w:rPr>
          <w:rFonts w:cstheme="minorHAnsi"/>
          <w:lang w:eastAsia="pl-PL"/>
        </w:rPr>
        <w:t>Liczba ludności w gminie systematycznie maleje, a po 2019 r. proces ten przyspieszył. W latach 2020-2024 populacja spadła z 18 630 do 18 330 mieszkańców (–1,6% w cztery lata). Prognozy GUS wskazują, że do 2030 r. liczba ludności spadnie poniżej 17,8 tys., co oznacza łącznie ok. 5% ubytku w ciągu dekady. Zjawisko to wpisuje się w ogólnopolskie tendencje depopulacyjne.</w:t>
      </w:r>
    </w:p>
    <w:p w14:paraId="0A69FC65" w14:textId="77777777" w:rsidR="00A513B8" w:rsidRPr="00405860" w:rsidRDefault="00A513B8" w:rsidP="008441CE">
      <w:pPr>
        <w:pStyle w:val="Akapitzlist"/>
        <w:numPr>
          <w:ilvl w:val="0"/>
          <w:numId w:val="34"/>
        </w:numPr>
        <w:rPr>
          <w:rFonts w:cstheme="minorHAnsi"/>
          <w:lang w:eastAsia="pl-PL"/>
        </w:rPr>
      </w:pPr>
      <w:r w:rsidRPr="00405860">
        <w:rPr>
          <w:rFonts w:cstheme="minorHAnsi"/>
          <w:lang w:eastAsia="pl-PL"/>
        </w:rPr>
        <w:t xml:space="preserve">Struktura wiekowa mieszkańców potwierdza proces starzenia się populacji. Udział osób w wieku produkcyjnym obniżył się z 63,7% w 2019 r. do 60,5% w 2024 r., natomiast odsetek seniorów (65+) wzrósł z 19,4% do 22,3%. Grupa przedprodukcyjna pozostała względnie stabilna (17-18%). Szczególnie wyraźny jest odpływ osób młodych dorosłych (25-34 lata), których liczba w latach 2019-2024 spadła o ponad 700 osób (ok. -25%). </w:t>
      </w:r>
    </w:p>
    <w:p w14:paraId="57BE792E" w14:textId="77777777" w:rsidR="00A513B8" w:rsidRPr="00405860" w:rsidRDefault="00A513B8" w:rsidP="008441CE">
      <w:pPr>
        <w:pStyle w:val="Akapitzlist"/>
        <w:numPr>
          <w:ilvl w:val="0"/>
          <w:numId w:val="34"/>
        </w:numPr>
        <w:rPr>
          <w:rFonts w:cstheme="minorHAnsi"/>
          <w:lang w:eastAsia="pl-PL"/>
        </w:rPr>
      </w:pPr>
      <w:r w:rsidRPr="00405860">
        <w:rPr>
          <w:rFonts w:cstheme="minorHAnsi"/>
          <w:lang w:eastAsia="pl-PL"/>
        </w:rPr>
        <w:t>W gminie utrzymuje się ujemny przyrost naturalny. Od 2019 r. liczba zgonów przewyższa liczbę urodzeń, a w 2024 r. wskaźnik wyniósł -3,71 na 1000 mieszkańców, co jest wynikiem gorszym niż średnia dla powiatu (-1,90) i województwa małopolskiego (-1,82). Oznacza to, że proces depopulacji napędzany jest przede wszystkim czynnikami naturalnymi.</w:t>
      </w:r>
    </w:p>
    <w:p w14:paraId="06A7E4D7" w14:textId="3664836B" w:rsidR="005E5049" w:rsidRPr="00405860" w:rsidRDefault="00A513B8" w:rsidP="008441CE">
      <w:pPr>
        <w:pStyle w:val="Akapitzlist"/>
        <w:numPr>
          <w:ilvl w:val="0"/>
          <w:numId w:val="34"/>
        </w:numPr>
        <w:rPr>
          <w:rFonts w:cstheme="minorHAnsi"/>
          <w:lang w:eastAsia="pl-PL"/>
        </w:rPr>
      </w:pPr>
      <w:r w:rsidRPr="00405860">
        <w:rPr>
          <w:rFonts w:cstheme="minorHAnsi"/>
          <w:lang w:eastAsia="pl-PL"/>
        </w:rPr>
        <w:t>Sytuacja migracyjna pozostaje niekorzystna. Po krótkotrwałej poprawie w 2020 r. saldo migracji ponownie przyjęło wartości ujemne i w 2024 r. wyniosło -1,8 na 1000 mieszkańców. Podczas gdy powiat tarnowski (+0,7) i województwo (+1,7) notują dodatnie wartości, gmina Żabno traci mieszkańców na skutek odpływu migracyjnego.</w:t>
      </w:r>
    </w:p>
    <w:p w14:paraId="616BC7DF" w14:textId="019EC9B3" w:rsidR="00987424" w:rsidRPr="00405860" w:rsidRDefault="007321E0" w:rsidP="00987424">
      <w:pPr>
        <w:rPr>
          <w:rFonts w:cstheme="minorHAnsi"/>
          <w:color w:val="0973B8"/>
          <w:lang w:eastAsia="pl-PL"/>
        </w:rPr>
      </w:pPr>
      <w:r w:rsidRPr="00405860">
        <w:rPr>
          <w:rFonts w:cstheme="minorHAnsi"/>
          <w:color w:val="0973B8"/>
          <w:lang w:eastAsia="pl-PL"/>
        </w:rPr>
        <w:t xml:space="preserve">Rynek pracy </w:t>
      </w:r>
      <w:r w:rsidR="008B7688" w:rsidRPr="00405860">
        <w:rPr>
          <w:rFonts w:cstheme="minorHAnsi"/>
          <w:color w:val="0973B8"/>
          <w:lang w:eastAsia="pl-PL"/>
        </w:rPr>
        <w:t>i przedsiębiorczość</w:t>
      </w:r>
    </w:p>
    <w:p w14:paraId="65F78A9F" w14:textId="77777777" w:rsidR="00AE440D" w:rsidRPr="00405860" w:rsidRDefault="00AE440D" w:rsidP="008441CE">
      <w:pPr>
        <w:pStyle w:val="Akapitzlist"/>
        <w:numPr>
          <w:ilvl w:val="0"/>
          <w:numId w:val="35"/>
        </w:numPr>
        <w:rPr>
          <w:rFonts w:cstheme="minorHAnsi"/>
          <w:lang w:eastAsia="pl-PL"/>
        </w:rPr>
      </w:pPr>
      <w:r w:rsidRPr="00405860">
        <w:rPr>
          <w:rFonts w:cstheme="minorHAnsi"/>
          <w:lang w:eastAsia="pl-PL"/>
        </w:rPr>
        <w:t>Liczba osób bezrobotnych w gminie Żabno systematycznie malała w dłuższym horyzoncie czasowym - z 878 osób w 2015 r. do 531 osób w 2024 r. (spadek o 40%). Warto zwrócić uwagę, że w okresie pandemii (2020 r.) liczba bezrobotnych chwilowo wzrosła, ale w kolejnych latach spadła do najniższego poziomu w badanym okresie. Mimo to, udział bezrobotnych w populacji w wieku produkcyjnym pozostaje niekorzystny, w 2024 r. wskaźnik ten wyniósł 4,8% i był wyższy niż średnia dla powiatu tarnowskiego (3,4%) oraz województwa małopolskiego (3,1%). Struktura bezrobocia wskazuje na utrzymujący się problem długotrwałego pozostawania bez pracy, w 2024 r. aż 38,2% bezrobotnych pozostawało poza rynkiem pracy ponad 24 miesiące. Coraz bardziej widoczny jest też wzrost udziału osób w średnim wieku (35-44 lata) w strukturze bezrobocia, przy jednoczesnym spadku udziału osób młodych.</w:t>
      </w:r>
    </w:p>
    <w:p w14:paraId="4CF47DF9" w14:textId="77777777" w:rsidR="00AE440D" w:rsidRPr="00405860" w:rsidRDefault="00AE440D" w:rsidP="008441CE">
      <w:pPr>
        <w:pStyle w:val="Akapitzlist"/>
        <w:numPr>
          <w:ilvl w:val="0"/>
          <w:numId w:val="35"/>
        </w:numPr>
        <w:rPr>
          <w:rFonts w:cstheme="minorHAnsi"/>
          <w:lang w:eastAsia="pl-PL"/>
        </w:rPr>
      </w:pPr>
      <w:r w:rsidRPr="00405860">
        <w:rPr>
          <w:rFonts w:cstheme="minorHAnsi"/>
          <w:lang w:eastAsia="pl-PL"/>
        </w:rPr>
        <w:t>W 2024 r. liczba pracujących w gminie wyniosła 6 752 osoby, co daje wskaźnik 368 pracujących na 1000 mieszkańców. Jest to wynik niższy niż średnia dla powiatu tarnowskiego (385,9) i województwa małopolskiego (422,2), co potwierdza relatywnie mniejszą aktywność zawodową mieszkańców gminy na tle regionu.</w:t>
      </w:r>
    </w:p>
    <w:p w14:paraId="036B9C09" w14:textId="77777777" w:rsidR="00AE440D" w:rsidRPr="00405860" w:rsidRDefault="00AE440D" w:rsidP="008441CE">
      <w:pPr>
        <w:pStyle w:val="Akapitzlist"/>
        <w:numPr>
          <w:ilvl w:val="0"/>
          <w:numId w:val="35"/>
        </w:numPr>
        <w:rPr>
          <w:rFonts w:cstheme="minorHAnsi"/>
          <w:lang w:eastAsia="pl-PL"/>
        </w:rPr>
      </w:pPr>
      <w:r w:rsidRPr="00405860">
        <w:rPr>
          <w:rFonts w:cstheme="minorHAnsi"/>
          <w:lang w:eastAsia="pl-PL"/>
        </w:rPr>
        <w:t>Na terenie gminy w 2019 r. zarejestrowanych było 1 262 podmiotów gospodarki narodowej, a w 2024 r. już 1 518, co oznacza wzrost o 20% w ciągu pięciu lat. Dominującą grupą są mikroprzedsiębiorstwa (0–9 pracowników), których liczba wzrosła z 1 196 do 1 449. Liczba firm małych (10–49 pracowników) utrzymuje się na poziomie ok. 55, a średnich (50–249 pracowników) na poziomie 11. W gminie funkcjonują także 2 podmioty zatrudniające 250–999 osób, brak natomiast przedsiębiorstw o zatrudnieniu powyżej 1000 pracowników. Zdecydowaną większość firm stanowi sektor prywatny (97,6%), a w tym osoby fizyczne prowadzące działalność gospodarczą (ok. 80%).</w:t>
      </w:r>
    </w:p>
    <w:p w14:paraId="1B144603" w14:textId="1FC01D1D" w:rsidR="00AE440D" w:rsidRPr="00405860" w:rsidRDefault="00AE440D" w:rsidP="008441CE">
      <w:pPr>
        <w:pStyle w:val="Akapitzlist"/>
        <w:numPr>
          <w:ilvl w:val="0"/>
          <w:numId w:val="35"/>
        </w:numPr>
        <w:rPr>
          <w:rFonts w:cstheme="minorHAnsi"/>
          <w:lang w:eastAsia="pl-PL"/>
        </w:rPr>
      </w:pPr>
      <w:r w:rsidRPr="00405860">
        <w:rPr>
          <w:rFonts w:cstheme="minorHAnsi"/>
          <w:lang w:eastAsia="pl-PL"/>
        </w:rPr>
        <w:t>Wskaźnik liczby podmiotów gospodarki narodowej na 1000 mieszkańców wyniósł w 2024 r. 83 (wzrost z 66,9 w 2019 r.), co oznacza pozytywną tendencję, choć gmina nadal pozostaje poniżej średnich dla powiatu tarnowskiego (90) i województwa małopolskiego (146). W przypadku osób fizycznych prowadzących działalność gospodarczą wskaźnik ten osiągnął 66 na 1000 mieszkańców, również poniżej średnich powiatowych (75) i wojewódzkich (107), ale z wyraźnym wzrostem w porównaniu do 2019 r. (52,5).</w:t>
      </w:r>
    </w:p>
    <w:p w14:paraId="22C92127" w14:textId="77777777" w:rsidR="00AE440D" w:rsidRPr="00405860" w:rsidRDefault="00AE440D" w:rsidP="008441CE">
      <w:pPr>
        <w:pStyle w:val="Akapitzlist"/>
        <w:numPr>
          <w:ilvl w:val="0"/>
          <w:numId w:val="35"/>
        </w:numPr>
        <w:rPr>
          <w:rFonts w:cstheme="minorHAnsi"/>
          <w:lang w:eastAsia="pl-PL"/>
        </w:rPr>
      </w:pPr>
      <w:r w:rsidRPr="00405860">
        <w:rPr>
          <w:rFonts w:cstheme="minorHAnsi"/>
          <w:lang w:eastAsia="pl-PL"/>
        </w:rPr>
        <w:t>Pod względem branżowym największą grupę w gminie Żabno stanowią podmioty z sekcji handel hurtowy i detaliczny (342 firmy), budownictwo (363 firmy, wzrost o 30% od 2019 r.) oraz przetwórstwo przemysłowe (167 firm). Dynamiczny rozwój notują także inne sekcje: usługi społeczne i osobiste, edukacja, opieka zdrowotna oraz obsługa rynku. Wskazuje to na stopniową dywersyfikację lokalnej gospodarki.</w:t>
      </w:r>
    </w:p>
    <w:p w14:paraId="5AC6C693" w14:textId="5FFB521A" w:rsidR="00AE440D" w:rsidRPr="00405860" w:rsidRDefault="00AE440D" w:rsidP="008441CE">
      <w:pPr>
        <w:pStyle w:val="Akapitzlist"/>
        <w:numPr>
          <w:ilvl w:val="0"/>
          <w:numId w:val="35"/>
        </w:numPr>
        <w:rPr>
          <w:rFonts w:cstheme="minorHAnsi"/>
          <w:lang w:eastAsia="pl-PL"/>
        </w:rPr>
      </w:pPr>
      <w:r w:rsidRPr="00405860">
        <w:rPr>
          <w:rFonts w:cstheme="minorHAnsi"/>
          <w:lang w:eastAsia="pl-PL"/>
        </w:rPr>
        <w:t>Na terenie gminy funkcjonują atrakcyjne tereny inwestycyjne, zlokalizowane m.in. w Sieradzy (12 ha) oraz Odporyszowie, dobrze skomunikowane z siecią dróg powiatowych, wojewódzkich i autostradą A4. Władze gminy aktywnie pozyskują środki zewnętrzne na rozwój infrastruktury technicznej, drogowej i komunalnej, a także przygotowują się do realizacji kluczowych inwestycji m.in. budowy obwodnicy Żabna.</w:t>
      </w:r>
    </w:p>
    <w:p w14:paraId="3AC4777B" w14:textId="73CEACC4" w:rsidR="008B7688" w:rsidRPr="00405860" w:rsidRDefault="00987424" w:rsidP="005273A8">
      <w:pPr>
        <w:spacing w:before="240" w:after="0"/>
        <w:rPr>
          <w:rFonts w:cstheme="minorHAnsi"/>
          <w:color w:val="0973B8"/>
          <w:lang w:eastAsia="pl-PL"/>
        </w:rPr>
      </w:pPr>
      <w:r w:rsidRPr="00405860">
        <w:rPr>
          <w:rFonts w:cstheme="minorHAnsi"/>
          <w:color w:val="0973B8"/>
          <w:lang w:eastAsia="pl-PL"/>
        </w:rPr>
        <w:t>E</w:t>
      </w:r>
      <w:r w:rsidR="008B7688" w:rsidRPr="00405860">
        <w:rPr>
          <w:rFonts w:cstheme="minorHAnsi"/>
          <w:color w:val="0973B8"/>
          <w:lang w:eastAsia="pl-PL"/>
        </w:rPr>
        <w:t>dukacja, ochrona zdrowia i pomoc społeczna</w:t>
      </w:r>
    </w:p>
    <w:p w14:paraId="17B54EFE" w14:textId="4240744D" w:rsidR="00AE440D" w:rsidRPr="00405860" w:rsidRDefault="00AE440D" w:rsidP="008441CE">
      <w:pPr>
        <w:pStyle w:val="Akapitzlist"/>
        <w:numPr>
          <w:ilvl w:val="0"/>
          <w:numId w:val="36"/>
        </w:numPr>
        <w:rPr>
          <w:rFonts w:cstheme="minorHAnsi"/>
          <w:lang w:eastAsia="pl-PL"/>
        </w:rPr>
      </w:pPr>
      <w:r w:rsidRPr="00405860">
        <w:rPr>
          <w:rFonts w:cstheme="minorHAnsi"/>
          <w:lang w:eastAsia="pl-PL"/>
        </w:rPr>
        <w:t xml:space="preserve">Na terenie gminy w 2024 r. funkcjonowały 22 placówki oświatowe, w tym 14 prowadzone przez gminę (2 żłobki, 5 przedszkoli i 7 szkół podstawowych) oraz 8 prowadzonych przez inne podmioty (przedszkola niepubliczne, szkoły katolickie i stowarzyszeniowe). Łącznie wychowaniem przedszkolnym objętych było 662 dzieci, a nauką w szkołach podstawowych - 1 363 uczniów. W ostatnich latach odnotowano istotny wzrost </w:t>
      </w:r>
      <w:r w:rsidR="00405860" w:rsidRPr="00405860">
        <w:rPr>
          <w:rFonts w:cstheme="minorHAnsi"/>
          <w:lang w:eastAsia="pl-PL"/>
        </w:rPr>
        <w:t>dostępności opieki żłobkowej, w </w:t>
      </w:r>
      <w:r w:rsidRPr="00405860">
        <w:rPr>
          <w:rFonts w:cstheme="minorHAnsi"/>
          <w:lang w:eastAsia="pl-PL"/>
        </w:rPr>
        <w:t>2024 r. wskaźnik dzieci objętych opieką do lat 3 wyniósł 17,4% (powyżej średniej powiatowej), co znacząco poprawiło warunki łączenia obowiązków zawodowych i rodzinnych. Wyniki egzaminów ósmoklasisty w 2025 r. pokazały stabilny poziom kształcenia - szczególnie dobre rezultaty osiągnięto w języku angielskim (70,9%).</w:t>
      </w:r>
    </w:p>
    <w:p w14:paraId="44AF7338" w14:textId="77777777" w:rsidR="00AE440D" w:rsidRPr="00405860" w:rsidRDefault="00AE440D" w:rsidP="008441CE">
      <w:pPr>
        <w:pStyle w:val="Akapitzlist"/>
        <w:numPr>
          <w:ilvl w:val="0"/>
          <w:numId w:val="36"/>
        </w:numPr>
        <w:rPr>
          <w:rFonts w:cstheme="minorHAnsi"/>
          <w:lang w:eastAsia="pl-PL"/>
        </w:rPr>
      </w:pPr>
      <w:r w:rsidRPr="00405860">
        <w:rPr>
          <w:rFonts w:cstheme="minorHAnsi"/>
          <w:lang w:eastAsia="pl-PL"/>
        </w:rPr>
        <w:t>Na terenie gminy działa Gminne Centrum Kultury w Żabnie oraz Miejsko-Gminna Biblioteka Publiczna w Żabnie, które są głównymi instytucjami animującymi życie kulturalne. Organizują wydarzenia cykliczne, takie jak Dni Żabna, Festiwal Piosenki Dziecięcej i Młodzieżowej „Rechotek” czy Małopolski Przegląd Teatrów Lalkowych. Działalność tych instytucji sprzyja integracji mieszkańców i podtrzymywaniu lokalnej tożsamości.</w:t>
      </w:r>
    </w:p>
    <w:p w14:paraId="0817D3E8" w14:textId="77777777" w:rsidR="00AE440D" w:rsidRPr="00405860" w:rsidRDefault="00AE440D" w:rsidP="008441CE">
      <w:pPr>
        <w:pStyle w:val="Akapitzlist"/>
        <w:numPr>
          <w:ilvl w:val="0"/>
          <w:numId w:val="36"/>
        </w:numPr>
        <w:rPr>
          <w:rFonts w:cstheme="minorHAnsi"/>
          <w:lang w:eastAsia="pl-PL"/>
        </w:rPr>
      </w:pPr>
      <w:r w:rsidRPr="00405860">
        <w:rPr>
          <w:rFonts w:cstheme="minorHAnsi"/>
          <w:lang w:eastAsia="pl-PL"/>
        </w:rPr>
        <w:t>Dostęp do opieki zdrowotnej zapewnia Samodzielny Gminny Zakład Opieki Zdrowotnej w Żabnie, prowadzący pięć placówek w gminie (Żabno, Niedomice, Łęg Tarnowski, Otfinów, Wietrzychowice). Ponadto mieszkańcy korzystają ze świadczeń szpitalnych w Dąbrowie Tarnowskiej, Tarnowie i Brzesku. W latach 2019-2024 poprawiła się dostępność ambulatoryjnej opieki zdrowotnej - liczba przychodni wzrosła z 6 do 7, a liczba porad lekarskich zwiększyła się o ok. 10%. Jednocześnie pogorszył się dostęp do aptek - ich liczba spadła z 8 do 5, co przełożyło się na wzrost liczby mieszkańców przypadających na jedną placówkę z 2 359 do 3 666 osób.</w:t>
      </w:r>
    </w:p>
    <w:p w14:paraId="64405926" w14:textId="02899577" w:rsidR="00AE440D" w:rsidRPr="00405860" w:rsidRDefault="00AE440D" w:rsidP="008441CE">
      <w:pPr>
        <w:pStyle w:val="Akapitzlist"/>
        <w:numPr>
          <w:ilvl w:val="0"/>
          <w:numId w:val="36"/>
        </w:numPr>
        <w:rPr>
          <w:rFonts w:cstheme="minorHAnsi"/>
          <w:lang w:eastAsia="pl-PL"/>
        </w:rPr>
      </w:pPr>
      <w:r w:rsidRPr="00405860">
        <w:rPr>
          <w:rFonts w:cstheme="minorHAnsi"/>
          <w:lang w:eastAsia="pl-PL"/>
        </w:rPr>
        <w:t>W zakresie pomocy społecznej utrzymuje się pozytywny trend spadku liczby beneficjentów. W latach 2019-2023 liczba osób korzystających ze środowiskowej pomocy społecznej zmniejszyła się z 447 do 284 (spadek o 36,5%). Równocześnie spadła liczba gospodarstw domowych objętych pomocą (z 370 do 229, czyli o 38%). Dane te potwierdzają poprawę sytuacji socjalnej mieszkańców i malejące zapotrzebowanie na wsparcie instytucjonalne.</w:t>
      </w:r>
    </w:p>
    <w:p w14:paraId="3E56AD48" w14:textId="77777777" w:rsidR="00AE440D" w:rsidRPr="00405860" w:rsidRDefault="008B7688" w:rsidP="005273A8">
      <w:pPr>
        <w:spacing w:before="240" w:after="0"/>
        <w:rPr>
          <w:rFonts w:cstheme="minorHAnsi"/>
          <w:color w:val="0973B8"/>
          <w:lang w:eastAsia="pl-PL"/>
        </w:rPr>
      </w:pPr>
      <w:r w:rsidRPr="00405860">
        <w:rPr>
          <w:rFonts w:cstheme="minorHAnsi"/>
          <w:color w:val="0973B8"/>
          <w:lang w:eastAsia="pl-PL"/>
        </w:rPr>
        <w:t>Środowisko naturalne i dziedzictwo kulturowe</w:t>
      </w:r>
    </w:p>
    <w:p w14:paraId="7EC2654A" w14:textId="77777777" w:rsidR="00AE440D" w:rsidRPr="00405860" w:rsidRDefault="00AE440D" w:rsidP="005273A8">
      <w:pPr>
        <w:pStyle w:val="Akapitzlist"/>
        <w:numPr>
          <w:ilvl w:val="0"/>
          <w:numId w:val="36"/>
        </w:numPr>
        <w:rPr>
          <w:rFonts w:cstheme="minorHAnsi"/>
        </w:rPr>
      </w:pPr>
      <w:r w:rsidRPr="00405860">
        <w:rPr>
          <w:rFonts w:cstheme="minorHAnsi"/>
        </w:rPr>
        <w:t xml:space="preserve">Gmina </w:t>
      </w:r>
      <w:r w:rsidRPr="00405860">
        <w:rPr>
          <w:rFonts w:cstheme="minorHAnsi"/>
          <w:lang w:eastAsia="pl-PL"/>
        </w:rPr>
        <w:t>wyróżnia</w:t>
      </w:r>
      <w:r w:rsidRPr="00405860">
        <w:rPr>
          <w:rFonts w:cstheme="minorHAnsi"/>
        </w:rPr>
        <w:t xml:space="preserve"> się korzystnymi warunkami klimatycznymi i wysoką jakością gleb, co sprzyja rozwojowi rolnictwa, w tym ekologicznego. Negatywnym skutkiem intensywnego użytkowania gruntów jest ograniczona powierzchnia lasów, jedynie 3,6% ogólnej powierzchni gminy. Największe kompleksy leśne występują w sołectwach Sieradza i Odporyszów. Pomimo presji antropogenicznej stan lasów oceniany jest jako dobry. Ważnym elementem środowiskowym jest obszar Natura 2000 „Dolny Dunajec”, obejmujący cenne siedliska nadrzeczne i chroniący rzadkie gatunki roślin i zwierząt.</w:t>
      </w:r>
    </w:p>
    <w:p w14:paraId="71A47789" w14:textId="77777777" w:rsidR="00AE440D" w:rsidRPr="00405860" w:rsidRDefault="00AE440D" w:rsidP="005273A8">
      <w:pPr>
        <w:pStyle w:val="Akapitzlist"/>
        <w:numPr>
          <w:ilvl w:val="0"/>
          <w:numId w:val="36"/>
        </w:numPr>
        <w:rPr>
          <w:rFonts w:cstheme="minorHAnsi"/>
        </w:rPr>
      </w:pPr>
      <w:r w:rsidRPr="00405860">
        <w:rPr>
          <w:rFonts w:cstheme="minorHAnsi"/>
        </w:rPr>
        <w:t>W gospodarce odpadami odnotowano wyraźną poprawę, selektywna zbiórka wzrosła z 27% w 2019 r. do 41% w 2024 r., co świadczy o skuteczniejszym systemie segregacji i większej świadomości mieszkańców. Problem dzikich wysypisk stopniowo traci na znaczeniu, ale wymaga dalszej eliminacji.</w:t>
      </w:r>
    </w:p>
    <w:p w14:paraId="474EC4FD" w14:textId="77777777" w:rsidR="0005452B" w:rsidRPr="00405860" w:rsidRDefault="00AE440D" w:rsidP="005273A8">
      <w:pPr>
        <w:pStyle w:val="Akapitzlist"/>
        <w:numPr>
          <w:ilvl w:val="0"/>
          <w:numId w:val="36"/>
        </w:numPr>
        <w:rPr>
          <w:rFonts w:cstheme="minorHAnsi"/>
        </w:rPr>
      </w:pPr>
      <w:r w:rsidRPr="00405860">
        <w:rPr>
          <w:rFonts w:cstheme="minorHAnsi"/>
        </w:rPr>
        <w:t>Potencjał turystyczny gminy budują walory przyrodnicze, zabytki i lokalne atrakcje, m.in. Muzeum Jana Wnęka, pałac w Łęgu Tarnowskim, kościoły w Żabnie i Otfinowie, a także Stadion Termaliki w Niecieczy. Rozwojowi turystyki sprzyjają szlaki piesze i rowerowe wzdłuż Dunajca oraz kąpielisko w Podlesiu Dębowym („Zalew Kakałko”). Turystyka ma charakter weekendowy i krótkoterminowy, dlatego konieczne jest dalsze wzmacnianie bazy noclegowej i gastronomicznej.</w:t>
      </w:r>
    </w:p>
    <w:p w14:paraId="08037454" w14:textId="65E7491C" w:rsidR="00AE440D" w:rsidRPr="00405860" w:rsidRDefault="00AE440D" w:rsidP="005273A8">
      <w:pPr>
        <w:pStyle w:val="Akapitzlist"/>
        <w:numPr>
          <w:ilvl w:val="0"/>
          <w:numId w:val="36"/>
        </w:numPr>
        <w:rPr>
          <w:rFonts w:cstheme="minorHAnsi"/>
        </w:rPr>
      </w:pPr>
      <w:r w:rsidRPr="00405860">
        <w:rPr>
          <w:rFonts w:cstheme="minorHAnsi"/>
        </w:rPr>
        <w:t>Życie kulturalne gminy koncentruje się wokół Gminnego Centrum Kultury i Miejsko-Gminnej Biblioteki Publicznej, które organizują kilkadziesiąt wydarzeń rocznie</w:t>
      </w:r>
      <w:r w:rsidR="0005452B" w:rsidRPr="00405860">
        <w:rPr>
          <w:rFonts w:cstheme="minorHAnsi"/>
        </w:rPr>
        <w:t>,</w:t>
      </w:r>
      <w:r w:rsidRPr="00405860">
        <w:rPr>
          <w:rFonts w:cstheme="minorHAnsi"/>
        </w:rPr>
        <w:t xml:space="preserve"> od koncertów i festiwali po spotkania autorskie i projekty artystyczne. Silnym atutem jest też aktywność lokalnych zespołów muzycznych i folklorystycznych, promujących region w skali ponadlokalnej. Oferta sportowo-rekreacyjna rozwija się w oparciu o kluby sportowe, imprezy masowe oraz rekreację wodną i rowerową.</w:t>
      </w:r>
    </w:p>
    <w:p w14:paraId="14FD58B1" w14:textId="59151A59" w:rsidR="00AE440D" w:rsidRPr="00405860" w:rsidRDefault="0005452B" w:rsidP="005273A8">
      <w:pPr>
        <w:spacing w:before="240" w:after="0"/>
        <w:rPr>
          <w:rFonts w:cstheme="minorHAnsi"/>
          <w:color w:val="0973B8"/>
          <w:lang w:eastAsia="pl-PL"/>
        </w:rPr>
      </w:pPr>
      <w:r w:rsidRPr="00405860">
        <w:rPr>
          <w:rFonts w:cstheme="minorHAnsi"/>
          <w:color w:val="0973B8"/>
          <w:lang w:eastAsia="pl-PL"/>
        </w:rPr>
        <w:t>Infrastruktura techniczna i mieszkaniowa</w:t>
      </w:r>
    </w:p>
    <w:p w14:paraId="45ABD6C4" w14:textId="77777777" w:rsidR="0005452B" w:rsidRPr="00405860" w:rsidRDefault="0005452B" w:rsidP="005273A8">
      <w:pPr>
        <w:pStyle w:val="Akapitzlist"/>
        <w:numPr>
          <w:ilvl w:val="0"/>
          <w:numId w:val="36"/>
        </w:numPr>
        <w:spacing w:line="336" w:lineRule="auto"/>
        <w:ind w:left="714" w:hanging="357"/>
        <w:rPr>
          <w:rFonts w:cstheme="minorHAnsi"/>
        </w:rPr>
      </w:pPr>
      <w:r w:rsidRPr="00405860">
        <w:rPr>
          <w:rFonts w:cstheme="minorHAnsi"/>
        </w:rPr>
        <w:t>Gmina posiada wysoki poziom zwodociągowania, w 2024 r. z sieci korzystało 99,8% mieszkańców. Sieć kanalizacyjna objęła 75% mieszkańców, przy czym w obszarach wiejskich wskaźnik ten jest znacznie niższy (ok. 68%). W latach 2019-2024 długość sieci kanalizacyjnej wzrosła o 10 km, a liczba przyłączy o ponad 300, co potwierdza systematyczny rozwój infrastruktury.</w:t>
      </w:r>
    </w:p>
    <w:p w14:paraId="4C918E9B" w14:textId="77777777" w:rsidR="0005452B" w:rsidRPr="00405860" w:rsidRDefault="0005452B" w:rsidP="005273A8">
      <w:pPr>
        <w:pStyle w:val="Akapitzlist"/>
        <w:numPr>
          <w:ilvl w:val="0"/>
          <w:numId w:val="36"/>
        </w:numPr>
        <w:spacing w:line="336" w:lineRule="auto"/>
        <w:ind w:left="714" w:hanging="357"/>
        <w:rPr>
          <w:rFonts w:cstheme="minorHAnsi"/>
        </w:rPr>
      </w:pPr>
      <w:r w:rsidRPr="00405860">
        <w:rPr>
          <w:rFonts w:cstheme="minorHAnsi"/>
        </w:rPr>
        <w:t>Sieć drogowa gminy opiera się na układzie gwiaździstym, dobrze powiązanym z Tarnowem, Dąbrową Tarnowską i autostradą A4. Przez gminę przebiegają DW 973 i DW 975 oraz 43,9 km dróg powiatowych i ponad 120 km dróg gminnych. Kluczowym problemem jest obciążenie centrum miasta ruchem tranzytowym oraz stan techniczny części dróg. Realizowana budowa obwodnicy Żabna ma stanowić strategiczne rozwiązanie tych problemów.</w:t>
      </w:r>
    </w:p>
    <w:p w14:paraId="6215624C" w14:textId="77777777" w:rsidR="0005452B" w:rsidRPr="00405860" w:rsidRDefault="0005452B" w:rsidP="005273A8">
      <w:pPr>
        <w:pStyle w:val="Akapitzlist"/>
        <w:numPr>
          <w:ilvl w:val="0"/>
          <w:numId w:val="36"/>
        </w:numPr>
        <w:spacing w:line="336" w:lineRule="auto"/>
        <w:ind w:left="714" w:hanging="357"/>
        <w:rPr>
          <w:rFonts w:cstheme="minorHAnsi"/>
        </w:rPr>
      </w:pPr>
      <w:r w:rsidRPr="00405860">
        <w:rPr>
          <w:rFonts w:cstheme="minorHAnsi"/>
        </w:rPr>
        <w:t>Na terenie gminy nie funkcjonuje zorganizowany transport publiczny, przewozy realizują prywatni przewoźnicy. Gmina odpowiada głównie za utrzymanie infrastruktury przystankowej, która oceniana jest jako wystarczająca.</w:t>
      </w:r>
    </w:p>
    <w:p w14:paraId="5AF8C513" w14:textId="14AD532E" w:rsidR="0005452B" w:rsidRPr="00405860" w:rsidRDefault="0005452B" w:rsidP="005273A8">
      <w:pPr>
        <w:pStyle w:val="Akapitzlist"/>
        <w:numPr>
          <w:ilvl w:val="0"/>
          <w:numId w:val="36"/>
        </w:numPr>
        <w:spacing w:line="336" w:lineRule="auto"/>
        <w:ind w:left="714" w:hanging="357"/>
        <w:rPr>
          <w:rFonts w:cstheme="minorHAnsi"/>
        </w:rPr>
      </w:pPr>
      <w:r w:rsidRPr="00405860">
        <w:rPr>
          <w:rFonts w:cstheme="minorHAnsi"/>
        </w:rPr>
        <w:t xml:space="preserve">Zasoby mieszkaniowe gminy systematycznie rosną, liczba mieszkań zwiększyła się z 5 250 w 2019 r. do 5 487 w 2024 r., a przeciętna powierzchnia użytkowa na mieszkańca wzrosła z 26,5 do 29,4 m². Wskaźnik liczby mieszkań na 1000 mieszkańców poprawił się z 278 do 299. </w:t>
      </w:r>
    </w:p>
    <w:p w14:paraId="7FB94258" w14:textId="1D4BF748" w:rsidR="0005452B" w:rsidRPr="00405860" w:rsidRDefault="0005452B" w:rsidP="005273A8">
      <w:pPr>
        <w:pStyle w:val="Akapitzlist"/>
        <w:numPr>
          <w:ilvl w:val="0"/>
          <w:numId w:val="36"/>
        </w:numPr>
        <w:spacing w:line="336" w:lineRule="auto"/>
        <w:ind w:left="714" w:hanging="357"/>
        <w:rPr>
          <w:rFonts w:cstheme="minorHAnsi"/>
        </w:rPr>
      </w:pPr>
      <w:r w:rsidRPr="00405860">
        <w:rPr>
          <w:rFonts w:cstheme="minorHAnsi"/>
        </w:rPr>
        <w:t>Wyposażenie mieszkań w instalacje techniczno-sanitarne sukcesywnie się poprawia. Do 2024 r. dostęp do wodociągu miało 99% mieszkań, do łazienki 94%, a do centralnego ogrzewania 84%. Największą poprawę odnotowano w dostępie do gazu sieciowego (z 77% w 2019 r. do 88% w 2024 r.), co świadczy o modernizacji infrastruktury i stopniowym wyrównywaniu warunków pomiędzy obszarami miejskimi i wiejskimi. Konieczne jest odpowiednie Kluczowym wyzwaniem na kolejne lata jest jednak sukcesywne podłączanie nowo powstających budynków mieszkalnych do istniejącej i rozbudowywanej sieci wodociągowej, kanalizacyjnej i gazowej, tak aby dynamiczny rozwój budownictwa nie prowadził do powstawania „białych plam” infrastrukturalnych.</w:t>
      </w:r>
    </w:p>
    <w:p w14:paraId="4AAD6B24" w14:textId="1E7B6AB4" w:rsidR="00B8052B" w:rsidRPr="00405860" w:rsidRDefault="00B8052B" w:rsidP="005273A8">
      <w:pPr>
        <w:spacing w:before="240" w:after="0"/>
        <w:rPr>
          <w:rFonts w:cstheme="minorHAnsi"/>
          <w:color w:val="0973B8"/>
          <w:lang w:eastAsia="pl-PL"/>
        </w:rPr>
      </w:pPr>
      <w:r w:rsidRPr="00405860">
        <w:rPr>
          <w:rFonts w:cstheme="minorHAnsi"/>
          <w:color w:val="0973B8"/>
          <w:lang w:eastAsia="pl-PL"/>
        </w:rPr>
        <w:t>Wyniki badania m</w:t>
      </w:r>
      <w:r w:rsidR="00E76928" w:rsidRPr="00405860">
        <w:rPr>
          <w:rFonts w:cstheme="minorHAnsi"/>
          <w:color w:val="0973B8"/>
          <w:lang w:eastAsia="pl-PL"/>
        </w:rPr>
        <w:t>ieszkańców</w:t>
      </w:r>
      <w:r w:rsidRPr="00405860">
        <w:rPr>
          <w:rFonts w:cstheme="minorHAnsi"/>
          <w:color w:val="0973B8"/>
          <w:lang w:eastAsia="pl-PL"/>
        </w:rPr>
        <w:t xml:space="preserve"> </w:t>
      </w:r>
    </w:p>
    <w:p w14:paraId="79F41D51" w14:textId="77777777" w:rsidR="00192904" w:rsidRPr="00405860" w:rsidRDefault="00ED0C15" w:rsidP="005273A8">
      <w:pPr>
        <w:pStyle w:val="Akapitzlist"/>
        <w:numPr>
          <w:ilvl w:val="0"/>
          <w:numId w:val="12"/>
        </w:numPr>
        <w:spacing w:line="336" w:lineRule="auto"/>
        <w:ind w:left="714" w:hanging="357"/>
        <w:rPr>
          <w:rFonts w:cstheme="minorHAnsi"/>
          <w:lang w:eastAsia="pl-PL"/>
        </w:rPr>
      </w:pPr>
      <w:r w:rsidRPr="00405860">
        <w:rPr>
          <w:rFonts w:cstheme="minorHAnsi"/>
          <w:lang w:eastAsia="pl-PL"/>
        </w:rPr>
        <w:t xml:space="preserve">63% ankietowanych wyraziło pozytywną opinię na temat tego, </w:t>
      </w:r>
      <w:r w:rsidR="003F7793" w:rsidRPr="00405860">
        <w:rPr>
          <w:rFonts w:cstheme="minorHAnsi"/>
          <w:lang w:eastAsia="pl-PL"/>
        </w:rPr>
        <w:t>że</w:t>
      </w:r>
      <w:r w:rsidR="00EC6C08" w:rsidRPr="00405860">
        <w:rPr>
          <w:rFonts w:cstheme="minorHAnsi"/>
          <w:lang w:eastAsia="pl-PL"/>
        </w:rPr>
        <w:t> gmina</w:t>
      </w:r>
      <w:r w:rsidRPr="00405860">
        <w:rPr>
          <w:rFonts w:cstheme="minorHAnsi"/>
          <w:lang w:eastAsia="pl-PL"/>
        </w:rPr>
        <w:t xml:space="preserve"> Żabno jes</w:t>
      </w:r>
      <w:r w:rsidR="00192904" w:rsidRPr="00405860">
        <w:rPr>
          <w:rFonts w:cstheme="minorHAnsi"/>
          <w:lang w:eastAsia="pl-PL"/>
        </w:rPr>
        <w:t>t dobrym miejscem zamieszkania.</w:t>
      </w:r>
    </w:p>
    <w:p w14:paraId="25159314" w14:textId="77777777" w:rsidR="00192904" w:rsidRPr="00405860" w:rsidRDefault="00192904" w:rsidP="005273A8">
      <w:pPr>
        <w:pStyle w:val="Akapitzlist"/>
        <w:numPr>
          <w:ilvl w:val="0"/>
          <w:numId w:val="12"/>
        </w:numPr>
        <w:spacing w:line="336" w:lineRule="auto"/>
        <w:ind w:left="714" w:hanging="357"/>
        <w:rPr>
          <w:rFonts w:cstheme="minorHAnsi"/>
          <w:lang w:eastAsia="pl-PL"/>
        </w:rPr>
      </w:pPr>
      <w:r w:rsidRPr="00405860">
        <w:rPr>
          <w:rFonts w:cstheme="minorHAnsi"/>
          <w:lang w:eastAsia="pl-PL"/>
        </w:rPr>
        <w:t>Struktura odpowiedzi dotyczących zmiany miejsca zamieszk</w:t>
      </w:r>
      <w:r w:rsidR="00D11454" w:rsidRPr="00405860">
        <w:rPr>
          <w:rFonts w:cstheme="minorHAnsi"/>
          <w:lang w:eastAsia="pl-PL"/>
        </w:rPr>
        <w:t>ania, jednoznacznie wskazuje na </w:t>
      </w:r>
      <w:r w:rsidRPr="00405860">
        <w:rPr>
          <w:rFonts w:cstheme="minorHAnsi"/>
          <w:lang w:eastAsia="pl-PL"/>
        </w:rPr>
        <w:t>atrakcyjność Żabna jako dobre</w:t>
      </w:r>
      <w:r w:rsidR="00A00989" w:rsidRPr="00405860">
        <w:rPr>
          <w:rFonts w:cstheme="minorHAnsi"/>
          <w:lang w:eastAsia="pl-PL"/>
        </w:rPr>
        <w:t>go miejsca zamieszkania, 63</w:t>
      </w:r>
      <w:r w:rsidRPr="00405860">
        <w:rPr>
          <w:rFonts w:cstheme="minorHAnsi"/>
          <w:lang w:eastAsia="pl-PL"/>
        </w:rPr>
        <w:t xml:space="preserve">% ankietowanych nie chce opuszczać </w:t>
      </w:r>
      <w:r w:rsidR="00A00989" w:rsidRPr="00405860">
        <w:rPr>
          <w:rFonts w:cstheme="minorHAnsi"/>
          <w:lang w:eastAsia="pl-PL"/>
        </w:rPr>
        <w:t>gminy Żabno. Stosunkowo niewielki odsetek – 7%, my</w:t>
      </w:r>
      <w:r w:rsidR="00F2631D" w:rsidRPr="00405860">
        <w:rPr>
          <w:rFonts w:cstheme="minorHAnsi"/>
          <w:lang w:eastAsia="pl-PL"/>
        </w:rPr>
        <w:t>śli o </w:t>
      </w:r>
      <w:r w:rsidR="00A00989" w:rsidRPr="00405860">
        <w:rPr>
          <w:rFonts w:cstheme="minorHAnsi"/>
          <w:lang w:eastAsia="pl-PL"/>
        </w:rPr>
        <w:t xml:space="preserve">emigracji za granicę. </w:t>
      </w:r>
    </w:p>
    <w:p w14:paraId="47B83A69" w14:textId="77777777" w:rsidR="00CB4B46" w:rsidRPr="00405860" w:rsidRDefault="00CB4B46" w:rsidP="005273A8">
      <w:pPr>
        <w:pStyle w:val="Akapitzlist"/>
        <w:numPr>
          <w:ilvl w:val="0"/>
          <w:numId w:val="12"/>
        </w:numPr>
        <w:spacing w:line="336" w:lineRule="auto"/>
        <w:ind w:left="714" w:hanging="357"/>
        <w:rPr>
          <w:rFonts w:cstheme="minorHAnsi"/>
          <w:lang w:eastAsia="pl-PL"/>
        </w:rPr>
      </w:pPr>
      <w:r w:rsidRPr="00405860">
        <w:rPr>
          <w:rFonts w:cstheme="minorHAnsi"/>
          <w:lang w:eastAsia="pl-PL"/>
        </w:rPr>
        <w:t xml:space="preserve">Podczas oceny przez mieszkańców elementów infrastruktury </w:t>
      </w:r>
      <w:r w:rsidR="00F2631D" w:rsidRPr="00405860">
        <w:rPr>
          <w:rFonts w:cstheme="minorHAnsi"/>
          <w:lang w:eastAsia="pl-PL"/>
        </w:rPr>
        <w:t>i </w:t>
      </w:r>
      <w:r w:rsidR="004D57DC" w:rsidRPr="00405860">
        <w:rPr>
          <w:rFonts w:cstheme="minorHAnsi"/>
          <w:lang w:eastAsia="pl-PL"/>
        </w:rPr>
        <w:t>oferty dostępnej na terenie gminy, najlepiej wypadła</w:t>
      </w:r>
      <w:r w:rsidR="00194005" w:rsidRPr="00405860">
        <w:rPr>
          <w:rFonts w:cstheme="minorHAnsi"/>
          <w:lang w:eastAsia="pl-PL"/>
        </w:rPr>
        <w:t xml:space="preserve"> dostępność miejsc usługowych i </w:t>
      </w:r>
      <w:r w:rsidR="004D57DC" w:rsidRPr="00405860">
        <w:rPr>
          <w:rFonts w:cstheme="minorHAnsi"/>
          <w:lang w:eastAsia="pl-PL"/>
        </w:rPr>
        <w:t xml:space="preserve">handlu oraz placówek edukacyjnych (szkół, przedszkoli, żłobków), czystość na terenie miasta oraz poziom bezpieczeństwa. </w:t>
      </w:r>
      <w:r w:rsidR="00CF3AA8" w:rsidRPr="00405860">
        <w:rPr>
          <w:rFonts w:cstheme="minorHAnsi"/>
          <w:lang w:eastAsia="pl-PL"/>
        </w:rPr>
        <w:t>Najgorzej natomiast ocen</w:t>
      </w:r>
      <w:r w:rsidR="008211BB" w:rsidRPr="00405860">
        <w:rPr>
          <w:rFonts w:cstheme="minorHAnsi"/>
          <w:lang w:eastAsia="pl-PL"/>
        </w:rPr>
        <w:t>ione zostały kwestie związane z </w:t>
      </w:r>
      <w:r w:rsidR="00CF3AA8" w:rsidRPr="00405860">
        <w:rPr>
          <w:rFonts w:cstheme="minorHAnsi"/>
          <w:lang w:eastAsia="pl-PL"/>
        </w:rPr>
        <w:t>dostępnością transportu publicznego, liczbą ścież</w:t>
      </w:r>
      <w:r w:rsidR="009066F7" w:rsidRPr="00405860">
        <w:rPr>
          <w:rFonts w:cstheme="minorHAnsi"/>
          <w:lang w:eastAsia="pl-PL"/>
        </w:rPr>
        <w:t xml:space="preserve">ek rowerowych, usług medycznych, </w:t>
      </w:r>
      <w:r w:rsidR="005725FC" w:rsidRPr="00405860">
        <w:rPr>
          <w:rFonts w:cstheme="minorHAnsi"/>
          <w:lang w:eastAsia="pl-PL"/>
        </w:rPr>
        <w:t>ale również możliwo</w:t>
      </w:r>
      <w:r w:rsidR="00095573" w:rsidRPr="00405860">
        <w:rPr>
          <w:rFonts w:cstheme="minorHAnsi"/>
          <w:lang w:eastAsia="pl-PL"/>
        </w:rPr>
        <w:t>ści znalezienia zatrudnienia na </w:t>
      </w:r>
      <w:r w:rsidR="005725FC" w:rsidRPr="00405860">
        <w:rPr>
          <w:rFonts w:cstheme="minorHAnsi"/>
          <w:lang w:eastAsia="pl-PL"/>
        </w:rPr>
        <w:t xml:space="preserve">terenie gminy. </w:t>
      </w:r>
    </w:p>
    <w:p w14:paraId="01A5A750" w14:textId="503AB662" w:rsidR="0025193C" w:rsidRPr="00405860" w:rsidRDefault="0025193C" w:rsidP="005273A8">
      <w:pPr>
        <w:pStyle w:val="Akapitzlist"/>
        <w:numPr>
          <w:ilvl w:val="0"/>
          <w:numId w:val="12"/>
        </w:numPr>
        <w:spacing w:line="336" w:lineRule="auto"/>
        <w:ind w:left="714" w:hanging="357"/>
        <w:rPr>
          <w:rFonts w:cstheme="minorHAnsi"/>
          <w:lang w:eastAsia="pl-PL"/>
        </w:rPr>
      </w:pPr>
      <w:r w:rsidRPr="00405860">
        <w:rPr>
          <w:rFonts w:cstheme="minorHAnsi"/>
          <w:lang w:eastAsia="pl-PL"/>
        </w:rPr>
        <w:t>Wśród mocnych stron wskazywanych przez ankietowanych znalazło się po</w:t>
      </w:r>
      <w:r w:rsidR="006E4A1B" w:rsidRPr="00405860">
        <w:rPr>
          <w:rFonts w:cstheme="minorHAnsi"/>
          <w:lang w:eastAsia="pl-PL"/>
        </w:rPr>
        <w:t>łożenie, dobre skomunikowanie z </w:t>
      </w:r>
      <w:r w:rsidRPr="00405860">
        <w:rPr>
          <w:rFonts w:cstheme="minorHAnsi"/>
          <w:lang w:eastAsia="pl-PL"/>
        </w:rPr>
        <w:t>regio</w:t>
      </w:r>
      <w:r w:rsidR="001D3A91" w:rsidRPr="00405860">
        <w:rPr>
          <w:rFonts w:cstheme="minorHAnsi"/>
          <w:lang w:eastAsia="pl-PL"/>
        </w:rPr>
        <w:t>nem, jak również cisza i </w:t>
      </w:r>
      <w:r w:rsidRPr="00405860">
        <w:rPr>
          <w:rFonts w:cstheme="minorHAnsi"/>
          <w:lang w:eastAsia="pl-PL"/>
        </w:rPr>
        <w:t>spokó</w:t>
      </w:r>
      <w:r w:rsidR="0094347C" w:rsidRPr="00405860">
        <w:rPr>
          <w:rFonts w:cstheme="minorHAnsi"/>
          <w:lang w:eastAsia="pl-PL"/>
        </w:rPr>
        <w:t>j. Słabą stroną</w:t>
      </w:r>
      <w:r w:rsidR="00E0680A" w:rsidRPr="00405860">
        <w:rPr>
          <w:rFonts w:cstheme="minorHAnsi"/>
          <w:lang w:eastAsia="pl-PL"/>
        </w:rPr>
        <w:t xml:space="preserve"> dla 14% ankietowanych,</w:t>
      </w:r>
      <w:r w:rsidR="005270FA" w:rsidRPr="00405860">
        <w:rPr>
          <w:rFonts w:cstheme="minorHAnsi"/>
          <w:lang w:eastAsia="pl-PL"/>
        </w:rPr>
        <w:t xml:space="preserve"> jest</w:t>
      </w:r>
      <w:r w:rsidR="0094347C" w:rsidRPr="00405860">
        <w:rPr>
          <w:rFonts w:cstheme="minorHAnsi"/>
          <w:lang w:eastAsia="pl-PL"/>
        </w:rPr>
        <w:t xml:space="preserve"> </w:t>
      </w:r>
      <w:r w:rsidR="000335F5" w:rsidRPr="00405860">
        <w:rPr>
          <w:rFonts w:cstheme="minorHAnsi"/>
          <w:lang w:eastAsia="pl-PL"/>
        </w:rPr>
        <w:t xml:space="preserve">niewystarczająca komunikacja </w:t>
      </w:r>
      <w:r w:rsidR="0091385C" w:rsidRPr="00405860">
        <w:rPr>
          <w:rFonts w:cstheme="minorHAnsi"/>
          <w:lang w:eastAsia="pl-PL"/>
        </w:rPr>
        <w:t xml:space="preserve">ze strony władz </w:t>
      </w:r>
      <w:r w:rsidR="000273ED" w:rsidRPr="00405860">
        <w:rPr>
          <w:rFonts w:cstheme="minorHAnsi"/>
          <w:lang w:eastAsia="pl-PL"/>
        </w:rPr>
        <w:t>i </w:t>
      </w:r>
      <w:r w:rsidR="002D3C64" w:rsidRPr="00405860">
        <w:rPr>
          <w:rFonts w:cstheme="minorHAnsi"/>
          <w:lang w:eastAsia="pl-PL"/>
        </w:rPr>
        <w:t>brak dialogu z </w:t>
      </w:r>
      <w:r w:rsidR="000335F5" w:rsidRPr="00405860">
        <w:rPr>
          <w:rFonts w:cstheme="minorHAnsi"/>
          <w:lang w:eastAsia="pl-PL"/>
        </w:rPr>
        <w:t>mieszkańcami, co skutkuje pomijaniem ich potrzeb, a także</w:t>
      </w:r>
      <w:r w:rsidR="00A20806" w:rsidRPr="00405860">
        <w:rPr>
          <w:rFonts w:cstheme="minorHAnsi"/>
          <w:lang w:eastAsia="pl-PL"/>
        </w:rPr>
        <w:t xml:space="preserve"> </w:t>
      </w:r>
      <w:r w:rsidR="009C000D" w:rsidRPr="00405860">
        <w:rPr>
          <w:rFonts w:cstheme="minorHAnsi"/>
          <w:lang w:eastAsia="pl-PL"/>
        </w:rPr>
        <w:t xml:space="preserve">niezadowalający </w:t>
      </w:r>
      <w:r w:rsidR="009C000D" w:rsidRPr="00405860">
        <w:rPr>
          <w:rFonts w:eastAsia="Calibri" w:cstheme="minorHAnsi"/>
        </w:rPr>
        <w:t>stan dróg, chodników oraz oświetlenia</w:t>
      </w:r>
      <w:r w:rsidR="00FC51C5" w:rsidRPr="00405860">
        <w:rPr>
          <w:rFonts w:eastAsia="Calibri" w:cstheme="minorHAnsi"/>
        </w:rPr>
        <w:t>.</w:t>
      </w:r>
      <w:r w:rsidR="009C000D" w:rsidRPr="00405860">
        <w:rPr>
          <w:rFonts w:cstheme="minorHAnsi"/>
          <w:lang w:eastAsia="pl-PL"/>
        </w:rPr>
        <w:t xml:space="preserve"> </w:t>
      </w:r>
      <w:r w:rsidR="008162E9" w:rsidRPr="00405860">
        <w:rPr>
          <w:rFonts w:cstheme="minorHAnsi"/>
          <w:lang w:eastAsia="pl-PL"/>
        </w:rPr>
        <w:t>Niniejs</w:t>
      </w:r>
      <w:r w:rsidR="00CD2941" w:rsidRPr="00405860">
        <w:rPr>
          <w:rFonts w:cstheme="minorHAnsi"/>
          <w:lang w:eastAsia="pl-PL"/>
        </w:rPr>
        <w:t>zy dokument poprzez włączenie w </w:t>
      </w:r>
      <w:r w:rsidR="008162E9" w:rsidRPr="00405860">
        <w:rPr>
          <w:rFonts w:cstheme="minorHAnsi"/>
          <w:lang w:eastAsia="pl-PL"/>
        </w:rPr>
        <w:t xml:space="preserve">proces jego powstawania </w:t>
      </w:r>
      <w:r w:rsidR="00317670" w:rsidRPr="00405860">
        <w:rPr>
          <w:rFonts w:cstheme="minorHAnsi"/>
          <w:lang w:eastAsia="pl-PL"/>
        </w:rPr>
        <w:t>różnych grup interesariuszy, ze szczególnym wskazaniem na </w:t>
      </w:r>
      <w:r w:rsidR="008162E9" w:rsidRPr="00405860">
        <w:rPr>
          <w:rFonts w:cstheme="minorHAnsi"/>
          <w:lang w:eastAsia="pl-PL"/>
        </w:rPr>
        <w:t>miesz</w:t>
      </w:r>
      <w:r w:rsidR="00317670" w:rsidRPr="00405860">
        <w:rPr>
          <w:rFonts w:cstheme="minorHAnsi"/>
          <w:lang w:eastAsia="pl-PL"/>
        </w:rPr>
        <w:t>kańców gminy Żabno, pozwolił na analizę potrzeb i </w:t>
      </w:r>
      <w:r w:rsidR="008162E9" w:rsidRPr="00405860">
        <w:rPr>
          <w:rFonts w:cstheme="minorHAnsi"/>
          <w:lang w:eastAsia="pl-PL"/>
        </w:rPr>
        <w:t xml:space="preserve">jakości życia ludności. Przedstawione wyniki mają być wskazówką dla samorządu, jakie działania powinien </w:t>
      </w:r>
      <w:r w:rsidR="00E556D4" w:rsidRPr="00405860">
        <w:rPr>
          <w:rFonts w:cstheme="minorHAnsi"/>
          <w:lang w:eastAsia="pl-PL"/>
        </w:rPr>
        <w:t>prowadzać, w </w:t>
      </w:r>
      <w:r w:rsidR="008162E9" w:rsidRPr="00405860">
        <w:rPr>
          <w:rFonts w:cstheme="minorHAnsi"/>
          <w:lang w:eastAsia="pl-PL"/>
        </w:rPr>
        <w:t xml:space="preserve">celu poprawy jakości </w:t>
      </w:r>
      <w:r w:rsidR="00BB03AC" w:rsidRPr="00405860">
        <w:rPr>
          <w:rFonts w:cstheme="minorHAnsi"/>
          <w:lang w:eastAsia="pl-PL"/>
        </w:rPr>
        <w:t xml:space="preserve">życia lokalnej społeczności. </w:t>
      </w:r>
    </w:p>
    <w:p w14:paraId="4B106162" w14:textId="77777777" w:rsidR="005270FA" w:rsidRPr="00405860" w:rsidRDefault="00D93317" w:rsidP="005273A8">
      <w:pPr>
        <w:pStyle w:val="Akapitzlist"/>
        <w:numPr>
          <w:ilvl w:val="0"/>
          <w:numId w:val="12"/>
        </w:numPr>
        <w:spacing w:line="336" w:lineRule="auto"/>
        <w:ind w:left="714" w:hanging="357"/>
        <w:rPr>
          <w:rFonts w:cstheme="minorHAnsi"/>
          <w:lang w:eastAsia="pl-PL"/>
        </w:rPr>
      </w:pPr>
      <w:r w:rsidRPr="00405860">
        <w:rPr>
          <w:rFonts w:cstheme="minorHAnsi"/>
          <w:lang w:eastAsia="pl-PL"/>
        </w:rPr>
        <w:t>Zdaniem respondentów, by </w:t>
      </w:r>
      <w:r w:rsidR="005711BB" w:rsidRPr="00405860">
        <w:rPr>
          <w:rFonts w:cstheme="minorHAnsi"/>
          <w:lang w:eastAsia="pl-PL"/>
        </w:rPr>
        <w:t>poprawić jakoś</w:t>
      </w:r>
      <w:r w:rsidR="0039390F" w:rsidRPr="00405860">
        <w:rPr>
          <w:rFonts w:cstheme="minorHAnsi"/>
          <w:lang w:eastAsia="pl-PL"/>
        </w:rPr>
        <w:t>ć</w:t>
      </w:r>
      <w:r w:rsidR="005711BB" w:rsidRPr="00405860">
        <w:rPr>
          <w:rFonts w:cstheme="minorHAnsi"/>
          <w:lang w:eastAsia="pl-PL"/>
        </w:rPr>
        <w:t xml:space="preserve"> ż</w:t>
      </w:r>
      <w:r w:rsidR="0039390F" w:rsidRPr="00405860">
        <w:rPr>
          <w:rFonts w:cstheme="minorHAnsi"/>
          <w:lang w:eastAsia="pl-PL"/>
        </w:rPr>
        <w:t>ycia w </w:t>
      </w:r>
      <w:r w:rsidR="005711BB" w:rsidRPr="00405860">
        <w:rPr>
          <w:rFonts w:cstheme="minorHAnsi"/>
          <w:lang w:eastAsia="pl-PL"/>
        </w:rPr>
        <w:t>gminie, powinno się realizować przedsięwzięcia mają</w:t>
      </w:r>
      <w:r w:rsidR="00EA427C" w:rsidRPr="00405860">
        <w:rPr>
          <w:rFonts w:cstheme="minorHAnsi"/>
          <w:lang w:eastAsia="pl-PL"/>
        </w:rPr>
        <w:t>ce na </w:t>
      </w:r>
      <w:r w:rsidR="005711BB" w:rsidRPr="00405860">
        <w:rPr>
          <w:rFonts w:cstheme="minorHAnsi"/>
          <w:lang w:eastAsia="pl-PL"/>
        </w:rPr>
        <w:t>celu rozwój infrastruktury technicznej</w:t>
      </w:r>
      <w:r w:rsidR="00AB2289" w:rsidRPr="00405860">
        <w:rPr>
          <w:rFonts w:cstheme="minorHAnsi"/>
          <w:lang w:eastAsia="pl-PL"/>
        </w:rPr>
        <w:t xml:space="preserve"> i </w:t>
      </w:r>
      <w:r w:rsidR="005711BB" w:rsidRPr="00405860">
        <w:rPr>
          <w:rFonts w:cstheme="minorHAnsi"/>
          <w:lang w:eastAsia="pl-PL"/>
        </w:rPr>
        <w:t>poprawę stanu infrastruktur</w:t>
      </w:r>
      <w:r w:rsidR="004A6E98" w:rsidRPr="00405860">
        <w:rPr>
          <w:rFonts w:cstheme="minorHAnsi"/>
          <w:lang w:eastAsia="pl-PL"/>
        </w:rPr>
        <w:t>y drogowej, stworzenie miejsc w </w:t>
      </w:r>
      <w:r w:rsidR="005711BB" w:rsidRPr="00405860">
        <w:rPr>
          <w:rFonts w:cstheme="minorHAnsi"/>
          <w:lang w:eastAsia="pl-PL"/>
        </w:rPr>
        <w:t>których mieszkańcy będą mogli aktywie spędzić wolny czas.</w:t>
      </w:r>
    </w:p>
    <w:p w14:paraId="4E74C4B8" w14:textId="77777777" w:rsidR="00515C8A" w:rsidRPr="00405860" w:rsidRDefault="00C3039B" w:rsidP="005273A8">
      <w:pPr>
        <w:pStyle w:val="Akapitzlist"/>
        <w:numPr>
          <w:ilvl w:val="0"/>
          <w:numId w:val="12"/>
        </w:numPr>
        <w:spacing w:line="336" w:lineRule="auto"/>
        <w:ind w:left="714" w:hanging="357"/>
        <w:rPr>
          <w:rFonts w:cstheme="minorHAnsi"/>
          <w:lang w:eastAsia="pl-PL"/>
        </w:rPr>
      </w:pPr>
      <w:r w:rsidRPr="00405860">
        <w:rPr>
          <w:rFonts w:cstheme="minorHAnsi"/>
          <w:lang w:eastAsia="pl-PL"/>
        </w:rPr>
        <w:t xml:space="preserve">W ciągu najbliższych 5 lat, według </w:t>
      </w:r>
      <w:r w:rsidR="00741F6A" w:rsidRPr="00405860">
        <w:rPr>
          <w:rFonts w:cstheme="minorHAnsi"/>
          <w:lang w:eastAsia="pl-PL"/>
        </w:rPr>
        <w:t>wskazań</w:t>
      </w:r>
      <w:r w:rsidRPr="00405860">
        <w:rPr>
          <w:rFonts w:cstheme="minorHAnsi"/>
          <w:lang w:eastAsia="pl-PL"/>
        </w:rPr>
        <w:t xml:space="preserve"> ankietowanych, poprawie powinna ule</w:t>
      </w:r>
      <w:r w:rsidR="00741F6A" w:rsidRPr="00405860">
        <w:rPr>
          <w:rFonts w:cstheme="minorHAnsi"/>
          <w:lang w:eastAsia="pl-PL"/>
        </w:rPr>
        <w:t>c</w:t>
      </w:r>
      <w:r w:rsidRPr="00405860">
        <w:rPr>
          <w:rFonts w:cstheme="minorHAnsi"/>
          <w:lang w:eastAsia="pl-PL"/>
        </w:rPr>
        <w:t xml:space="preserve"> liczba </w:t>
      </w:r>
      <w:r w:rsidR="00741F6A" w:rsidRPr="00405860">
        <w:rPr>
          <w:rFonts w:cstheme="minorHAnsi"/>
          <w:lang w:eastAsia="pl-PL"/>
        </w:rPr>
        <w:t>ścieżek</w:t>
      </w:r>
      <w:r w:rsidRPr="00405860">
        <w:rPr>
          <w:rFonts w:cstheme="minorHAnsi"/>
          <w:lang w:eastAsia="pl-PL"/>
        </w:rPr>
        <w:t xml:space="preserve"> rowerowych, stan dróg oraz dostępność transportu publicznego. </w:t>
      </w:r>
      <w:r w:rsidR="00741F6A" w:rsidRPr="00405860">
        <w:rPr>
          <w:rFonts w:cstheme="minorHAnsi"/>
          <w:lang w:eastAsia="pl-PL"/>
        </w:rPr>
        <w:t>Z</w:t>
      </w:r>
      <w:r w:rsidR="00806BAE" w:rsidRPr="00405860">
        <w:rPr>
          <w:rFonts w:cstheme="minorHAnsi"/>
          <w:lang w:eastAsia="pl-PL"/>
        </w:rPr>
        <w:t>a mniej istotną</w:t>
      </w:r>
      <w:r w:rsidR="005359A3" w:rsidRPr="00405860">
        <w:rPr>
          <w:rFonts w:cstheme="minorHAnsi"/>
          <w:lang w:eastAsia="pl-PL"/>
        </w:rPr>
        <w:t xml:space="preserve"> na </w:t>
      </w:r>
      <w:r w:rsidR="00741F6A" w:rsidRPr="00405860">
        <w:rPr>
          <w:rFonts w:cstheme="minorHAnsi"/>
          <w:lang w:eastAsia="pl-PL"/>
        </w:rPr>
        <w:t>ten moment</w:t>
      </w:r>
      <w:r w:rsidR="001B08EA" w:rsidRPr="00405860">
        <w:rPr>
          <w:rFonts w:cstheme="minorHAnsi"/>
          <w:lang w:eastAsia="pl-PL"/>
        </w:rPr>
        <w:t>,</w:t>
      </w:r>
      <w:r w:rsidR="00741F6A" w:rsidRPr="00405860">
        <w:rPr>
          <w:rFonts w:cstheme="minorHAnsi"/>
          <w:lang w:eastAsia="pl-PL"/>
        </w:rPr>
        <w:t xml:space="preserve"> </w:t>
      </w:r>
      <w:r w:rsidR="00806BAE" w:rsidRPr="00405860">
        <w:rPr>
          <w:rFonts w:cstheme="minorHAnsi"/>
          <w:lang w:eastAsia="pl-PL"/>
        </w:rPr>
        <w:t xml:space="preserve">okazała </w:t>
      </w:r>
      <w:r w:rsidR="001B08EA" w:rsidRPr="00405860">
        <w:rPr>
          <w:rFonts w:cstheme="minorHAnsi"/>
          <w:lang w:eastAsia="pl-PL"/>
        </w:rPr>
        <w:t xml:space="preserve">się poprawa </w:t>
      </w:r>
      <w:r w:rsidR="00806BAE" w:rsidRPr="00405860">
        <w:rPr>
          <w:rFonts w:cstheme="minorHAnsi"/>
          <w:lang w:eastAsia="pl-PL"/>
        </w:rPr>
        <w:t>dostępnoś</w:t>
      </w:r>
      <w:r w:rsidR="001B08EA" w:rsidRPr="00405860">
        <w:rPr>
          <w:rFonts w:cstheme="minorHAnsi"/>
          <w:lang w:eastAsia="pl-PL"/>
        </w:rPr>
        <w:t>ci</w:t>
      </w:r>
      <w:r w:rsidR="006F6166" w:rsidRPr="00405860">
        <w:rPr>
          <w:rFonts w:cstheme="minorHAnsi"/>
          <w:lang w:eastAsia="pl-PL"/>
        </w:rPr>
        <w:t xml:space="preserve"> miejsc usługowych i </w:t>
      </w:r>
      <w:r w:rsidR="00806BAE" w:rsidRPr="00405860">
        <w:rPr>
          <w:rFonts w:cstheme="minorHAnsi"/>
          <w:lang w:eastAsia="pl-PL"/>
        </w:rPr>
        <w:t>handlowych, którą mieszkańcy uważają za dostatecznie rozwiniętą</w:t>
      </w:r>
      <w:r w:rsidR="00C65953" w:rsidRPr="00405860">
        <w:rPr>
          <w:rFonts w:cstheme="minorHAnsi"/>
          <w:lang w:eastAsia="pl-PL"/>
        </w:rPr>
        <w:t xml:space="preserve"> i </w:t>
      </w:r>
      <w:r w:rsidR="003D0F1D" w:rsidRPr="00405860">
        <w:rPr>
          <w:rFonts w:cstheme="minorHAnsi"/>
          <w:lang w:eastAsia="pl-PL"/>
        </w:rPr>
        <w:t>zaspokajającą ich potrzeby.</w:t>
      </w:r>
    </w:p>
    <w:p w14:paraId="70AB9D29" w14:textId="49216051" w:rsidR="00515C8A" w:rsidRPr="00405860" w:rsidRDefault="00FE2F87" w:rsidP="00D625D5">
      <w:pPr>
        <w:pStyle w:val="Nagwek2"/>
        <w:rPr>
          <w:rFonts w:asciiTheme="minorHAnsi" w:hAnsiTheme="minorHAnsi" w:cstheme="minorHAnsi"/>
        </w:rPr>
      </w:pPr>
      <w:bookmarkStart w:id="11" w:name="_Toc216077988"/>
      <w:r w:rsidRPr="00405860">
        <w:rPr>
          <w:rFonts w:asciiTheme="minorHAnsi" w:hAnsiTheme="minorHAnsi" w:cstheme="minorHAnsi"/>
        </w:rPr>
        <w:t>5</w:t>
      </w:r>
      <w:r w:rsidR="006060E8" w:rsidRPr="00405860">
        <w:rPr>
          <w:rFonts w:asciiTheme="minorHAnsi" w:hAnsiTheme="minorHAnsi" w:cstheme="minorHAnsi"/>
        </w:rPr>
        <w:t>. Analiza</w:t>
      </w:r>
      <w:r w:rsidR="00B91D80" w:rsidRPr="00405860">
        <w:rPr>
          <w:rFonts w:asciiTheme="minorHAnsi" w:hAnsiTheme="minorHAnsi" w:cstheme="minorHAnsi"/>
        </w:rPr>
        <w:t xml:space="preserve"> SWOT</w:t>
      </w:r>
      <w:bookmarkEnd w:id="11"/>
      <w:r w:rsidR="00B91D80" w:rsidRPr="00405860">
        <w:rPr>
          <w:rFonts w:asciiTheme="minorHAnsi" w:hAnsiTheme="minorHAnsi" w:cstheme="minorHAnsi"/>
        </w:rPr>
        <w:t xml:space="preserve"> </w:t>
      </w:r>
    </w:p>
    <w:p w14:paraId="02B91154" w14:textId="77777777" w:rsidR="00BA6CCB" w:rsidRPr="00405860" w:rsidRDefault="00BA6CCB" w:rsidP="00502D6D">
      <w:pPr>
        <w:spacing w:after="0"/>
        <w:rPr>
          <w:rFonts w:cstheme="minorHAnsi"/>
          <w:lang w:eastAsia="pl-PL"/>
        </w:rPr>
      </w:pPr>
      <w:r w:rsidRPr="00405860">
        <w:rPr>
          <w:rFonts w:cstheme="minorHAnsi"/>
          <w:lang w:eastAsia="pl-PL"/>
        </w:rPr>
        <w:t>Analiza SWOT jest podstawowym narzędziem umożliwiającym</w:t>
      </w:r>
      <w:r w:rsidR="00791EB1" w:rsidRPr="00405860">
        <w:rPr>
          <w:rFonts w:cstheme="minorHAnsi"/>
          <w:lang w:eastAsia="pl-PL"/>
        </w:rPr>
        <w:t xml:space="preserve"> diagnozowanie obecnej sytuacji </w:t>
      </w:r>
      <w:r w:rsidRPr="00405860">
        <w:rPr>
          <w:rFonts w:cstheme="minorHAnsi"/>
          <w:lang w:eastAsia="pl-PL"/>
        </w:rPr>
        <w:t xml:space="preserve">danego podmiotu w kontekście planowania jego dalszego </w:t>
      </w:r>
      <w:r w:rsidR="00791EB1" w:rsidRPr="00405860">
        <w:rPr>
          <w:rFonts w:cstheme="minorHAnsi"/>
          <w:lang w:eastAsia="pl-PL"/>
        </w:rPr>
        <w:t>rozwoju. Jako główne zalety tej </w:t>
      </w:r>
      <w:r w:rsidRPr="00405860">
        <w:rPr>
          <w:rFonts w:cstheme="minorHAnsi"/>
          <w:lang w:eastAsia="pl-PL"/>
        </w:rPr>
        <w:t>metody należy wskazać:</w:t>
      </w:r>
    </w:p>
    <w:p w14:paraId="10DA787E" w14:textId="77777777" w:rsidR="00791EB1" w:rsidRPr="00405860" w:rsidRDefault="00BA6CCB" w:rsidP="00D210FA">
      <w:pPr>
        <w:pStyle w:val="Akapitzlist"/>
        <w:numPr>
          <w:ilvl w:val="0"/>
          <w:numId w:val="5"/>
        </w:numPr>
        <w:rPr>
          <w:rFonts w:cstheme="minorHAnsi"/>
          <w:lang w:eastAsia="pl-PL"/>
        </w:rPr>
      </w:pPr>
      <w:r w:rsidRPr="00405860">
        <w:rPr>
          <w:rFonts w:cstheme="minorHAnsi"/>
          <w:lang w:eastAsia="pl-PL"/>
        </w:rPr>
        <w:t>generowanie z otoczenia szans rozwoju oraz z</w:t>
      </w:r>
      <w:r w:rsidR="00791EB1" w:rsidRPr="00405860">
        <w:rPr>
          <w:rFonts w:cstheme="minorHAnsi"/>
          <w:lang w:eastAsia="pl-PL"/>
        </w:rPr>
        <w:t>agrożeń hamujących rozwój gminy</w:t>
      </w:r>
      <w:r w:rsidRPr="00405860">
        <w:rPr>
          <w:rFonts w:cstheme="minorHAnsi"/>
          <w:lang w:eastAsia="pl-PL"/>
        </w:rPr>
        <w:t>,</w:t>
      </w:r>
      <w:r w:rsidR="00791EB1" w:rsidRPr="00405860">
        <w:rPr>
          <w:rFonts w:cstheme="minorHAnsi"/>
          <w:lang w:eastAsia="pl-PL"/>
        </w:rPr>
        <w:t xml:space="preserve"> </w:t>
      </w:r>
      <w:r w:rsidRPr="00405860">
        <w:rPr>
          <w:rFonts w:cstheme="minorHAnsi"/>
          <w:lang w:eastAsia="pl-PL"/>
        </w:rPr>
        <w:t>szczególnie w kontekście efektywnego wykorzystania lokalnego potencjału,</w:t>
      </w:r>
    </w:p>
    <w:p w14:paraId="284D3D5D" w14:textId="77777777" w:rsidR="00791EB1" w:rsidRPr="00405860" w:rsidRDefault="00BA6CCB" w:rsidP="00D210FA">
      <w:pPr>
        <w:pStyle w:val="Akapitzlist"/>
        <w:numPr>
          <w:ilvl w:val="0"/>
          <w:numId w:val="5"/>
        </w:numPr>
        <w:rPr>
          <w:rFonts w:cstheme="minorHAnsi"/>
          <w:lang w:eastAsia="pl-PL"/>
        </w:rPr>
      </w:pPr>
      <w:r w:rsidRPr="00405860">
        <w:rPr>
          <w:rFonts w:cstheme="minorHAnsi"/>
          <w:lang w:eastAsia="pl-PL"/>
        </w:rPr>
        <w:t xml:space="preserve">diagnoza bliższego oraz dalszego otoczenia </w:t>
      </w:r>
      <w:r w:rsidR="00791EB1" w:rsidRPr="00405860">
        <w:rPr>
          <w:rFonts w:cstheme="minorHAnsi"/>
          <w:lang w:eastAsia="pl-PL"/>
        </w:rPr>
        <w:t>gminy</w:t>
      </w:r>
      <w:r w:rsidRPr="00405860">
        <w:rPr>
          <w:rFonts w:cstheme="minorHAnsi"/>
          <w:lang w:eastAsia="pl-PL"/>
        </w:rPr>
        <w:t>,</w:t>
      </w:r>
    </w:p>
    <w:p w14:paraId="3637DD1F" w14:textId="77777777" w:rsidR="00791EB1" w:rsidRPr="00405860" w:rsidRDefault="00BA6CCB" w:rsidP="00D210FA">
      <w:pPr>
        <w:pStyle w:val="Akapitzlist"/>
        <w:numPr>
          <w:ilvl w:val="0"/>
          <w:numId w:val="5"/>
        </w:numPr>
        <w:rPr>
          <w:rFonts w:cstheme="minorHAnsi"/>
          <w:lang w:eastAsia="pl-PL"/>
        </w:rPr>
      </w:pPr>
      <w:r w:rsidRPr="00405860">
        <w:rPr>
          <w:rFonts w:cstheme="minorHAnsi"/>
          <w:lang w:eastAsia="pl-PL"/>
        </w:rPr>
        <w:t>określenie mocnych punktów oraz wskazania jej słabych stron pod kątem zasobów,</w:t>
      </w:r>
    </w:p>
    <w:p w14:paraId="182ABAEB" w14:textId="77777777" w:rsidR="007943D4" w:rsidRPr="00405860" w:rsidRDefault="00BA6CCB" w:rsidP="00D210FA">
      <w:pPr>
        <w:pStyle w:val="Akapitzlist"/>
        <w:numPr>
          <w:ilvl w:val="0"/>
          <w:numId w:val="5"/>
        </w:numPr>
        <w:rPr>
          <w:rFonts w:cstheme="minorHAnsi"/>
          <w:lang w:eastAsia="pl-PL"/>
        </w:rPr>
      </w:pPr>
      <w:r w:rsidRPr="00405860">
        <w:rPr>
          <w:rFonts w:cstheme="minorHAnsi"/>
          <w:lang w:eastAsia="pl-PL"/>
        </w:rPr>
        <w:t>pozn</w:t>
      </w:r>
      <w:r w:rsidR="00791EB1" w:rsidRPr="00405860">
        <w:rPr>
          <w:rFonts w:cstheme="minorHAnsi"/>
          <w:lang w:eastAsia="pl-PL"/>
        </w:rPr>
        <w:t>anie otoczenia konkurencyjnego.</w:t>
      </w:r>
    </w:p>
    <w:p w14:paraId="3A5175E1" w14:textId="77777777" w:rsidR="00991883" w:rsidRPr="00405860" w:rsidRDefault="00991883" w:rsidP="00DF63A9">
      <w:pPr>
        <w:pStyle w:val="Akapitzlist"/>
        <w:rPr>
          <w:rFonts w:cstheme="minorHAnsi"/>
          <w:lang w:eastAsia="pl-PL"/>
        </w:rPr>
      </w:pPr>
    </w:p>
    <w:tbl>
      <w:tblPr>
        <w:tblStyle w:val="Tabela-Siatk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74"/>
        <w:gridCol w:w="8198"/>
      </w:tblGrid>
      <w:tr w:rsidR="007943D4" w:rsidRPr="00405860" w14:paraId="037010FC" w14:textId="77777777" w:rsidTr="00502D6D">
        <w:trPr>
          <w:trHeight w:val="907"/>
        </w:trPr>
        <w:tc>
          <w:tcPr>
            <w:tcW w:w="874" w:type="dxa"/>
            <w:tcBorders>
              <w:bottom w:val="single" w:sz="4" w:space="0" w:color="A1C624"/>
              <w:right w:val="single" w:sz="4" w:space="0" w:color="A1C624"/>
            </w:tcBorders>
            <w:shd w:val="clear" w:color="auto" w:fill="DEEAF6" w:themeFill="accent1" w:themeFillTint="33"/>
            <w:vAlign w:val="center"/>
          </w:tcPr>
          <w:p w14:paraId="62240E88" w14:textId="77777777" w:rsidR="007943D4" w:rsidRPr="00405860" w:rsidRDefault="007943D4" w:rsidP="00502D6D">
            <w:pPr>
              <w:spacing w:line="240" w:lineRule="auto"/>
              <w:jc w:val="center"/>
              <w:rPr>
                <w:rFonts w:cstheme="minorHAnsi"/>
                <w:b/>
                <w:color w:val="A1C624"/>
              </w:rPr>
            </w:pPr>
            <w:r w:rsidRPr="00405860">
              <w:rPr>
                <w:rFonts w:cstheme="minorHAnsi"/>
                <w:b/>
                <w:color w:val="0973B8"/>
                <w:sz w:val="52"/>
                <w:szCs w:val="52"/>
              </w:rPr>
              <w:sym w:font="Wingdings" w:char="F0E9"/>
            </w:r>
          </w:p>
        </w:tc>
        <w:tc>
          <w:tcPr>
            <w:tcW w:w="8198" w:type="dxa"/>
            <w:tcBorders>
              <w:left w:val="single" w:sz="4" w:space="0" w:color="A1C624"/>
              <w:bottom w:val="single" w:sz="4" w:space="0" w:color="C5D113"/>
            </w:tcBorders>
            <w:vAlign w:val="center"/>
          </w:tcPr>
          <w:p w14:paraId="1C4E506C" w14:textId="77777777" w:rsidR="007943D4" w:rsidRPr="00405860" w:rsidRDefault="007943D4" w:rsidP="00371149">
            <w:pPr>
              <w:spacing w:line="240" w:lineRule="auto"/>
              <w:jc w:val="left"/>
              <w:rPr>
                <w:rFonts w:cstheme="minorHAnsi"/>
                <w:b/>
              </w:rPr>
            </w:pPr>
            <w:r w:rsidRPr="00405860">
              <w:rPr>
                <w:rFonts w:cstheme="minorHAnsi"/>
                <w:b/>
                <w:color w:val="0973B8"/>
                <w:sz w:val="40"/>
                <w:szCs w:val="40"/>
              </w:rPr>
              <w:t xml:space="preserve">Mocne strony </w:t>
            </w:r>
            <w:r w:rsidR="00502D6D" w:rsidRPr="00405860">
              <w:rPr>
                <w:rFonts w:cstheme="minorHAnsi"/>
                <w:b/>
                <w:color w:val="0973B8"/>
                <w:sz w:val="28"/>
                <w:szCs w:val="28"/>
              </w:rPr>
              <w:t xml:space="preserve">Gminy </w:t>
            </w:r>
            <w:r w:rsidR="00371149" w:rsidRPr="00405860">
              <w:rPr>
                <w:rFonts w:cstheme="minorHAnsi"/>
                <w:b/>
                <w:color w:val="0973B8"/>
                <w:sz w:val="28"/>
                <w:szCs w:val="28"/>
              </w:rPr>
              <w:t>Żabno</w:t>
            </w:r>
            <w:r w:rsidRPr="00405860">
              <w:rPr>
                <w:rFonts w:cstheme="minorHAnsi"/>
                <w:b/>
                <w:color w:val="0973B8"/>
                <w:sz w:val="28"/>
                <w:szCs w:val="28"/>
              </w:rPr>
              <w:t xml:space="preserve"> </w:t>
            </w:r>
          </w:p>
        </w:tc>
      </w:tr>
      <w:tr w:rsidR="00351B13" w:rsidRPr="00405860" w14:paraId="438B23FF" w14:textId="77777777" w:rsidTr="005273A8">
        <w:trPr>
          <w:cantSplit/>
          <w:trHeight w:val="340"/>
        </w:trPr>
        <w:tc>
          <w:tcPr>
            <w:tcW w:w="874" w:type="dxa"/>
            <w:vMerge w:val="restart"/>
            <w:tcBorders>
              <w:top w:val="single" w:sz="4" w:space="0" w:color="A1C624"/>
              <w:right w:val="single" w:sz="4" w:space="0" w:color="A1C624"/>
            </w:tcBorders>
            <w:textDirection w:val="btLr"/>
            <w:vAlign w:val="center"/>
          </w:tcPr>
          <w:p w14:paraId="10C326AC" w14:textId="77777777" w:rsidR="00351B13" w:rsidRPr="00405860" w:rsidRDefault="00351B13" w:rsidP="00502D6D">
            <w:pPr>
              <w:spacing w:line="240" w:lineRule="auto"/>
              <w:ind w:left="113" w:right="113"/>
              <w:jc w:val="center"/>
              <w:rPr>
                <w:rFonts w:cstheme="minorHAnsi"/>
                <w:b/>
                <w:color w:val="0973B8"/>
                <w:sz w:val="52"/>
                <w:szCs w:val="52"/>
              </w:rPr>
            </w:pPr>
          </w:p>
        </w:tc>
        <w:tc>
          <w:tcPr>
            <w:tcW w:w="8198" w:type="dxa"/>
            <w:tcBorders>
              <w:top w:val="single" w:sz="4" w:space="0" w:color="C5D113"/>
              <w:left w:val="single" w:sz="4" w:space="0" w:color="A1C624"/>
              <w:bottom w:val="single" w:sz="4" w:space="0" w:color="C5D113"/>
            </w:tcBorders>
            <w:vAlign w:val="center"/>
          </w:tcPr>
          <w:p w14:paraId="29AF4231" w14:textId="5E10F676" w:rsidR="00351B13" w:rsidRPr="00405860" w:rsidRDefault="00351B13" w:rsidP="003B0EA2">
            <w:pPr>
              <w:spacing w:line="240" w:lineRule="auto"/>
              <w:jc w:val="left"/>
              <w:rPr>
                <w:rFonts w:cstheme="minorHAnsi"/>
                <w:sz w:val="20"/>
                <w:szCs w:val="20"/>
              </w:rPr>
            </w:pPr>
            <w:r w:rsidRPr="00405860">
              <w:rPr>
                <w:rFonts w:cstheme="minorHAnsi"/>
                <w:sz w:val="20"/>
                <w:szCs w:val="20"/>
              </w:rPr>
              <w:t>Atrakcyjne położenie gminy Żabno w sąsiedztwie Tarnowa, z dobrą dostępnością komunikacyjną (drogi wojewódzkie, bliskość autostrady A4, linia kolejowa) oraz planowaną budową obwodnicy, która otworzy nowe tereny inwestycyjne i mieszkaniowe, zwiększając konkurencyjność osiedleńczą i gospodarczą gminy.</w:t>
            </w:r>
          </w:p>
        </w:tc>
      </w:tr>
      <w:tr w:rsidR="00351B13" w:rsidRPr="00405860" w14:paraId="1C1D6E30" w14:textId="77777777" w:rsidTr="005273A8">
        <w:trPr>
          <w:cantSplit/>
          <w:trHeight w:val="340"/>
        </w:trPr>
        <w:tc>
          <w:tcPr>
            <w:tcW w:w="874" w:type="dxa"/>
            <w:vMerge/>
            <w:tcBorders>
              <w:right w:val="single" w:sz="4" w:space="0" w:color="A1C624"/>
            </w:tcBorders>
            <w:textDirection w:val="btLr"/>
            <w:vAlign w:val="center"/>
          </w:tcPr>
          <w:p w14:paraId="529EBCAF" w14:textId="77777777" w:rsidR="00351B13" w:rsidRPr="00405860" w:rsidRDefault="00351B13" w:rsidP="00502D6D">
            <w:pPr>
              <w:spacing w:line="240" w:lineRule="auto"/>
              <w:ind w:left="113" w:right="113"/>
              <w:jc w:val="center"/>
              <w:rPr>
                <w:rFonts w:cstheme="minorHAnsi"/>
                <w:b/>
                <w:color w:val="0973B8"/>
                <w:sz w:val="52"/>
                <w:szCs w:val="52"/>
              </w:rPr>
            </w:pPr>
          </w:p>
        </w:tc>
        <w:tc>
          <w:tcPr>
            <w:tcW w:w="8198" w:type="dxa"/>
            <w:tcBorders>
              <w:top w:val="single" w:sz="4" w:space="0" w:color="C5D113"/>
              <w:left w:val="single" w:sz="4" w:space="0" w:color="A1C624"/>
              <w:bottom w:val="single" w:sz="4" w:space="0" w:color="C5D113"/>
            </w:tcBorders>
            <w:vAlign w:val="center"/>
          </w:tcPr>
          <w:p w14:paraId="2EB9772B" w14:textId="7E488C97" w:rsidR="00351B13" w:rsidRPr="00405860" w:rsidRDefault="00351B13" w:rsidP="003B0EA2">
            <w:pPr>
              <w:spacing w:line="240" w:lineRule="auto"/>
              <w:jc w:val="left"/>
              <w:rPr>
                <w:rFonts w:cstheme="minorHAnsi"/>
                <w:sz w:val="20"/>
                <w:szCs w:val="20"/>
              </w:rPr>
            </w:pPr>
            <w:r w:rsidRPr="00405860">
              <w:rPr>
                <w:rFonts w:cstheme="minorHAnsi"/>
                <w:sz w:val="20"/>
                <w:szCs w:val="20"/>
              </w:rPr>
              <w:t>Dogodne położenie komunikacje –skrzyżowanie dróg wojewódzkich nr 973 i 975, rozwinięta sieć dróg gminnych, bliskość autostrady A4 i planowana budowa obwodnicy.</w:t>
            </w:r>
          </w:p>
        </w:tc>
      </w:tr>
      <w:tr w:rsidR="00351B13" w:rsidRPr="00405860" w14:paraId="4C376A8F" w14:textId="77777777" w:rsidTr="005273A8">
        <w:trPr>
          <w:cantSplit/>
          <w:trHeight w:val="340"/>
        </w:trPr>
        <w:tc>
          <w:tcPr>
            <w:tcW w:w="874" w:type="dxa"/>
            <w:vMerge/>
            <w:tcBorders>
              <w:right w:val="single" w:sz="4" w:space="0" w:color="A1C624"/>
            </w:tcBorders>
            <w:textDirection w:val="btLr"/>
            <w:vAlign w:val="center"/>
          </w:tcPr>
          <w:p w14:paraId="22798A36" w14:textId="77777777" w:rsidR="00351B13" w:rsidRPr="00405860" w:rsidRDefault="00351B13" w:rsidP="00502D6D">
            <w:pPr>
              <w:spacing w:line="240" w:lineRule="auto"/>
              <w:ind w:left="113" w:right="113"/>
              <w:jc w:val="center"/>
              <w:rPr>
                <w:rFonts w:cstheme="minorHAnsi"/>
                <w:b/>
                <w:color w:val="0973B8"/>
                <w:sz w:val="52"/>
                <w:szCs w:val="52"/>
              </w:rPr>
            </w:pPr>
          </w:p>
        </w:tc>
        <w:tc>
          <w:tcPr>
            <w:tcW w:w="8198" w:type="dxa"/>
            <w:tcBorders>
              <w:top w:val="single" w:sz="4" w:space="0" w:color="C5D113"/>
              <w:left w:val="single" w:sz="4" w:space="0" w:color="A1C624"/>
              <w:bottom w:val="single" w:sz="4" w:space="0" w:color="C5D113"/>
            </w:tcBorders>
            <w:vAlign w:val="center"/>
          </w:tcPr>
          <w:p w14:paraId="2BB7FB7B" w14:textId="78E49AB7" w:rsidR="00351B13" w:rsidRPr="00405860" w:rsidRDefault="00351B13" w:rsidP="00502D6D">
            <w:pPr>
              <w:spacing w:line="240" w:lineRule="auto"/>
              <w:jc w:val="left"/>
              <w:rPr>
                <w:rFonts w:cstheme="minorHAnsi"/>
                <w:sz w:val="20"/>
                <w:szCs w:val="20"/>
              </w:rPr>
            </w:pPr>
            <w:r w:rsidRPr="00405860">
              <w:rPr>
                <w:rFonts w:cstheme="minorHAnsi"/>
                <w:sz w:val="20"/>
                <w:szCs w:val="20"/>
              </w:rPr>
              <w:t>Bogata oferta kulturalna i rozwinięta działalność Gminnego Centrum Kultury – imprezy okolicznościowe, plenerowe (Dni Żabna), imprezy o charakterze ponadregionalnym (•</w:t>
            </w:r>
            <w:r w:rsidRPr="00405860">
              <w:rPr>
                <w:rFonts w:cstheme="minorHAnsi"/>
                <w:sz w:val="20"/>
                <w:szCs w:val="20"/>
              </w:rPr>
              <w:tab/>
              <w:t>Małopolski Przegląd Teatrów Lalkowych "O Wielką Nagrodę Zająca Poziomki")</w:t>
            </w:r>
          </w:p>
        </w:tc>
      </w:tr>
      <w:tr w:rsidR="00351B13" w:rsidRPr="00405860" w14:paraId="3268C2F7" w14:textId="77777777" w:rsidTr="005273A8">
        <w:trPr>
          <w:cantSplit/>
          <w:trHeight w:val="340"/>
        </w:trPr>
        <w:tc>
          <w:tcPr>
            <w:tcW w:w="874" w:type="dxa"/>
            <w:vMerge/>
            <w:tcBorders>
              <w:right w:val="single" w:sz="4" w:space="0" w:color="A1C624"/>
            </w:tcBorders>
            <w:textDirection w:val="btLr"/>
            <w:vAlign w:val="center"/>
          </w:tcPr>
          <w:p w14:paraId="3D5D22E1" w14:textId="77777777" w:rsidR="00351B13" w:rsidRPr="00405860" w:rsidRDefault="00351B13" w:rsidP="00502D6D">
            <w:pPr>
              <w:spacing w:line="240" w:lineRule="auto"/>
              <w:ind w:left="113" w:right="113"/>
              <w:jc w:val="center"/>
              <w:rPr>
                <w:rFonts w:cstheme="minorHAnsi"/>
                <w:b/>
                <w:color w:val="0973B8"/>
                <w:sz w:val="52"/>
                <w:szCs w:val="52"/>
              </w:rPr>
            </w:pPr>
          </w:p>
        </w:tc>
        <w:tc>
          <w:tcPr>
            <w:tcW w:w="8198" w:type="dxa"/>
            <w:tcBorders>
              <w:top w:val="single" w:sz="4" w:space="0" w:color="C5D113"/>
              <w:left w:val="single" w:sz="4" w:space="0" w:color="A1C624"/>
              <w:bottom w:val="single" w:sz="4" w:space="0" w:color="C5D113"/>
            </w:tcBorders>
            <w:vAlign w:val="center"/>
          </w:tcPr>
          <w:p w14:paraId="390FE8F5" w14:textId="1A457AF1" w:rsidR="00351B13" w:rsidRPr="00405860" w:rsidRDefault="00351B13" w:rsidP="00502D6D">
            <w:pPr>
              <w:spacing w:line="240" w:lineRule="auto"/>
              <w:jc w:val="left"/>
              <w:rPr>
                <w:rFonts w:cstheme="minorHAnsi"/>
                <w:sz w:val="20"/>
                <w:szCs w:val="20"/>
              </w:rPr>
            </w:pPr>
            <w:r w:rsidRPr="00405860">
              <w:rPr>
                <w:rFonts w:cstheme="minorHAnsi"/>
                <w:sz w:val="20"/>
                <w:szCs w:val="20"/>
              </w:rPr>
              <w:t>Aktywność mieszkańców -  działalność zespołów muzycznych, folklorystycznych, grupy teatralnej</w:t>
            </w:r>
          </w:p>
        </w:tc>
      </w:tr>
      <w:tr w:rsidR="00351B13" w:rsidRPr="00405860" w14:paraId="578F2A9F" w14:textId="77777777" w:rsidTr="005273A8">
        <w:trPr>
          <w:cantSplit/>
          <w:trHeight w:val="340"/>
        </w:trPr>
        <w:tc>
          <w:tcPr>
            <w:tcW w:w="874" w:type="dxa"/>
            <w:vMerge/>
            <w:tcBorders>
              <w:right w:val="single" w:sz="4" w:space="0" w:color="A1C624"/>
            </w:tcBorders>
            <w:vAlign w:val="center"/>
          </w:tcPr>
          <w:p w14:paraId="30F7703B" w14:textId="77777777" w:rsidR="00351B13" w:rsidRPr="00405860" w:rsidRDefault="00351B13" w:rsidP="00C02CBA">
            <w:pPr>
              <w:spacing w:line="240" w:lineRule="auto"/>
              <w:jc w:val="center"/>
              <w:rPr>
                <w:rFonts w:cstheme="minorHAnsi"/>
                <w:b/>
                <w:color w:val="808080" w:themeColor="background1" w:themeShade="80"/>
                <w:sz w:val="28"/>
                <w:szCs w:val="28"/>
              </w:rPr>
            </w:pPr>
          </w:p>
        </w:tc>
        <w:tc>
          <w:tcPr>
            <w:tcW w:w="8198" w:type="dxa"/>
            <w:tcBorders>
              <w:top w:val="single" w:sz="4" w:space="0" w:color="C5D113"/>
              <w:left w:val="single" w:sz="4" w:space="0" w:color="A1C624"/>
              <w:bottom w:val="single" w:sz="4" w:space="0" w:color="C5D113"/>
            </w:tcBorders>
            <w:vAlign w:val="center"/>
          </w:tcPr>
          <w:p w14:paraId="1F994F98" w14:textId="17D911CC" w:rsidR="00351B13" w:rsidRPr="00405860" w:rsidRDefault="00351B13" w:rsidP="00C02CBA">
            <w:pPr>
              <w:spacing w:line="240" w:lineRule="auto"/>
              <w:jc w:val="left"/>
              <w:rPr>
                <w:rFonts w:cstheme="minorHAnsi"/>
                <w:sz w:val="20"/>
                <w:szCs w:val="20"/>
              </w:rPr>
            </w:pPr>
            <w:r w:rsidRPr="00405860">
              <w:rPr>
                <w:rFonts w:cstheme="minorHAnsi"/>
                <w:sz w:val="20"/>
                <w:szCs w:val="20"/>
              </w:rPr>
              <w:t>Widoczna przedsiębiorczość wśród mieszkańców gminy</w:t>
            </w:r>
          </w:p>
        </w:tc>
      </w:tr>
      <w:tr w:rsidR="00351B13" w:rsidRPr="00405860" w14:paraId="7CD88352" w14:textId="77777777" w:rsidTr="005273A8">
        <w:trPr>
          <w:cantSplit/>
          <w:trHeight w:val="340"/>
        </w:trPr>
        <w:tc>
          <w:tcPr>
            <w:tcW w:w="874" w:type="dxa"/>
            <w:vMerge/>
            <w:tcBorders>
              <w:right w:val="single" w:sz="4" w:space="0" w:color="A1C624"/>
            </w:tcBorders>
            <w:vAlign w:val="center"/>
          </w:tcPr>
          <w:p w14:paraId="4222E4C2" w14:textId="77777777" w:rsidR="00351B13" w:rsidRPr="00405860" w:rsidRDefault="00351B13" w:rsidP="00C02CBA">
            <w:pPr>
              <w:spacing w:line="240" w:lineRule="auto"/>
              <w:jc w:val="center"/>
              <w:rPr>
                <w:rFonts w:cstheme="minorHAnsi"/>
                <w:b/>
                <w:color w:val="808080" w:themeColor="background1" w:themeShade="80"/>
                <w:sz w:val="28"/>
                <w:szCs w:val="28"/>
              </w:rPr>
            </w:pPr>
          </w:p>
        </w:tc>
        <w:tc>
          <w:tcPr>
            <w:tcW w:w="8198" w:type="dxa"/>
            <w:tcBorders>
              <w:top w:val="single" w:sz="4" w:space="0" w:color="C5D113"/>
              <w:left w:val="single" w:sz="4" w:space="0" w:color="A1C624"/>
              <w:bottom w:val="single" w:sz="4" w:space="0" w:color="C5D113"/>
            </w:tcBorders>
            <w:vAlign w:val="center"/>
          </w:tcPr>
          <w:p w14:paraId="4FAEB813" w14:textId="567588EE" w:rsidR="00351B13" w:rsidRPr="00405860" w:rsidRDefault="00351B13" w:rsidP="007A0873">
            <w:pPr>
              <w:spacing w:line="240" w:lineRule="auto"/>
              <w:jc w:val="left"/>
              <w:rPr>
                <w:rFonts w:cstheme="minorHAnsi"/>
                <w:sz w:val="20"/>
                <w:szCs w:val="20"/>
              </w:rPr>
            </w:pPr>
            <w:r w:rsidRPr="00405860">
              <w:rPr>
                <w:rFonts w:cstheme="minorHAnsi"/>
                <w:sz w:val="20"/>
                <w:szCs w:val="20"/>
              </w:rPr>
              <w:t>Obecność i inicjatywa rozwojowa płynąca ze strony firmy Bruk-Bet</w:t>
            </w:r>
          </w:p>
        </w:tc>
      </w:tr>
      <w:tr w:rsidR="00351B13" w:rsidRPr="00405860" w14:paraId="622957C3" w14:textId="77777777" w:rsidTr="005273A8">
        <w:trPr>
          <w:cantSplit/>
          <w:trHeight w:val="340"/>
        </w:trPr>
        <w:tc>
          <w:tcPr>
            <w:tcW w:w="874" w:type="dxa"/>
            <w:vMerge/>
            <w:tcBorders>
              <w:right w:val="single" w:sz="4" w:space="0" w:color="A1C624"/>
            </w:tcBorders>
            <w:vAlign w:val="center"/>
          </w:tcPr>
          <w:p w14:paraId="2A62FCA4" w14:textId="77777777" w:rsidR="00351B13" w:rsidRPr="00405860" w:rsidRDefault="00351B13" w:rsidP="00C02CBA">
            <w:pPr>
              <w:spacing w:line="240" w:lineRule="auto"/>
              <w:jc w:val="center"/>
              <w:rPr>
                <w:rFonts w:cstheme="minorHAnsi"/>
                <w:b/>
                <w:color w:val="808080" w:themeColor="background1" w:themeShade="80"/>
                <w:sz w:val="28"/>
                <w:szCs w:val="28"/>
              </w:rPr>
            </w:pPr>
          </w:p>
        </w:tc>
        <w:tc>
          <w:tcPr>
            <w:tcW w:w="8198" w:type="dxa"/>
            <w:tcBorders>
              <w:top w:val="single" w:sz="4" w:space="0" w:color="C5D113"/>
              <w:left w:val="single" w:sz="4" w:space="0" w:color="A1C624"/>
              <w:bottom w:val="single" w:sz="4" w:space="0" w:color="C5D113"/>
            </w:tcBorders>
            <w:vAlign w:val="center"/>
          </w:tcPr>
          <w:p w14:paraId="3282E21E" w14:textId="1D5C374B" w:rsidR="00351B13" w:rsidRPr="00405860" w:rsidRDefault="00351B13" w:rsidP="00C02CBA">
            <w:pPr>
              <w:spacing w:line="240" w:lineRule="auto"/>
              <w:jc w:val="left"/>
              <w:rPr>
                <w:rFonts w:cstheme="minorHAnsi"/>
                <w:sz w:val="20"/>
                <w:szCs w:val="20"/>
              </w:rPr>
            </w:pPr>
            <w:r w:rsidRPr="00405860">
              <w:rPr>
                <w:rFonts w:cstheme="minorHAnsi"/>
                <w:sz w:val="20"/>
                <w:szCs w:val="20"/>
              </w:rPr>
              <w:t>Położenie nad rzeką Dunajec – potencjał do rozwoju turystyki aktywnej i rekreacji oraz podnoszące atrakcyjność osiedleńcza i turystyczną.</w:t>
            </w:r>
          </w:p>
        </w:tc>
      </w:tr>
      <w:tr w:rsidR="00351B13" w:rsidRPr="00405860" w14:paraId="6D16584B" w14:textId="77777777" w:rsidTr="005273A8">
        <w:trPr>
          <w:cantSplit/>
          <w:trHeight w:val="340"/>
        </w:trPr>
        <w:tc>
          <w:tcPr>
            <w:tcW w:w="874" w:type="dxa"/>
            <w:vMerge/>
            <w:tcBorders>
              <w:right w:val="single" w:sz="4" w:space="0" w:color="A1C624"/>
            </w:tcBorders>
            <w:vAlign w:val="center"/>
          </w:tcPr>
          <w:p w14:paraId="6718BCE3" w14:textId="77777777" w:rsidR="00351B13" w:rsidRPr="00405860" w:rsidRDefault="00351B13" w:rsidP="00C02CBA">
            <w:pPr>
              <w:spacing w:line="240" w:lineRule="auto"/>
              <w:jc w:val="center"/>
              <w:rPr>
                <w:rFonts w:cstheme="minorHAnsi"/>
                <w:b/>
                <w:color w:val="808080" w:themeColor="background1" w:themeShade="80"/>
                <w:sz w:val="28"/>
                <w:szCs w:val="28"/>
              </w:rPr>
            </w:pPr>
          </w:p>
        </w:tc>
        <w:tc>
          <w:tcPr>
            <w:tcW w:w="8198" w:type="dxa"/>
            <w:tcBorders>
              <w:top w:val="single" w:sz="4" w:space="0" w:color="C5D113"/>
              <w:left w:val="single" w:sz="4" w:space="0" w:color="A1C624"/>
              <w:bottom w:val="single" w:sz="4" w:space="0" w:color="C5D113"/>
            </w:tcBorders>
            <w:vAlign w:val="center"/>
          </w:tcPr>
          <w:p w14:paraId="3B1343A1" w14:textId="57DDE848" w:rsidR="00351B13" w:rsidRPr="00405860" w:rsidRDefault="00351B13" w:rsidP="00C02CBA">
            <w:pPr>
              <w:spacing w:line="240" w:lineRule="auto"/>
              <w:jc w:val="left"/>
              <w:rPr>
                <w:rFonts w:cstheme="minorHAnsi"/>
                <w:sz w:val="20"/>
                <w:szCs w:val="20"/>
              </w:rPr>
            </w:pPr>
            <w:r w:rsidRPr="00405860">
              <w:rPr>
                <w:rFonts w:cstheme="minorHAnsi"/>
                <w:sz w:val="20"/>
                <w:szCs w:val="20"/>
              </w:rPr>
              <w:t>Dobre warunki klimatyczne, najdłuższy w kraju okres wegetacji - potencjał do rozwoju rolnictwa ekologicznego</w:t>
            </w:r>
          </w:p>
        </w:tc>
      </w:tr>
      <w:tr w:rsidR="00351B13" w:rsidRPr="00405860" w14:paraId="121E74F9" w14:textId="77777777" w:rsidTr="005273A8">
        <w:trPr>
          <w:cantSplit/>
          <w:trHeight w:val="340"/>
        </w:trPr>
        <w:tc>
          <w:tcPr>
            <w:tcW w:w="874" w:type="dxa"/>
            <w:vMerge/>
            <w:tcBorders>
              <w:right w:val="single" w:sz="4" w:space="0" w:color="A1C624"/>
            </w:tcBorders>
            <w:vAlign w:val="center"/>
          </w:tcPr>
          <w:p w14:paraId="0D46292A" w14:textId="77777777" w:rsidR="00351B13" w:rsidRPr="00405860" w:rsidRDefault="00351B13" w:rsidP="006C0D83">
            <w:pPr>
              <w:spacing w:line="240" w:lineRule="auto"/>
              <w:jc w:val="center"/>
              <w:rPr>
                <w:rFonts w:cstheme="minorHAnsi"/>
                <w:b/>
                <w:color w:val="808080" w:themeColor="background1" w:themeShade="80"/>
                <w:sz w:val="28"/>
                <w:szCs w:val="28"/>
              </w:rPr>
            </w:pPr>
          </w:p>
        </w:tc>
        <w:tc>
          <w:tcPr>
            <w:tcW w:w="8198" w:type="dxa"/>
            <w:tcBorders>
              <w:top w:val="single" w:sz="4" w:space="0" w:color="C5D113"/>
              <w:left w:val="single" w:sz="4" w:space="0" w:color="A1C624"/>
              <w:bottom w:val="single" w:sz="4" w:space="0" w:color="C5D113"/>
            </w:tcBorders>
            <w:vAlign w:val="center"/>
          </w:tcPr>
          <w:p w14:paraId="57A5E3BC" w14:textId="41847F67" w:rsidR="00351B13" w:rsidRPr="00405860" w:rsidRDefault="00351B13" w:rsidP="006C0D83">
            <w:pPr>
              <w:spacing w:line="240" w:lineRule="auto"/>
              <w:jc w:val="left"/>
              <w:rPr>
                <w:rFonts w:cstheme="minorHAnsi"/>
                <w:sz w:val="20"/>
                <w:szCs w:val="20"/>
              </w:rPr>
            </w:pPr>
            <w:r w:rsidRPr="00405860">
              <w:rPr>
                <w:rFonts w:cstheme="minorHAnsi"/>
                <w:sz w:val="20"/>
                <w:szCs w:val="20"/>
              </w:rPr>
              <w:t xml:space="preserve">Związek z gminą postaci takich jak: Jan Wnęk, Adolf Rudnicki, Stanisław Wyspiański, Janusz Stanisław Pasierb - potencjał do rozwoju turystyki kulturowej </w:t>
            </w:r>
          </w:p>
        </w:tc>
      </w:tr>
      <w:tr w:rsidR="00351B13" w:rsidRPr="00405860" w14:paraId="62E3DF2E" w14:textId="77777777" w:rsidTr="005273A8">
        <w:trPr>
          <w:cantSplit/>
          <w:trHeight w:val="340"/>
        </w:trPr>
        <w:tc>
          <w:tcPr>
            <w:tcW w:w="874" w:type="dxa"/>
            <w:vMerge/>
            <w:tcBorders>
              <w:right w:val="single" w:sz="4" w:space="0" w:color="A1C624"/>
            </w:tcBorders>
            <w:vAlign w:val="center"/>
          </w:tcPr>
          <w:p w14:paraId="357A277C" w14:textId="77777777" w:rsidR="00351B13" w:rsidRPr="00405860" w:rsidRDefault="00351B13" w:rsidP="006C0D83">
            <w:pPr>
              <w:spacing w:line="240" w:lineRule="auto"/>
              <w:jc w:val="center"/>
              <w:rPr>
                <w:rFonts w:cstheme="minorHAnsi"/>
                <w:b/>
                <w:color w:val="808080" w:themeColor="background1" w:themeShade="80"/>
                <w:sz w:val="28"/>
                <w:szCs w:val="28"/>
              </w:rPr>
            </w:pPr>
          </w:p>
        </w:tc>
        <w:tc>
          <w:tcPr>
            <w:tcW w:w="8198" w:type="dxa"/>
            <w:tcBorders>
              <w:top w:val="single" w:sz="4" w:space="0" w:color="C5D113"/>
              <w:left w:val="single" w:sz="4" w:space="0" w:color="A1C624"/>
              <w:bottom w:val="single" w:sz="4" w:space="0" w:color="C5D113"/>
            </w:tcBorders>
            <w:vAlign w:val="center"/>
          </w:tcPr>
          <w:p w14:paraId="2A498E46" w14:textId="1318637E" w:rsidR="00351B13" w:rsidRPr="00405860" w:rsidRDefault="00351B13" w:rsidP="006C0D83">
            <w:pPr>
              <w:spacing w:line="240" w:lineRule="auto"/>
              <w:jc w:val="left"/>
              <w:rPr>
                <w:rFonts w:cstheme="minorHAnsi"/>
                <w:sz w:val="20"/>
                <w:szCs w:val="20"/>
              </w:rPr>
            </w:pPr>
            <w:r w:rsidRPr="00405860">
              <w:rPr>
                <w:rFonts w:cstheme="minorHAnsi"/>
                <w:sz w:val="20"/>
                <w:szCs w:val="20"/>
              </w:rPr>
              <w:t>Potencjał do rozwoju aktywności sportowej - ogólnodostępna infrastruktura sportowa (boiska, stadiony) wraz z możliwością edukacji sportowej (szkoła o profilu sportowym w Niedomicach)</w:t>
            </w:r>
          </w:p>
        </w:tc>
      </w:tr>
      <w:tr w:rsidR="006C0D83" w:rsidRPr="00405860" w14:paraId="426FE9D3" w14:textId="77777777" w:rsidTr="00255441">
        <w:trPr>
          <w:cantSplit/>
          <w:trHeight w:val="454"/>
          <w:tblHeader/>
        </w:trPr>
        <w:tc>
          <w:tcPr>
            <w:tcW w:w="874" w:type="dxa"/>
            <w:tcBorders>
              <w:bottom w:val="single" w:sz="4" w:space="0" w:color="A1C624"/>
              <w:right w:val="single" w:sz="4" w:space="0" w:color="A1C624"/>
            </w:tcBorders>
            <w:shd w:val="clear" w:color="auto" w:fill="FFF6C9"/>
            <w:vAlign w:val="center"/>
          </w:tcPr>
          <w:p w14:paraId="59304992" w14:textId="77777777" w:rsidR="006C0D83" w:rsidRPr="00405860" w:rsidRDefault="006C0D83" w:rsidP="006C0D83">
            <w:pPr>
              <w:spacing w:line="240" w:lineRule="auto"/>
              <w:jc w:val="center"/>
              <w:rPr>
                <w:rFonts w:cstheme="minorHAnsi"/>
                <w:b/>
                <w:color w:val="A1C624"/>
              </w:rPr>
            </w:pPr>
            <w:r w:rsidRPr="00405860">
              <w:rPr>
                <w:rFonts w:cstheme="minorHAnsi"/>
                <w:b/>
                <w:color w:val="A1C624"/>
                <w:sz w:val="52"/>
                <w:szCs w:val="52"/>
              </w:rPr>
              <w:sym w:font="Wingdings" w:char="F0EA"/>
            </w:r>
          </w:p>
        </w:tc>
        <w:tc>
          <w:tcPr>
            <w:tcW w:w="8198" w:type="dxa"/>
            <w:tcBorders>
              <w:left w:val="single" w:sz="4" w:space="0" w:color="A1C624"/>
              <w:bottom w:val="single" w:sz="4" w:space="0" w:color="A1C624"/>
            </w:tcBorders>
            <w:vAlign w:val="center"/>
          </w:tcPr>
          <w:p w14:paraId="2C834161" w14:textId="77777777" w:rsidR="006C0D83" w:rsidRPr="00405860" w:rsidRDefault="006C0D83" w:rsidP="005273A8">
            <w:pPr>
              <w:spacing w:line="240" w:lineRule="auto"/>
              <w:jc w:val="left"/>
              <w:rPr>
                <w:rFonts w:cstheme="minorHAnsi"/>
                <w:b/>
              </w:rPr>
            </w:pPr>
            <w:r w:rsidRPr="00405860">
              <w:rPr>
                <w:rFonts w:cstheme="minorHAnsi"/>
                <w:b/>
                <w:color w:val="A1C624"/>
                <w:sz w:val="40"/>
                <w:szCs w:val="40"/>
              </w:rPr>
              <w:t xml:space="preserve">Słabe strony </w:t>
            </w:r>
            <w:r w:rsidRPr="00405860">
              <w:rPr>
                <w:rFonts w:cstheme="minorHAnsi"/>
                <w:b/>
                <w:color w:val="A1C624"/>
                <w:sz w:val="28"/>
                <w:szCs w:val="28"/>
              </w:rPr>
              <w:t>Gminy Żabno</w:t>
            </w:r>
          </w:p>
        </w:tc>
      </w:tr>
      <w:tr w:rsidR="006C0D83" w:rsidRPr="00405860" w14:paraId="2B5E3193" w14:textId="77777777" w:rsidTr="00057ABE">
        <w:trPr>
          <w:cantSplit/>
          <w:trHeight w:val="510"/>
        </w:trPr>
        <w:tc>
          <w:tcPr>
            <w:tcW w:w="874" w:type="dxa"/>
            <w:vMerge w:val="restart"/>
            <w:tcBorders>
              <w:right w:val="single" w:sz="4" w:space="0" w:color="A1C624"/>
            </w:tcBorders>
            <w:textDirection w:val="btLr"/>
            <w:vAlign w:val="center"/>
          </w:tcPr>
          <w:p w14:paraId="612E8CBB" w14:textId="119ECAD5" w:rsidR="006C0D83" w:rsidRPr="00405860" w:rsidRDefault="006C0D83" w:rsidP="006C0D83">
            <w:pPr>
              <w:spacing w:line="240" w:lineRule="auto"/>
              <w:jc w:val="center"/>
              <w:rPr>
                <w:rFonts w:cstheme="minorHAnsi"/>
                <w:b/>
                <w:color w:val="A5C249"/>
                <w:sz w:val="52"/>
                <w:szCs w:val="52"/>
              </w:rPr>
            </w:pPr>
          </w:p>
        </w:tc>
        <w:tc>
          <w:tcPr>
            <w:tcW w:w="8198" w:type="dxa"/>
            <w:tcBorders>
              <w:top w:val="single" w:sz="4" w:space="0" w:color="A1C624"/>
              <w:left w:val="single" w:sz="4" w:space="0" w:color="A1C624"/>
              <w:bottom w:val="single" w:sz="4" w:space="0" w:color="A1C624"/>
            </w:tcBorders>
            <w:vAlign w:val="center"/>
          </w:tcPr>
          <w:p w14:paraId="51D9CB6F" w14:textId="0D553B06" w:rsidR="006C0D83" w:rsidRPr="00405860" w:rsidRDefault="006C0D83" w:rsidP="006C0D83">
            <w:pPr>
              <w:spacing w:line="240" w:lineRule="auto"/>
              <w:jc w:val="left"/>
              <w:rPr>
                <w:rFonts w:cstheme="minorHAnsi"/>
                <w:sz w:val="20"/>
                <w:szCs w:val="20"/>
              </w:rPr>
            </w:pPr>
            <w:r w:rsidRPr="00405860">
              <w:rPr>
                <w:rFonts w:cstheme="minorHAnsi"/>
                <w:sz w:val="20"/>
                <w:szCs w:val="20"/>
              </w:rPr>
              <w:t>Starzejące się społeczeństwo – wzrost udziału ludności w wieku poprodukcyjnym w ogóle ludności, w latach 20</w:t>
            </w:r>
            <w:r w:rsidR="000F320B" w:rsidRPr="00405860">
              <w:rPr>
                <w:rFonts w:cstheme="minorHAnsi"/>
                <w:sz w:val="20"/>
                <w:szCs w:val="20"/>
              </w:rPr>
              <w:t>19</w:t>
            </w:r>
            <w:r w:rsidRPr="00405860">
              <w:rPr>
                <w:rFonts w:cstheme="minorHAnsi"/>
                <w:sz w:val="20"/>
                <w:szCs w:val="20"/>
              </w:rPr>
              <w:t>-20</w:t>
            </w:r>
            <w:r w:rsidR="000F320B" w:rsidRPr="00405860">
              <w:rPr>
                <w:rFonts w:cstheme="minorHAnsi"/>
                <w:sz w:val="20"/>
                <w:szCs w:val="20"/>
              </w:rPr>
              <w:t>24</w:t>
            </w:r>
            <w:r w:rsidRPr="00405860">
              <w:rPr>
                <w:rFonts w:cstheme="minorHAnsi"/>
                <w:sz w:val="20"/>
                <w:szCs w:val="20"/>
              </w:rPr>
              <w:t>, z 19,4%</w:t>
            </w:r>
            <w:r w:rsidR="000F320B" w:rsidRPr="00405860">
              <w:rPr>
                <w:rFonts w:cstheme="minorHAnsi"/>
                <w:sz w:val="20"/>
                <w:szCs w:val="20"/>
              </w:rPr>
              <w:t xml:space="preserve"> do 22,3%</w:t>
            </w:r>
          </w:p>
        </w:tc>
      </w:tr>
      <w:tr w:rsidR="006C0D83" w:rsidRPr="00405860" w14:paraId="2F94F193" w14:textId="77777777" w:rsidTr="00057ABE">
        <w:trPr>
          <w:cantSplit/>
          <w:trHeight w:val="510"/>
        </w:trPr>
        <w:tc>
          <w:tcPr>
            <w:tcW w:w="874" w:type="dxa"/>
            <w:vMerge/>
            <w:tcBorders>
              <w:right w:val="single" w:sz="4" w:space="0" w:color="A1C624"/>
            </w:tcBorders>
            <w:textDirection w:val="btLr"/>
            <w:vAlign w:val="center"/>
          </w:tcPr>
          <w:p w14:paraId="6DBB341E" w14:textId="0C5FD469" w:rsidR="006C0D83" w:rsidRPr="00405860" w:rsidRDefault="006C0D83" w:rsidP="006C0D83">
            <w:pPr>
              <w:spacing w:line="240" w:lineRule="auto"/>
              <w:jc w:val="center"/>
              <w:rPr>
                <w:rFonts w:cstheme="minorHAnsi"/>
                <w:b/>
                <w:color w:val="A5C249"/>
                <w:sz w:val="52"/>
                <w:szCs w:val="52"/>
              </w:rPr>
            </w:pPr>
          </w:p>
        </w:tc>
        <w:tc>
          <w:tcPr>
            <w:tcW w:w="8198" w:type="dxa"/>
            <w:tcBorders>
              <w:top w:val="single" w:sz="4" w:space="0" w:color="A1C624"/>
              <w:left w:val="single" w:sz="4" w:space="0" w:color="A1C624"/>
              <w:bottom w:val="single" w:sz="4" w:space="0" w:color="A1C624"/>
            </w:tcBorders>
            <w:vAlign w:val="center"/>
          </w:tcPr>
          <w:p w14:paraId="41CB4EA5" w14:textId="677685B4" w:rsidR="006C0D83" w:rsidRPr="00405860" w:rsidRDefault="006C0D83" w:rsidP="006C0D83">
            <w:pPr>
              <w:spacing w:line="240" w:lineRule="auto"/>
              <w:jc w:val="left"/>
              <w:rPr>
                <w:rFonts w:cstheme="minorHAnsi"/>
                <w:sz w:val="20"/>
                <w:szCs w:val="20"/>
              </w:rPr>
            </w:pPr>
            <w:r w:rsidRPr="00405860">
              <w:rPr>
                <w:rFonts w:cstheme="minorHAnsi"/>
                <w:sz w:val="20"/>
                <w:szCs w:val="20"/>
              </w:rPr>
              <w:t xml:space="preserve">Niedostatecznie rozwinięta sieć kanalizacji sanitarnej (w szczególności w północnej części gminy) - </w:t>
            </w:r>
            <w:r w:rsidRPr="00405860">
              <w:rPr>
                <w:rFonts w:cstheme="minorHAnsi"/>
                <w:sz w:val="18"/>
                <w:szCs w:val="18"/>
              </w:rPr>
              <w:t>75,2% korzystających z kanalizacji</w:t>
            </w:r>
          </w:p>
        </w:tc>
      </w:tr>
      <w:tr w:rsidR="006C0D83" w:rsidRPr="00405860" w14:paraId="4F5FCFC5" w14:textId="77777777" w:rsidTr="00057ABE">
        <w:trPr>
          <w:cantSplit/>
          <w:trHeight w:val="510"/>
        </w:trPr>
        <w:tc>
          <w:tcPr>
            <w:tcW w:w="874" w:type="dxa"/>
            <w:vMerge/>
            <w:tcBorders>
              <w:right w:val="single" w:sz="4" w:space="0" w:color="A1C624"/>
            </w:tcBorders>
            <w:textDirection w:val="btLr"/>
            <w:vAlign w:val="center"/>
          </w:tcPr>
          <w:p w14:paraId="5A6A1759" w14:textId="0E044208" w:rsidR="006C0D83" w:rsidRPr="00405860" w:rsidRDefault="006C0D83" w:rsidP="006C0D83">
            <w:pPr>
              <w:spacing w:line="240" w:lineRule="auto"/>
              <w:jc w:val="center"/>
              <w:rPr>
                <w:rFonts w:cstheme="minorHAnsi"/>
                <w:b/>
                <w:color w:val="808080" w:themeColor="background1" w:themeShade="80"/>
                <w:sz w:val="32"/>
                <w:szCs w:val="32"/>
              </w:rPr>
            </w:pPr>
          </w:p>
        </w:tc>
        <w:tc>
          <w:tcPr>
            <w:tcW w:w="8198" w:type="dxa"/>
            <w:tcBorders>
              <w:top w:val="single" w:sz="4" w:space="0" w:color="A1C624"/>
              <w:left w:val="single" w:sz="4" w:space="0" w:color="A1C624"/>
              <w:bottom w:val="single" w:sz="4" w:space="0" w:color="A1C624"/>
            </w:tcBorders>
            <w:vAlign w:val="center"/>
          </w:tcPr>
          <w:p w14:paraId="330E870D" w14:textId="48F4268D" w:rsidR="006C0D83" w:rsidRPr="00405860" w:rsidRDefault="006C0D83" w:rsidP="006C0D83">
            <w:pPr>
              <w:spacing w:line="240" w:lineRule="auto"/>
              <w:jc w:val="left"/>
              <w:rPr>
                <w:rFonts w:cstheme="minorHAnsi"/>
                <w:sz w:val="20"/>
                <w:szCs w:val="20"/>
              </w:rPr>
            </w:pPr>
            <w:r w:rsidRPr="00405860">
              <w:rPr>
                <w:rFonts w:cstheme="minorHAnsi"/>
                <w:sz w:val="20"/>
                <w:szCs w:val="20"/>
              </w:rPr>
              <w:t>Niezadowalający stan infrastruktury drogowej</w:t>
            </w:r>
            <w:r w:rsidRPr="00405860" w:rsidDel="00C02CBA">
              <w:rPr>
                <w:rFonts w:cstheme="minorHAnsi"/>
                <w:sz w:val="20"/>
                <w:szCs w:val="20"/>
              </w:rPr>
              <w:t xml:space="preserve"> </w:t>
            </w:r>
            <w:r w:rsidRPr="00405860">
              <w:rPr>
                <w:rFonts w:cstheme="minorHAnsi"/>
                <w:sz w:val="20"/>
                <w:szCs w:val="20"/>
              </w:rPr>
              <w:t>– 42% mieszkańców wskazuje na konieczność poprawy w tym zakresie</w:t>
            </w:r>
          </w:p>
        </w:tc>
      </w:tr>
      <w:tr w:rsidR="006C0D83" w:rsidRPr="00405860" w14:paraId="58245C53" w14:textId="77777777" w:rsidTr="00AB408F">
        <w:trPr>
          <w:cantSplit/>
          <w:trHeight w:val="510"/>
        </w:trPr>
        <w:tc>
          <w:tcPr>
            <w:tcW w:w="874" w:type="dxa"/>
            <w:vMerge/>
            <w:tcBorders>
              <w:right w:val="single" w:sz="4" w:space="0" w:color="A1C624"/>
            </w:tcBorders>
            <w:vAlign w:val="center"/>
          </w:tcPr>
          <w:p w14:paraId="29B28E70" w14:textId="77777777" w:rsidR="006C0D83" w:rsidRPr="00405860" w:rsidRDefault="006C0D83" w:rsidP="006C0D83">
            <w:pPr>
              <w:spacing w:line="240" w:lineRule="auto"/>
              <w:jc w:val="center"/>
              <w:rPr>
                <w:rFonts w:cstheme="minorHAnsi"/>
                <w:b/>
                <w:color w:val="808080" w:themeColor="background1" w:themeShade="80"/>
                <w:sz w:val="32"/>
                <w:szCs w:val="32"/>
              </w:rPr>
            </w:pPr>
          </w:p>
        </w:tc>
        <w:tc>
          <w:tcPr>
            <w:tcW w:w="8198" w:type="dxa"/>
            <w:tcBorders>
              <w:top w:val="single" w:sz="4" w:space="0" w:color="A1C624"/>
              <w:left w:val="single" w:sz="4" w:space="0" w:color="A1C624"/>
              <w:bottom w:val="single" w:sz="4" w:space="0" w:color="A1C624"/>
            </w:tcBorders>
            <w:vAlign w:val="center"/>
          </w:tcPr>
          <w:p w14:paraId="420F184F" w14:textId="5977D918" w:rsidR="006C0D83" w:rsidRPr="00405860" w:rsidRDefault="006C0D83" w:rsidP="006C0D83">
            <w:pPr>
              <w:spacing w:line="240" w:lineRule="auto"/>
              <w:jc w:val="left"/>
              <w:rPr>
                <w:rFonts w:cstheme="minorHAnsi"/>
                <w:sz w:val="20"/>
                <w:szCs w:val="20"/>
              </w:rPr>
            </w:pPr>
            <w:r w:rsidRPr="00405860">
              <w:rPr>
                <w:rFonts w:eastAsia="Calibri" w:cstheme="minorHAnsi"/>
                <w:sz w:val="20"/>
              </w:rPr>
              <w:t>Niska dostępność transportu publicznego – 78% respondentów negatywnie ocenia ten aspekt, konieczność zapewnienie dobrej komunikacji z Tarnowem</w:t>
            </w:r>
          </w:p>
        </w:tc>
      </w:tr>
      <w:tr w:rsidR="006C0D83" w:rsidRPr="00405860" w14:paraId="3A4A96BA" w14:textId="77777777" w:rsidTr="00AB408F">
        <w:trPr>
          <w:cantSplit/>
          <w:trHeight w:val="510"/>
        </w:trPr>
        <w:tc>
          <w:tcPr>
            <w:tcW w:w="874" w:type="dxa"/>
            <w:vMerge/>
            <w:tcBorders>
              <w:right w:val="single" w:sz="4" w:space="0" w:color="A1C624"/>
            </w:tcBorders>
            <w:vAlign w:val="center"/>
          </w:tcPr>
          <w:p w14:paraId="5782CBE5" w14:textId="77777777" w:rsidR="006C0D83" w:rsidRPr="00405860" w:rsidRDefault="006C0D83" w:rsidP="006C0D83">
            <w:pPr>
              <w:spacing w:line="240" w:lineRule="auto"/>
              <w:jc w:val="center"/>
              <w:rPr>
                <w:rFonts w:cstheme="minorHAnsi"/>
                <w:b/>
                <w:color w:val="808080" w:themeColor="background1" w:themeShade="80"/>
                <w:sz w:val="32"/>
                <w:szCs w:val="32"/>
              </w:rPr>
            </w:pPr>
          </w:p>
        </w:tc>
        <w:tc>
          <w:tcPr>
            <w:tcW w:w="8198" w:type="dxa"/>
            <w:tcBorders>
              <w:top w:val="single" w:sz="4" w:space="0" w:color="A1C624"/>
              <w:left w:val="single" w:sz="4" w:space="0" w:color="A1C624"/>
              <w:bottom w:val="single" w:sz="4" w:space="0" w:color="A1C624"/>
            </w:tcBorders>
            <w:vAlign w:val="center"/>
          </w:tcPr>
          <w:p w14:paraId="4FD505C1" w14:textId="6289629C" w:rsidR="006C0D83" w:rsidRPr="00405860" w:rsidRDefault="006C0D83" w:rsidP="006C0D83">
            <w:pPr>
              <w:spacing w:line="240" w:lineRule="auto"/>
              <w:jc w:val="left"/>
              <w:rPr>
                <w:rFonts w:cstheme="minorHAnsi"/>
                <w:sz w:val="20"/>
                <w:szCs w:val="20"/>
              </w:rPr>
            </w:pPr>
            <w:r w:rsidRPr="00405860">
              <w:rPr>
                <w:rFonts w:cstheme="minorHAnsi"/>
                <w:sz w:val="20"/>
                <w:szCs w:val="20"/>
              </w:rPr>
              <w:t>Zauważalny negatywny trend związany z ujemnym saldem migracji – w 20</w:t>
            </w:r>
            <w:r w:rsidR="000F320B" w:rsidRPr="00405860">
              <w:rPr>
                <w:rFonts w:cstheme="minorHAnsi"/>
                <w:sz w:val="20"/>
                <w:szCs w:val="20"/>
              </w:rPr>
              <w:t>24</w:t>
            </w:r>
            <w:r w:rsidRPr="00405860">
              <w:rPr>
                <w:rFonts w:cstheme="minorHAnsi"/>
                <w:sz w:val="20"/>
                <w:szCs w:val="20"/>
              </w:rPr>
              <w:t xml:space="preserve">r. wartość salda migracji na 1000 osób wynosiła </w:t>
            </w:r>
            <w:r w:rsidR="000F320B" w:rsidRPr="00405860">
              <w:rPr>
                <w:rFonts w:cstheme="minorHAnsi"/>
                <w:sz w:val="20"/>
                <w:szCs w:val="20"/>
              </w:rPr>
              <w:t>-2,4</w:t>
            </w:r>
          </w:p>
        </w:tc>
      </w:tr>
    </w:tbl>
    <w:p w14:paraId="3DBA8231" w14:textId="77777777" w:rsidR="00405860" w:rsidRPr="00405860" w:rsidRDefault="00405860">
      <w:pPr>
        <w:rPr>
          <w:rFonts w:cstheme="minorHAnsi"/>
        </w:rPr>
      </w:pPr>
    </w:p>
    <w:tbl>
      <w:tblPr>
        <w:tblStyle w:val="Tabela-Siatk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74"/>
        <w:gridCol w:w="8198"/>
      </w:tblGrid>
      <w:tr w:rsidR="006C0D83" w:rsidRPr="00405860" w14:paraId="0C97EABA" w14:textId="77777777" w:rsidTr="00986B3A">
        <w:trPr>
          <w:trHeight w:val="340"/>
        </w:trPr>
        <w:tc>
          <w:tcPr>
            <w:tcW w:w="874" w:type="dxa"/>
            <w:tcBorders>
              <w:bottom w:val="single" w:sz="4" w:space="0" w:color="A1C624"/>
              <w:right w:val="single" w:sz="4" w:space="0" w:color="A1C624"/>
            </w:tcBorders>
            <w:shd w:val="clear" w:color="auto" w:fill="DEEAF6" w:themeFill="accent1" w:themeFillTint="33"/>
            <w:vAlign w:val="center"/>
          </w:tcPr>
          <w:p w14:paraId="74C9FD48" w14:textId="77777777" w:rsidR="006C0D83" w:rsidRPr="00405860" w:rsidRDefault="006C0D83" w:rsidP="006C0D83">
            <w:pPr>
              <w:spacing w:line="240" w:lineRule="auto"/>
              <w:jc w:val="center"/>
              <w:rPr>
                <w:rFonts w:cstheme="minorHAnsi"/>
                <w:b/>
                <w:color w:val="A1C624"/>
              </w:rPr>
            </w:pPr>
            <w:r w:rsidRPr="00405860">
              <w:rPr>
                <w:rFonts w:cstheme="minorHAnsi"/>
                <w:b/>
                <w:color w:val="A1C624"/>
                <w:sz w:val="72"/>
                <w:szCs w:val="72"/>
              </w:rPr>
              <w:t>+</w:t>
            </w:r>
          </w:p>
        </w:tc>
        <w:tc>
          <w:tcPr>
            <w:tcW w:w="8198" w:type="dxa"/>
            <w:tcBorders>
              <w:left w:val="single" w:sz="4" w:space="0" w:color="A1C624"/>
              <w:bottom w:val="single" w:sz="4" w:space="0" w:color="A1C624"/>
            </w:tcBorders>
            <w:vAlign w:val="center"/>
          </w:tcPr>
          <w:p w14:paraId="04069BE9" w14:textId="77777777" w:rsidR="006C0D83" w:rsidRPr="00405860" w:rsidRDefault="006C0D83" w:rsidP="006C0D83">
            <w:pPr>
              <w:spacing w:line="240" w:lineRule="auto"/>
              <w:jc w:val="left"/>
              <w:rPr>
                <w:rFonts w:cstheme="minorHAnsi"/>
                <w:b/>
              </w:rPr>
            </w:pPr>
            <w:r w:rsidRPr="00405860">
              <w:rPr>
                <w:rFonts w:cstheme="minorHAnsi"/>
                <w:b/>
                <w:color w:val="A1C624"/>
                <w:sz w:val="40"/>
                <w:szCs w:val="40"/>
              </w:rPr>
              <w:t xml:space="preserve">Szanse </w:t>
            </w:r>
            <w:r w:rsidRPr="00405860">
              <w:rPr>
                <w:rFonts w:cstheme="minorHAnsi"/>
                <w:b/>
                <w:color w:val="A1C624"/>
                <w:sz w:val="28"/>
                <w:szCs w:val="28"/>
              </w:rPr>
              <w:t xml:space="preserve">dla Gminy Żabno </w:t>
            </w:r>
          </w:p>
        </w:tc>
      </w:tr>
      <w:tr w:rsidR="006C0D83" w:rsidRPr="00405860" w14:paraId="6EFEF4A5" w14:textId="77777777" w:rsidTr="00986B3A">
        <w:trPr>
          <w:cantSplit/>
          <w:trHeight w:val="567"/>
        </w:trPr>
        <w:tc>
          <w:tcPr>
            <w:tcW w:w="874" w:type="dxa"/>
            <w:vMerge w:val="restart"/>
            <w:tcBorders>
              <w:top w:val="single" w:sz="4" w:space="0" w:color="A1C624"/>
              <w:right w:val="single" w:sz="4" w:space="0" w:color="A1C624"/>
            </w:tcBorders>
            <w:textDirection w:val="btLr"/>
            <w:vAlign w:val="center"/>
          </w:tcPr>
          <w:p w14:paraId="72D3559B" w14:textId="38453A4B" w:rsidR="006C0D83" w:rsidRPr="00405860" w:rsidRDefault="006C0D83" w:rsidP="006C0D83">
            <w:pPr>
              <w:spacing w:line="240" w:lineRule="auto"/>
              <w:ind w:left="113" w:right="113"/>
              <w:jc w:val="center"/>
              <w:rPr>
                <w:rFonts w:cstheme="minorHAnsi"/>
                <w:b/>
                <w:color w:val="A5C249"/>
                <w:sz w:val="52"/>
                <w:szCs w:val="52"/>
              </w:rPr>
            </w:pPr>
          </w:p>
        </w:tc>
        <w:tc>
          <w:tcPr>
            <w:tcW w:w="8198" w:type="dxa"/>
            <w:tcBorders>
              <w:top w:val="single" w:sz="4" w:space="0" w:color="A1C624"/>
              <w:left w:val="single" w:sz="4" w:space="0" w:color="A1C624"/>
              <w:bottom w:val="single" w:sz="4" w:space="0" w:color="A1C624"/>
            </w:tcBorders>
            <w:vAlign w:val="center"/>
          </w:tcPr>
          <w:p w14:paraId="308810F3" w14:textId="16FDE498" w:rsidR="006C0D83" w:rsidRPr="00405860" w:rsidRDefault="006C0D83" w:rsidP="006C0D83">
            <w:pPr>
              <w:spacing w:line="240" w:lineRule="auto"/>
              <w:jc w:val="left"/>
              <w:rPr>
                <w:rFonts w:cstheme="minorHAnsi"/>
                <w:sz w:val="20"/>
                <w:szCs w:val="20"/>
              </w:rPr>
            </w:pPr>
            <w:r w:rsidRPr="00405860">
              <w:rPr>
                <w:rFonts w:cstheme="minorHAnsi"/>
                <w:sz w:val="20"/>
                <w:szCs w:val="20"/>
              </w:rPr>
              <w:t>Położenie gminy – bliskość autostrady, sieć kolejowe, rozwinięta sieć dróg wojewódzkich i powiatowych</w:t>
            </w:r>
          </w:p>
        </w:tc>
      </w:tr>
      <w:tr w:rsidR="00351B13" w:rsidRPr="00405860" w14:paraId="45CF010D" w14:textId="77777777" w:rsidTr="00986B3A">
        <w:trPr>
          <w:cantSplit/>
          <w:trHeight w:val="567"/>
        </w:trPr>
        <w:tc>
          <w:tcPr>
            <w:tcW w:w="874" w:type="dxa"/>
            <w:vMerge/>
            <w:tcBorders>
              <w:top w:val="single" w:sz="4" w:space="0" w:color="A1C624"/>
              <w:right w:val="single" w:sz="4" w:space="0" w:color="A1C624"/>
            </w:tcBorders>
            <w:textDirection w:val="btLr"/>
            <w:vAlign w:val="center"/>
          </w:tcPr>
          <w:p w14:paraId="0C45214A" w14:textId="77777777" w:rsidR="00351B13" w:rsidRPr="00405860" w:rsidRDefault="00351B13" w:rsidP="006C0D83">
            <w:pPr>
              <w:spacing w:line="240" w:lineRule="auto"/>
              <w:ind w:left="113" w:right="113"/>
              <w:jc w:val="center"/>
              <w:rPr>
                <w:rFonts w:cstheme="minorHAnsi"/>
                <w:b/>
                <w:color w:val="A5C249"/>
                <w:sz w:val="52"/>
                <w:szCs w:val="52"/>
              </w:rPr>
            </w:pPr>
          </w:p>
        </w:tc>
        <w:tc>
          <w:tcPr>
            <w:tcW w:w="8198" w:type="dxa"/>
            <w:tcBorders>
              <w:top w:val="single" w:sz="4" w:space="0" w:color="A1C624"/>
              <w:left w:val="single" w:sz="4" w:space="0" w:color="A1C624"/>
              <w:bottom w:val="single" w:sz="4" w:space="0" w:color="A1C624"/>
            </w:tcBorders>
            <w:vAlign w:val="center"/>
          </w:tcPr>
          <w:p w14:paraId="531ACA48" w14:textId="73C866EE" w:rsidR="00351B13" w:rsidRPr="00405860" w:rsidRDefault="00351B13" w:rsidP="006C0D83">
            <w:pPr>
              <w:spacing w:line="240" w:lineRule="auto"/>
              <w:jc w:val="left"/>
              <w:rPr>
                <w:rFonts w:cstheme="minorHAnsi"/>
                <w:sz w:val="20"/>
                <w:szCs w:val="20"/>
              </w:rPr>
            </w:pPr>
            <w:r w:rsidRPr="00405860">
              <w:rPr>
                <w:rFonts w:cstheme="minorHAnsi"/>
                <w:sz w:val="20"/>
                <w:szCs w:val="20"/>
              </w:rPr>
              <w:t>Rosnące zapotrzebowanie na nową zabudowę mieszkaniową wynikające z procesów suburbanizacji Tarnowa oraz rozwoju lokalnych stref gospodarczych, co może przełożyć się na napływ nowych mieszkańców i wzrost dochodów gminy.</w:t>
            </w:r>
          </w:p>
        </w:tc>
      </w:tr>
      <w:tr w:rsidR="006C0D83" w:rsidRPr="00405860" w14:paraId="668D9A6C" w14:textId="77777777" w:rsidTr="00986B3A">
        <w:trPr>
          <w:cantSplit/>
          <w:trHeight w:val="567"/>
        </w:trPr>
        <w:tc>
          <w:tcPr>
            <w:tcW w:w="874" w:type="dxa"/>
            <w:vMerge/>
            <w:tcBorders>
              <w:top w:val="single" w:sz="4" w:space="0" w:color="A1C624"/>
              <w:right w:val="single" w:sz="4" w:space="0" w:color="A1C624"/>
            </w:tcBorders>
            <w:textDirection w:val="btLr"/>
            <w:vAlign w:val="center"/>
          </w:tcPr>
          <w:p w14:paraId="45471186" w14:textId="77777777" w:rsidR="006C0D83" w:rsidRPr="00405860" w:rsidRDefault="006C0D83" w:rsidP="006C0D83">
            <w:pPr>
              <w:spacing w:line="240" w:lineRule="auto"/>
              <w:ind w:left="113" w:right="113"/>
              <w:jc w:val="center"/>
              <w:rPr>
                <w:rFonts w:cstheme="minorHAnsi"/>
                <w:b/>
                <w:color w:val="A5C249"/>
                <w:sz w:val="52"/>
                <w:szCs w:val="52"/>
              </w:rPr>
            </w:pPr>
          </w:p>
        </w:tc>
        <w:tc>
          <w:tcPr>
            <w:tcW w:w="8198" w:type="dxa"/>
            <w:tcBorders>
              <w:top w:val="single" w:sz="4" w:space="0" w:color="A1C624"/>
              <w:left w:val="single" w:sz="4" w:space="0" w:color="A1C624"/>
              <w:bottom w:val="single" w:sz="4" w:space="0" w:color="A1C624"/>
            </w:tcBorders>
            <w:vAlign w:val="center"/>
          </w:tcPr>
          <w:p w14:paraId="5278276E" w14:textId="4BCBF6F7" w:rsidR="006C0D83" w:rsidRPr="00405860" w:rsidRDefault="006C0D83" w:rsidP="006C0D83">
            <w:pPr>
              <w:spacing w:line="240" w:lineRule="auto"/>
              <w:jc w:val="left"/>
              <w:rPr>
                <w:rFonts w:cstheme="minorHAnsi"/>
                <w:sz w:val="20"/>
                <w:szCs w:val="20"/>
              </w:rPr>
            </w:pPr>
            <w:r w:rsidRPr="00405860">
              <w:rPr>
                <w:rFonts w:cstheme="minorHAnsi"/>
                <w:sz w:val="20"/>
                <w:szCs w:val="20"/>
              </w:rPr>
              <w:t>Obecność terenów przeznaczonych pod budowę mieszkań jednorodzinnych -  niższe koszty życia i ceny mieszkań, w porównaniu do większych miast, szansa na pozyskanie nowych mieszkańców</w:t>
            </w:r>
            <w:r w:rsidR="00351B13" w:rsidRPr="00405860">
              <w:rPr>
                <w:rFonts w:cstheme="minorHAnsi"/>
                <w:sz w:val="20"/>
                <w:szCs w:val="20"/>
              </w:rPr>
              <w:t>.</w:t>
            </w:r>
          </w:p>
        </w:tc>
      </w:tr>
      <w:tr w:rsidR="006C0D83" w:rsidRPr="00405860" w14:paraId="029F9093" w14:textId="77777777" w:rsidTr="00986B3A">
        <w:trPr>
          <w:cantSplit/>
          <w:trHeight w:val="567"/>
        </w:trPr>
        <w:tc>
          <w:tcPr>
            <w:tcW w:w="874" w:type="dxa"/>
            <w:vMerge/>
            <w:tcBorders>
              <w:top w:val="single" w:sz="4" w:space="0" w:color="A1C624"/>
              <w:right w:val="single" w:sz="4" w:space="0" w:color="A1C624"/>
            </w:tcBorders>
            <w:textDirection w:val="btLr"/>
            <w:vAlign w:val="center"/>
          </w:tcPr>
          <w:p w14:paraId="2B293A30" w14:textId="77777777" w:rsidR="006C0D83" w:rsidRPr="00405860" w:rsidRDefault="006C0D83" w:rsidP="006C0D83">
            <w:pPr>
              <w:spacing w:line="240" w:lineRule="auto"/>
              <w:ind w:left="113" w:right="113"/>
              <w:jc w:val="center"/>
              <w:rPr>
                <w:rFonts w:cstheme="minorHAnsi"/>
                <w:b/>
                <w:color w:val="A5C249"/>
                <w:sz w:val="52"/>
                <w:szCs w:val="52"/>
              </w:rPr>
            </w:pPr>
          </w:p>
        </w:tc>
        <w:tc>
          <w:tcPr>
            <w:tcW w:w="8198" w:type="dxa"/>
            <w:tcBorders>
              <w:top w:val="single" w:sz="4" w:space="0" w:color="A1C624"/>
              <w:left w:val="single" w:sz="4" w:space="0" w:color="A1C624"/>
              <w:bottom w:val="single" w:sz="4" w:space="0" w:color="A1C624"/>
            </w:tcBorders>
            <w:vAlign w:val="center"/>
          </w:tcPr>
          <w:p w14:paraId="67AA12C9" w14:textId="7C1E0034" w:rsidR="006C0D83" w:rsidRPr="00405860" w:rsidRDefault="006C0D83" w:rsidP="006C0D83">
            <w:pPr>
              <w:spacing w:line="240" w:lineRule="auto"/>
              <w:jc w:val="left"/>
              <w:rPr>
                <w:rFonts w:cstheme="minorHAnsi"/>
                <w:sz w:val="20"/>
                <w:szCs w:val="20"/>
              </w:rPr>
            </w:pPr>
            <w:r w:rsidRPr="00405860">
              <w:rPr>
                <w:rFonts w:cstheme="minorHAnsi"/>
                <w:sz w:val="20"/>
                <w:szCs w:val="20"/>
              </w:rPr>
              <w:t>Rozwijanie MOF Tarnów z istotną rolą gminy Żabno</w:t>
            </w:r>
          </w:p>
        </w:tc>
      </w:tr>
      <w:tr w:rsidR="006C0D83" w:rsidRPr="00405860" w14:paraId="09E620CC" w14:textId="77777777" w:rsidTr="00986B3A">
        <w:trPr>
          <w:cantSplit/>
          <w:trHeight w:val="567"/>
        </w:trPr>
        <w:tc>
          <w:tcPr>
            <w:tcW w:w="874" w:type="dxa"/>
            <w:vMerge/>
            <w:tcBorders>
              <w:top w:val="single" w:sz="4" w:space="0" w:color="A1C624"/>
              <w:right w:val="single" w:sz="4" w:space="0" w:color="A1C624"/>
            </w:tcBorders>
            <w:textDirection w:val="btLr"/>
            <w:vAlign w:val="center"/>
          </w:tcPr>
          <w:p w14:paraId="107B0CF4" w14:textId="77777777" w:rsidR="006C0D83" w:rsidRPr="00405860" w:rsidRDefault="006C0D83" w:rsidP="006C0D83">
            <w:pPr>
              <w:spacing w:line="240" w:lineRule="auto"/>
              <w:ind w:left="113" w:right="113"/>
              <w:jc w:val="center"/>
              <w:rPr>
                <w:rFonts w:cstheme="minorHAnsi"/>
                <w:b/>
                <w:color w:val="A5C249"/>
                <w:sz w:val="52"/>
                <w:szCs w:val="52"/>
              </w:rPr>
            </w:pPr>
          </w:p>
        </w:tc>
        <w:tc>
          <w:tcPr>
            <w:tcW w:w="8198" w:type="dxa"/>
            <w:tcBorders>
              <w:top w:val="single" w:sz="4" w:space="0" w:color="A1C624"/>
              <w:left w:val="single" w:sz="4" w:space="0" w:color="A1C624"/>
              <w:bottom w:val="single" w:sz="4" w:space="0" w:color="A1C624"/>
            </w:tcBorders>
            <w:vAlign w:val="center"/>
          </w:tcPr>
          <w:p w14:paraId="5BACA942" w14:textId="2EEC65A6" w:rsidR="006C0D83" w:rsidRPr="00405860" w:rsidRDefault="006C0D83" w:rsidP="007C1273">
            <w:pPr>
              <w:spacing w:line="240" w:lineRule="auto"/>
              <w:jc w:val="left"/>
              <w:rPr>
                <w:rFonts w:cstheme="minorHAnsi"/>
                <w:sz w:val="20"/>
                <w:szCs w:val="20"/>
              </w:rPr>
            </w:pPr>
            <w:r w:rsidRPr="00405860">
              <w:rPr>
                <w:rFonts w:cstheme="minorHAnsi"/>
                <w:sz w:val="20"/>
                <w:szCs w:val="20"/>
              </w:rPr>
              <w:t xml:space="preserve">Kompleksowa rewitalizacja </w:t>
            </w:r>
            <w:r w:rsidR="007C1273" w:rsidRPr="00405860">
              <w:rPr>
                <w:rFonts w:cstheme="minorHAnsi"/>
                <w:sz w:val="20"/>
                <w:szCs w:val="20"/>
              </w:rPr>
              <w:t xml:space="preserve">przestrzeni publicznych </w:t>
            </w:r>
            <w:r w:rsidRPr="00405860">
              <w:rPr>
                <w:rFonts w:cstheme="minorHAnsi"/>
                <w:sz w:val="20"/>
                <w:szCs w:val="20"/>
              </w:rPr>
              <w:t xml:space="preserve">na terenie </w:t>
            </w:r>
            <w:r w:rsidR="007C1273" w:rsidRPr="00405860">
              <w:rPr>
                <w:rFonts w:cstheme="minorHAnsi"/>
                <w:sz w:val="20"/>
                <w:szCs w:val="20"/>
              </w:rPr>
              <w:t xml:space="preserve">gminy zgodnie z zapisami Gminnego Programu Rewitalizacji, w celu poprawy jakości życia mieszkańców </w:t>
            </w:r>
          </w:p>
        </w:tc>
      </w:tr>
      <w:tr w:rsidR="006C0D83" w:rsidRPr="00405860" w14:paraId="0E26652B" w14:textId="77777777" w:rsidTr="00057ABE">
        <w:trPr>
          <w:cantSplit/>
          <w:trHeight w:val="567"/>
        </w:trPr>
        <w:tc>
          <w:tcPr>
            <w:tcW w:w="874" w:type="dxa"/>
            <w:vMerge/>
            <w:tcBorders>
              <w:right w:val="single" w:sz="4" w:space="0" w:color="A1C624"/>
            </w:tcBorders>
            <w:textDirection w:val="btLr"/>
            <w:vAlign w:val="center"/>
          </w:tcPr>
          <w:p w14:paraId="5C6B66BD" w14:textId="128CAB80" w:rsidR="006C0D83" w:rsidRPr="00405860" w:rsidRDefault="006C0D83" w:rsidP="006C0D83">
            <w:pPr>
              <w:spacing w:line="240" w:lineRule="auto"/>
              <w:ind w:left="113" w:right="113"/>
              <w:jc w:val="center"/>
              <w:rPr>
                <w:rFonts w:cstheme="minorHAnsi"/>
                <w:b/>
                <w:color w:val="A5C249"/>
                <w:sz w:val="52"/>
                <w:szCs w:val="52"/>
              </w:rPr>
            </w:pPr>
          </w:p>
        </w:tc>
        <w:tc>
          <w:tcPr>
            <w:tcW w:w="8198" w:type="dxa"/>
            <w:tcBorders>
              <w:top w:val="single" w:sz="4" w:space="0" w:color="A1C624"/>
              <w:left w:val="single" w:sz="4" w:space="0" w:color="A1C624"/>
              <w:bottom w:val="single" w:sz="4" w:space="0" w:color="A1C624"/>
            </w:tcBorders>
            <w:vAlign w:val="center"/>
          </w:tcPr>
          <w:p w14:paraId="1F515494" w14:textId="62321F20" w:rsidR="006C0D83" w:rsidRPr="00405860" w:rsidRDefault="006C0D83" w:rsidP="006C0D83">
            <w:pPr>
              <w:spacing w:line="240" w:lineRule="auto"/>
              <w:jc w:val="left"/>
              <w:rPr>
                <w:rFonts w:cstheme="minorHAnsi"/>
                <w:sz w:val="20"/>
                <w:szCs w:val="20"/>
              </w:rPr>
            </w:pPr>
            <w:r w:rsidRPr="00405860">
              <w:rPr>
                <w:rFonts w:cstheme="minorHAnsi"/>
                <w:sz w:val="20"/>
                <w:szCs w:val="20"/>
              </w:rPr>
              <w:t>Zwiększenie konkurencyjności w regionie poprzez nacisk na promocję turystyki w gminie</w:t>
            </w:r>
          </w:p>
        </w:tc>
      </w:tr>
      <w:tr w:rsidR="006C0D83" w:rsidRPr="00405860" w14:paraId="41680EB8" w14:textId="77777777" w:rsidTr="00057ABE">
        <w:trPr>
          <w:cantSplit/>
          <w:trHeight w:val="567"/>
        </w:trPr>
        <w:tc>
          <w:tcPr>
            <w:tcW w:w="874" w:type="dxa"/>
            <w:vMerge/>
            <w:tcBorders>
              <w:right w:val="single" w:sz="4" w:space="0" w:color="A1C624"/>
            </w:tcBorders>
            <w:textDirection w:val="btLr"/>
            <w:vAlign w:val="center"/>
          </w:tcPr>
          <w:p w14:paraId="3B149413" w14:textId="36FDC934" w:rsidR="006C0D83" w:rsidRPr="00405860" w:rsidRDefault="006C0D83" w:rsidP="006C0D83">
            <w:pPr>
              <w:spacing w:line="240" w:lineRule="auto"/>
              <w:ind w:left="113" w:right="113"/>
              <w:jc w:val="center"/>
              <w:rPr>
                <w:rFonts w:cstheme="minorHAnsi"/>
                <w:b/>
                <w:color w:val="808080" w:themeColor="background1" w:themeShade="80"/>
                <w:sz w:val="28"/>
                <w:szCs w:val="28"/>
              </w:rPr>
            </w:pPr>
          </w:p>
        </w:tc>
        <w:tc>
          <w:tcPr>
            <w:tcW w:w="8198" w:type="dxa"/>
            <w:tcBorders>
              <w:top w:val="single" w:sz="4" w:space="0" w:color="A1C624"/>
              <w:left w:val="single" w:sz="4" w:space="0" w:color="A1C624"/>
              <w:bottom w:val="single" w:sz="4" w:space="0" w:color="A1C624"/>
            </w:tcBorders>
            <w:vAlign w:val="center"/>
          </w:tcPr>
          <w:p w14:paraId="1F8160B7" w14:textId="63D905E9" w:rsidR="006C0D83" w:rsidRPr="00405860" w:rsidRDefault="006C0D83" w:rsidP="006C0D83">
            <w:pPr>
              <w:spacing w:line="240" w:lineRule="auto"/>
              <w:jc w:val="left"/>
              <w:rPr>
                <w:rFonts w:cstheme="minorHAnsi"/>
                <w:sz w:val="20"/>
                <w:szCs w:val="20"/>
              </w:rPr>
            </w:pPr>
            <w:r w:rsidRPr="00405860">
              <w:rPr>
                <w:rFonts w:cstheme="minorHAnsi"/>
                <w:sz w:val="20"/>
                <w:szCs w:val="20"/>
              </w:rPr>
              <w:t xml:space="preserve">Rozwój turystyki weekendowej opartej o walory przyrodnicze, zabytki, miejsca kultu religijnego – destynacja mieszkańców okolicznych miast </w:t>
            </w:r>
          </w:p>
        </w:tc>
      </w:tr>
      <w:tr w:rsidR="006C0D83" w:rsidRPr="00405860" w14:paraId="59D55B54" w14:textId="77777777" w:rsidTr="00986B3A">
        <w:trPr>
          <w:cantSplit/>
          <w:trHeight w:val="567"/>
        </w:trPr>
        <w:tc>
          <w:tcPr>
            <w:tcW w:w="874" w:type="dxa"/>
            <w:vMerge/>
            <w:tcBorders>
              <w:right w:val="single" w:sz="4" w:space="0" w:color="A1C624"/>
            </w:tcBorders>
            <w:vAlign w:val="center"/>
          </w:tcPr>
          <w:p w14:paraId="50097233" w14:textId="77777777" w:rsidR="006C0D83" w:rsidRPr="00405860" w:rsidRDefault="006C0D83" w:rsidP="006C0D83">
            <w:pPr>
              <w:spacing w:line="240" w:lineRule="auto"/>
              <w:jc w:val="center"/>
              <w:rPr>
                <w:rFonts w:cstheme="minorHAnsi"/>
                <w:b/>
                <w:color w:val="808080" w:themeColor="background1" w:themeShade="80"/>
                <w:sz w:val="28"/>
                <w:szCs w:val="28"/>
              </w:rPr>
            </w:pPr>
          </w:p>
        </w:tc>
        <w:tc>
          <w:tcPr>
            <w:tcW w:w="8198" w:type="dxa"/>
            <w:tcBorders>
              <w:top w:val="single" w:sz="4" w:space="0" w:color="A1C624"/>
              <w:left w:val="single" w:sz="4" w:space="0" w:color="A1C624"/>
              <w:bottom w:val="single" w:sz="4" w:space="0" w:color="A1C624"/>
            </w:tcBorders>
            <w:vAlign w:val="center"/>
          </w:tcPr>
          <w:p w14:paraId="156EE1B3" w14:textId="707F8E04" w:rsidR="006C0D83" w:rsidRPr="00405860" w:rsidRDefault="006C0D83" w:rsidP="006C0D83">
            <w:pPr>
              <w:spacing w:line="240" w:lineRule="auto"/>
              <w:jc w:val="left"/>
              <w:rPr>
                <w:rFonts w:cstheme="minorHAnsi"/>
                <w:sz w:val="20"/>
                <w:szCs w:val="20"/>
              </w:rPr>
            </w:pPr>
            <w:r w:rsidRPr="00405860">
              <w:rPr>
                <w:rFonts w:cstheme="minorHAnsi"/>
                <w:sz w:val="20"/>
                <w:szCs w:val="20"/>
              </w:rPr>
              <w:t>Sprawne działanie władz w ramach pozyskiwania zewnętrznych źródeł finansowania</w:t>
            </w:r>
          </w:p>
        </w:tc>
      </w:tr>
      <w:tr w:rsidR="006C0D83" w:rsidRPr="00405860" w14:paraId="7C32F599" w14:textId="77777777" w:rsidTr="00986B3A">
        <w:trPr>
          <w:cantSplit/>
          <w:trHeight w:val="567"/>
        </w:trPr>
        <w:tc>
          <w:tcPr>
            <w:tcW w:w="874" w:type="dxa"/>
            <w:vMerge/>
            <w:tcBorders>
              <w:right w:val="single" w:sz="4" w:space="0" w:color="A1C624"/>
            </w:tcBorders>
            <w:vAlign w:val="center"/>
          </w:tcPr>
          <w:p w14:paraId="691D9468" w14:textId="77777777" w:rsidR="006C0D83" w:rsidRPr="00405860" w:rsidRDefault="006C0D83" w:rsidP="006C0D83">
            <w:pPr>
              <w:spacing w:line="240" w:lineRule="auto"/>
              <w:jc w:val="center"/>
              <w:rPr>
                <w:rFonts w:cstheme="minorHAnsi"/>
                <w:b/>
                <w:color w:val="808080" w:themeColor="background1" w:themeShade="80"/>
                <w:sz w:val="28"/>
                <w:szCs w:val="28"/>
              </w:rPr>
            </w:pPr>
          </w:p>
        </w:tc>
        <w:tc>
          <w:tcPr>
            <w:tcW w:w="8198" w:type="dxa"/>
            <w:tcBorders>
              <w:top w:val="single" w:sz="4" w:space="0" w:color="A1C624"/>
              <w:left w:val="single" w:sz="4" w:space="0" w:color="A1C624"/>
              <w:bottom w:val="single" w:sz="4" w:space="0" w:color="A1C624"/>
            </w:tcBorders>
            <w:vAlign w:val="center"/>
          </w:tcPr>
          <w:p w14:paraId="2ED35364" w14:textId="68782025" w:rsidR="006C0D83" w:rsidRPr="00405860" w:rsidRDefault="006C0D83" w:rsidP="006C0D83">
            <w:pPr>
              <w:spacing w:line="240" w:lineRule="auto"/>
              <w:jc w:val="left"/>
              <w:rPr>
                <w:rFonts w:cstheme="minorHAnsi"/>
                <w:sz w:val="20"/>
                <w:szCs w:val="20"/>
              </w:rPr>
            </w:pPr>
            <w:r w:rsidRPr="00405860">
              <w:rPr>
                <w:rFonts w:cstheme="minorHAnsi"/>
                <w:sz w:val="20"/>
                <w:szCs w:val="20"/>
              </w:rPr>
              <w:t>Możliwość skorzystania ze środków z nowej perspektywy UE na lata 2021-2027</w:t>
            </w:r>
          </w:p>
        </w:tc>
      </w:tr>
      <w:tr w:rsidR="00903DE2" w:rsidRPr="00405860" w14:paraId="3BFFBAF8" w14:textId="77777777" w:rsidTr="00986B3A">
        <w:trPr>
          <w:cantSplit/>
          <w:trHeight w:val="567"/>
        </w:trPr>
        <w:tc>
          <w:tcPr>
            <w:tcW w:w="874" w:type="dxa"/>
            <w:vMerge/>
            <w:tcBorders>
              <w:right w:val="single" w:sz="4" w:space="0" w:color="A1C624"/>
            </w:tcBorders>
            <w:vAlign w:val="center"/>
          </w:tcPr>
          <w:p w14:paraId="5D019892" w14:textId="77777777" w:rsidR="00903DE2" w:rsidRPr="00405860" w:rsidRDefault="00903DE2" w:rsidP="006C0D83">
            <w:pPr>
              <w:spacing w:line="240" w:lineRule="auto"/>
              <w:jc w:val="center"/>
              <w:rPr>
                <w:rFonts w:cstheme="minorHAnsi"/>
                <w:b/>
                <w:color w:val="808080" w:themeColor="background1" w:themeShade="80"/>
                <w:sz w:val="28"/>
                <w:szCs w:val="28"/>
              </w:rPr>
            </w:pPr>
          </w:p>
        </w:tc>
        <w:tc>
          <w:tcPr>
            <w:tcW w:w="8198" w:type="dxa"/>
            <w:tcBorders>
              <w:top w:val="single" w:sz="4" w:space="0" w:color="A1C624"/>
              <w:left w:val="single" w:sz="4" w:space="0" w:color="A1C624"/>
              <w:bottom w:val="single" w:sz="4" w:space="0" w:color="A1C624"/>
            </w:tcBorders>
            <w:vAlign w:val="center"/>
          </w:tcPr>
          <w:p w14:paraId="2147010B" w14:textId="70258AD4" w:rsidR="00903DE2" w:rsidRPr="00405860" w:rsidRDefault="00AF6A69" w:rsidP="006C0D83">
            <w:pPr>
              <w:spacing w:line="240" w:lineRule="auto"/>
              <w:jc w:val="left"/>
              <w:rPr>
                <w:rFonts w:cstheme="minorHAnsi"/>
                <w:sz w:val="20"/>
                <w:szCs w:val="20"/>
              </w:rPr>
            </w:pPr>
            <w:r w:rsidRPr="00405860">
              <w:rPr>
                <w:rFonts w:cstheme="minorHAnsi"/>
                <w:sz w:val="20"/>
                <w:szCs w:val="20"/>
              </w:rPr>
              <w:t>Zwiększanie</w:t>
            </w:r>
            <w:r w:rsidR="00903DE2" w:rsidRPr="00405860">
              <w:rPr>
                <w:rFonts w:cstheme="minorHAnsi"/>
                <w:sz w:val="20"/>
                <w:szCs w:val="20"/>
              </w:rPr>
              <w:t xml:space="preserve"> współpracy</w:t>
            </w:r>
            <w:r w:rsidRPr="00405860">
              <w:rPr>
                <w:rFonts w:cstheme="minorHAnsi"/>
                <w:sz w:val="20"/>
                <w:szCs w:val="20"/>
              </w:rPr>
              <w:t>, budowanie relacji</w:t>
            </w:r>
            <w:r w:rsidR="00903DE2" w:rsidRPr="00405860">
              <w:rPr>
                <w:rFonts w:cstheme="minorHAnsi"/>
                <w:sz w:val="20"/>
                <w:szCs w:val="20"/>
              </w:rPr>
              <w:t xml:space="preserve"> z lokalnymi przedsiębiorcami, stymulowanie rozwoju </w:t>
            </w:r>
          </w:p>
        </w:tc>
      </w:tr>
      <w:tr w:rsidR="006C0D83" w:rsidRPr="00405860" w14:paraId="27B987FB" w14:textId="77777777" w:rsidTr="00986B3A">
        <w:trPr>
          <w:cantSplit/>
          <w:trHeight w:val="567"/>
        </w:trPr>
        <w:tc>
          <w:tcPr>
            <w:tcW w:w="874" w:type="dxa"/>
            <w:vMerge/>
            <w:tcBorders>
              <w:right w:val="single" w:sz="4" w:space="0" w:color="A1C624"/>
            </w:tcBorders>
            <w:vAlign w:val="center"/>
          </w:tcPr>
          <w:p w14:paraId="77842818" w14:textId="77777777" w:rsidR="006C0D83" w:rsidRPr="00405860" w:rsidRDefault="006C0D83" w:rsidP="006C0D83">
            <w:pPr>
              <w:spacing w:line="240" w:lineRule="auto"/>
              <w:jc w:val="center"/>
              <w:rPr>
                <w:rFonts w:cstheme="minorHAnsi"/>
                <w:b/>
                <w:color w:val="808080" w:themeColor="background1" w:themeShade="80"/>
                <w:sz w:val="28"/>
                <w:szCs w:val="28"/>
              </w:rPr>
            </w:pPr>
          </w:p>
        </w:tc>
        <w:tc>
          <w:tcPr>
            <w:tcW w:w="8198" w:type="dxa"/>
            <w:tcBorders>
              <w:top w:val="single" w:sz="4" w:space="0" w:color="A1C624"/>
              <w:left w:val="single" w:sz="4" w:space="0" w:color="A1C624"/>
              <w:bottom w:val="single" w:sz="4" w:space="0" w:color="A1C624"/>
            </w:tcBorders>
            <w:vAlign w:val="center"/>
          </w:tcPr>
          <w:p w14:paraId="24032545" w14:textId="590BF33F" w:rsidR="006C0D83" w:rsidRPr="00405860" w:rsidRDefault="006C0D83" w:rsidP="006C0D83">
            <w:pPr>
              <w:spacing w:line="240" w:lineRule="auto"/>
              <w:jc w:val="left"/>
              <w:rPr>
                <w:rFonts w:cstheme="minorHAnsi"/>
                <w:sz w:val="20"/>
                <w:szCs w:val="20"/>
              </w:rPr>
            </w:pPr>
            <w:r w:rsidRPr="00405860">
              <w:rPr>
                <w:rFonts w:cstheme="minorHAnsi"/>
                <w:sz w:val="20"/>
                <w:szCs w:val="20"/>
              </w:rPr>
              <w:t>Obecność terenów, które przeznaczone są pod inwestycje oraz lokalizacja stref gospodarczych, podjęcie działań mających na celu lepsze wykorzystanie terenów inwestycyjnych</w:t>
            </w:r>
          </w:p>
        </w:tc>
      </w:tr>
      <w:tr w:rsidR="006C0D83" w:rsidRPr="00405860" w14:paraId="7A4E00D4" w14:textId="77777777" w:rsidTr="00986B3A">
        <w:trPr>
          <w:cantSplit/>
          <w:trHeight w:val="567"/>
        </w:trPr>
        <w:tc>
          <w:tcPr>
            <w:tcW w:w="874" w:type="dxa"/>
            <w:vMerge/>
            <w:tcBorders>
              <w:right w:val="single" w:sz="4" w:space="0" w:color="A1C624"/>
            </w:tcBorders>
            <w:vAlign w:val="center"/>
          </w:tcPr>
          <w:p w14:paraId="4A04D95B" w14:textId="77777777" w:rsidR="006C0D83" w:rsidRPr="00405860" w:rsidRDefault="006C0D83" w:rsidP="006C0D83">
            <w:pPr>
              <w:spacing w:line="240" w:lineRule="auto"/>
              <w:jc w:val="center"/>
              <w:rPr>
                <w:rFonts w:cstheme="minorHAnsi"/>
                <w:b/>
                <w:color w:val="808080" w:themeColor="background1" w:themeShade="80"/>
                <w:sz w:val="28"/>
                <w:szCs w:val="28"/>
              </w:rPr>
            </w:pPr>
          </w:p>
        </w:tc>
        <w:tc>
          <w:tcPr>
            <w:tcW w:w="8198" w:type="dxa"/>
            <w:tcBorders>
              <w:top w:val="single" w:sz="4" w:space="0" w:color="A1C624"/>
              <w:left w:val="single" w:sz="4" w:space="0" w:color="A1C624"/>
              <w:bottom w:val="single" w:sz="4" w:space="0" w:color="A1C624"/>
            </w:tcBorders>
            <w:vAlign w:val="center"/>
          </w:tcPr>
          <w:p w14:paraId="37134BC1" w14:textId="3A7F9AB8" w:rsidR="006C0D83" w:rsidRPr="00405860" w:rsidRDefault="006C0D83" w:rsidP="006C0D83">
            <w:pPr>
              <w:spacing w:line="240" w:lineRule="auto"/>
              <w:jc w:val="left"/>
              <w:rPr>
                <w:rFonts w:cstheme="minorHAnsi"/>
                <w:sz w:val="20"/>
                <w:szCs w:val="20"/>
              </w:rPr>
            </w:pPr>
            <w:r w:rsidRPr="00405860">
              <w:rPr>
                <w:rFonts w:cstheme="minorHAnsi"/>
                <w:sz w:val="20"/>
                <w:szCs w:val="20"/>
              </w:rPr>
              <w:t>Rozpoznawalność gminy z uwagi na działalność i sukcesy w sporcie klubu Bruk-Bet Termalica Nieciecza</w:t>
            </w:r>
          </w:p>
        </w:tc>
      </w:tr>
    </w:tbl>
    <w:p w14:paraId="1A2C6773" w14:textId="1D494135" w:rsidR="00C201E3" w:rsidRPr="00405860" w:rsidRDefault="00C201E3">
      <w:pPr>
        <w:rPr>
          <w:rFonts w:cstheme="minorHAnsi"/>
        </w:rPr>
      </w:pPr>
    </w:p>
    <w:tbl>
      <w:tblPr>
        <w:tblStyle w:val="Tabela-Siatk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74"/>
        <w:gridCol w:w="8198"/>
      </w:tblGrid>
      <w:tr w:rsidR="00986B3A" w:rsidRPr="00405860" w14:paraId="66F1F847" w14:textId="77777777" w:rsidTr="00A26D7B">
        <w:trPr>
          <w:trHeight w:val="907"/>
          <w:tblHeader/>
        </w:trPr>
        <w:tc>
          <w:tcPr>
            <w:tcW w:w="874" w:type="dxa"/>
            <w:tcBorders>
              <w:bottom w:val="single" w:sz="4" w:space="0" w:color="A1C624"/>
              <w:right w:val="single" w:sz="4" w:space="0" w:color="A1C624"/>
            </w:tcBorders>
            <w:shd w:val="clear" w:color="auto" w:fill="FFD9D9"/>
            <w:vAlign w:val="center"/>
          </w:tcPr>
          <w:p w14:paraId="3489735B" w14:textId="77777777" w:rsidR="00986B3A" w:rsidRPr="00405860" w:rsidRDefault="00986B3A" w:rsidP="00A26D7B">
            <w:pPr>
              <w:spacing w:line="240" w:lineRule="auto"/>
              <w:jc w:val="center"/>
              <w:rPr>
                <w:rFonts w:cstheme="minorHAnsi"/>
                <w:b/>
                <w:color w:val="A1C624"/>
              </w:rPr>
            </w:pPr>
            <w:r w:rsidRPr="00405860">
              <w:rPr>
                <w:rFonts w:cstheme="minorHAnsi"/>
                <w:b/>
                <w:color w:val="A1C624"/>
                <w:sz w:val="96"/>
                <w:szCs w:val="96"/>
              </w:rPr>
              <w:t>!</w:t>
            </w:r>
          </w:p>
        </w:tc>
        <w:tc>
          <w:tcPr>
            <w:tcW w:w="8198" w:type="dxa"/>
            <w:tcBorders>
              <w:left w:val="single" w:sz="4" w:space="0" w:color="A1C624"/>
              <w:bottom w:val="single" w:sz="4" w:space="0" w:color="A1C624"/>
            </w:tcBorders>
            <w:vAlign w:val="center"/>
          </w:tcPr>
          <w:p w14:paraId="181B35F7" w14:textId="77777777" w:rsidR="00986B3A" w:rsidRPr="00405860" w:rsidRDefault="00986B3A" w:rsidP="00E0495D">
            <w:pPr>
              <w:spacing w:before="120"/>
              <w:jc w:val="left"/>
              <w:rPr>
                <w:rFonts w:cstheme="minorHAnsi"/>
                <w:b/>
              </w:rPr>
            </w:pPr>
            <w:r w:rsidRPr="00405860">
              <w:rPr>
                <w:rFonts w:cstheme="minorHAnsi"/>
                <w:b/>
                <w:color w:val="A1C624"/>
                <w:sz w:val="40"/>
                <w:szCs w:val="40"/>
              </w:rPr>
              <w:t xml:space="preserve">Zagrożenia </w:t>
            </w:r>
            <w:r w:rsidRPr="00405860">
              <w:rPr>
                <w:rFonts w:cstheme="minorHAnsi"/>
                <w:b/>
                <w:color w:val="A1C624"/>
                <w:sz w:val="28"/>
                <w:szCs w:val="28"/>
              </w:rPr>
              <w:t xml:space="preserve">dla Gminy </w:t>
            </w:r>
            <w:r w:rsidR="00E0495D" w:rsidRPr="00405860">
              <w:rPr>
                <w:rFonts w:cstheme="minorHAnsi"/>
                <w:b/>
                <w:color w:val="A1C624"/>
                <w:sz w:val="28"/>
                <w:szCs w:val="28"/>
              </w:rPr>
              <w:t>Żabno</w:t>
            </w:r>
          </w:p>
        </w:tc>
      </w:tr>
      <w:tr w:rsidR="00EB03A4" w:rsidRPr="00405860" w14:paraId="6551D648" w14:textId="77777777" w:rsidTr="00986B3A">
        <w:trPr>
          <w:cantSplit/>
          <w:trHeight w:val="567"/>
        </w:trPr>
        <w:tc>
          <w:tcPr>
            <w:tcW w:w="874" w:type="dxa"/>
            <w:vMerge w:val="restart"/>
            <w:tcBorders>
              <w:top w:val="single" w:sz="4" w:space="0" w:color="A1C624"/>
              <w:right w:val="single" w:sz="4" w:space="0" w:color="A1C624"/>
            </w:tcBorders>
            <w:textDirection w:val="btLr"/>
            <w:vAlign w:val="center"/>
          </w:tcPr>
          <w:p w14:paraId="4473094A" w14:textId="77777777" w:rsidR="00EB03A4" w:rsidRPr="00405860" w:rsidRDefault="00EB03A4" w:rsidP="00986B3A">
            <w:pPr>
              <w:spacing w:line="240" w:lineRule="auto"/>
              <w:ind w:left="113" w:right="113"/>
              <w:jc w:val="center"/>
              <w:rPr>
                <w:rFonts w:cstheme="minorHAnsi"/>
                <w:b/>
                <w:color w:val="808080" w:themeColor="background1" w:themeShade="80"/>
                <w:sz w:val="32"/>
                <w:szCs w:val="32"/>
              </w:rPr>
            </w:pPr>
          </w:p>
        </w:tc>
        <w:tc>
          <w:tcPr>
            <w:tcW w:w="8198" w:type="dxa"/>
            <w:tcBorders>
              <w:top w:val="single" w:sz="4" w:space="0" w:color="A1C624"/>
              <w:left w:val="single" w:sz="4" w:space="0" w:color="A1C624"/>
              <w:bottom w:val="single" w:sz="4" w:space="0" w:color="A1C624"/>
            </w:tcBorders>
            <w:vAlign w:val="center"/>
          </w:tcPr>
          <w:p w14:paraId="0C38423D" w14:textId="17A33341" w:rsidR="00EB03A4" w:rsidRPr="00405860" w:rsidRDefault="00EB03A4" w:rsidP="00986B3A">
            <w:pPr>
              <w:spacing w:line="240" w:lineRule="auto"/>
              <w:jc w:val="left"/>
              <w:rPr>
                <w:rFonts w:cstheme="minorHAnsi"/>
                <w:sz w:val="20"/>
                <w:szCs w:val="20"/>
              </w:rPr>
            </w:pPr>
            <w:r w:rsidRPr="00405860">
              <w:rPr>
                <w:rFonts w:cstheme="minorHAnsi"/>
                <w:sz w:val="20"/>
                <w:szCs w:val="20"/>
              </w:rPr>
              <w:t>Drenaż mózgów – odpływ młodych, wykształconych ludzi do większych ośrodków, w szczególności Krakowa</w:t>
            </w:r>
          </w:p>
        </w:tc>
      </w:tr>
      <w:tr w:rsidR="00986B3A" w:rsidRPr="00405860" w14:paraId="729EFFBD" w14:textId="77777777" w:rsidTr="00986B3A">
        <w:trPr>
          <w:cantSplit/>
          <w:trHeight w:val="567"/>
        </w:trPr>
        <w:tc>
          <w:tcPr>
            <w:tcW w:w="874" w:type="dxa"/>
            <w:vMerge/>
            <w:tcBorders>
              <w:right w:val="single" w:sz="4" w:space="0" w:color="A1C624"/>
            </w:tcBorders>
            <w:vAlign w:val="center"/>
          </w:tcPr>
          <w:p w14:paraId="2683DC28" w14:textId="77777777" w:rsidR="00986B3A" w:rsidRPr="00405860" w:rsidRDefault="00986B3A" w:rsidP="00986B3A">
            <w:pPr>
              <w:spacing w:line="240" w:lineRule="auto"/>
              <w:jc w:val="center"/>
              <w:rPr>
                <w:rFonts w:cstheme="minorHAnsi"/>
                <w:b/>
                <w:color w:val="808080" w:themeColor="background1" w:themeShade="80"/>
                <w:sz w:val="32"/>
                <w:szCs w:val="32"/>
              </w:rPr>
            </w:pPr>
          </w:p>
        </w:tc>
        <w:tc>
          <w:tcPr>
            <w:tcW w:w="8198" w:type="dxa"/>
            <w:tcBorders>
              <w:top w:val="single" w:sz="4" w:space="0" w:color="A1C624"/>
              <w:left w:val="single" w:sz="4" w:space="0" w:color="A1C624"/>
              <w:bottom w:val="single" w:sz="4" w:space="0" w:color="A1C624"/>
            </w:tcBorders>
            <w:vAlign w:val="center"/>
          </w:tcPr>
          <w:p w14:paraId="2BA1A0B5" w14:textId="360F9FDA" w:rsidR="00986B3A" w:rsidRPr="00405860" w:rsidRDefault="00867914" w:rsidP="000361CF">
            <w:pPr>
              <w:spacing w:line="240" w:lineRule="auto"/>
              <w:jc w:val="left"/>
              <w:rPr>
                <w:rFonts w:cstheme="minorHAnsi"/>
                <w:sz w:val="20"/>
                <w:szCs w:val="20"/>
              </w:rPr>
            </w:pPr>
            <w:r w:rsidRPr="00405860">
              <w:rPr>
                <w:rFonts w:cstheme="minorHAnsi"/>
                <w:sz w:val="20"/>
                <w:szCs w:val="20"/>
              </w:rPr>
              <w:t>W</w:t>
            </w:r>
            <w:r w:rsidR="00C102BA" w:rsidRPr="00405860">
              <w:rPr>
                <w:rFonts w:cstheme="minorHAnsi"/>
                <w:sz w:val="20"/>
                <w:szCs w:val="20"/>
              </w:rPr>
              <w:t>ystąpienie ekstremalnych zjawisk pogodowych</w:t>
            </w:r>
            <w:r w:rsidR="00746C9D" w:rsidRPr="00405860">
              <w:rPr>
                <w:rFonts w:cstheme="minorHAnsi"/>
                <w:sz w:val="20"/>
                <w:szCs w:val="20"/>
              </w:rPr>
              <w:t>, środowiskowych</w:t>
            </w:r>
            <w:r w:rsidR="00C102BA" w:rsidRPr="00405860">
              <w:rPr>
                <w:rFonts w:cstheme="minorHAnsi"/>
                <w:sz w:val="20"/>
                <w:szCs w:val="20"/>
              </w:rPr>
              <w:t xml:space="preserve"> – </w:t>
            </w:r>
            <w:r w:rsidR="00623420" w:rsidRPr="00405860">
              <w:rPr>
                <w:rFonts w:cstheme="minorHAnsi"/>
                <w:sz w:val="20"/>
                <w:szCs w:val="20"/>
              </w:rPr>
              <w:t xml:space="preserve">m.in. </w:t>
            </w:r>
            <w:r w:rsidR="00C102BA" w:rsidRPr="00405860">
              <w:rPr>
                <w:rFonts w:cstheme="minorHAnsi"/>
                <w:sz w:val="20"/>
                <w:szCs w:val="20"/>
              </w:rPr>
              <w:t xml:space="preserve">silne zagrożenie suszą </w:t>
            </w:r>
            <w:r w:rsidR="00560D83" w:rsidRPr="00405860">
              <w:rPr>
                <w:rFonts w:cstheme="minorHAnsi"/>
                <w:sz w:val="20"/>
                <w:szCs w:val="20"/>
              </w:rPr>
              <w:t xml:space="preserve">oraz zagrożenie </w:t>
            </w:r>
            <w:r w:rsidR="000361CF" w:rsidRPr="00405860">
              <w:rPr>
                <w:rFonts w:cstheme="minorHAnsi"/>
                <w:sz w:val="20"/>
                <w:szCs w:val="20"/>
              </w:rPr>
              <w:t>powodziowe</w:t>
            </w:r>
            <w:r w:rsidR="00746C9D" w:rsidRPr="00405860">
              <w:rPr>
                <w:rFonts w:cstheme="minorHAnsi"/>
                <w:sz w:val="20"/>
                <w:szCs w:val="20"/>
              </w:rPr>
              <w:t xml:space="preserve"> </w:t>
            </w:r>
          </w:p>
        </w:tc>
      </w:tr>
      <w:tr w:rsidR="00986B3A" w:rsidRPr="00405860" w14:paraId="25BA457D" w14:textId="77777777" w:rsidTr="00986B3A">
        <w:trPr>
          <w:cantSplit/>
          <w:trHeight w:val="567"/>
        </w:trPr>
        <w:tc>
          <w:tcPr>
            <w:tcW w:w="874" w:type="dxa"/>
            <w:vMerge/>
            <w:tcBorders>
              <w:right w:val="single" w:sz="4" w:space="0" w:color="A1C624"/>
            </w:tcBorders>
            <w:vAlign w:val="center"/>
          </w:tcPr>
          <w:p w14:paraId="58C5FA82" w14:textId="77777777" w:rsidR="00986B3A" w:rsidRPr="00405860" w:rsidRDefault="00986B3A" w:rsidP="00986B3A">
            <w:pPr>
              <w:spacing w:line="240" w:lineRule="auto"/>
              <w:jc w:val="center"/>
              <w:rPr>
                <w:rFonts w:cstheme="minorHAnsi"/>
                <w:b/>
                <w:color w:val="808080" w:themeColor="background1" w:themeShade="80"/>
                <w:sz w:val="32"/>
                <w:szCs w:val="32"/>
              </w:rPr>
            </w:pPr>
          </w:p>
        </w:tc>
        <w:tc>
          <w:tcPr>
            <w:tcW w:w="8198" w:type="dxa"/>
            <w:tcBorders>
              <w:top w:val="single" w:sz="4" w:space="0" w:color="A1C624"/>
              <w:left w:val="single" w:sz="4" w:space="0" w:color="A1C624"/>
              <w:bottom w:val="single" w:sz="4" w:space="0" w:color="A1C624"/>
            </w:tcBorders>
            <w:vAlign w:val="center"/>
          </w:tcPr>
          <w:p w14:paraId="3E282904" w14:textId="0DB80E1C" w:rsidR="00986B3A" w:rsidRPr="00405860" w:rsidRDefault="00867914">
            <w:pPr>
              <w:spacing w:line="240" w:lineRule="auto"/>
              <w:jc w:val="left"/>
              <w:rPr>
                <w:rFonts w:cstheme="minorHAnsi"/>
                <w:sz w:val="20"/>
                <w:szCs w:val="20"/>
              </w:rPr>
            </w:pPr>
            <w:r w:rsidRPr="00405860">
              <w:rPr>
                <w:rFonts w:cstheme="minorHAnsi"/>
                <w:sz w:val="20"/>
                <w:szCs w:val="20"/>
              </w:rPr>
              <w:t>K</w:t>
            </w:r>
            <w:r w:rsidR="00B96339" w:rsidRPr="00405860">
              <w:rPr>
                <w:rFonts w:cstheme="minorHAnsi"/>
                <w:sz w:val="20"/>
                <w:szCs w:val="20"/>
              </w:rPr>
              <w:t xml:space="preserve">onkurencyjność i atrakcyjność oferty dużych miast – Kraków, Rzeszów </w:t>
            </w:r>
          </w:p>
        </w:tc>
      </w:tr>
      <w:tr w:rsidR="00351B13" w:rsidRPr="00405860" w14:paraId="6666FB79" w14:textId="77777777" w:rsidTr="00986B3A">
        <w:trPr>
          <w:cantSplit/>
          <w:trHeight w:val="567"/>
        </w:trPr>
        <w:tc>
          <w:tcPr>
            <w:tcW w:w="874" w:type="dxa"/>
            <w:tcBorders>
              <w:right w:val="single" w:sz="4" w:space="0" w:color="A1C624"/>
            </w:tcBorders>
            <w:vAlign w:val="center"/>
          </w:tcPr>
          <w:p w14:paraId="2C6CB154" w14:textId="77777777" w:rsidR="00351B13" w:rsidRPr="00405860" w:rsidRDefault="00351B13" w:rsidP="00986B3A">
            <w:pPr>
              <w:spacing w:line="240" w:lineRule="auto"/>
              <w:jc w:val="center"/>
              <w:rPr>
                <w:rFonts w:cstheme="minorHAnsi"/>
                <w:b/>
                <w:color w:val="808080" w:themeColor="background1" w:themeShade="80"/>
                <w:sz w:val="32"/>
                <w:szCs w:val="32"/>
              </w:rPr>
            </w:pPr>
          </w:p>
        </w:tc>
        <w:tc>
          <w:tcPr>
            <w:tcW w:w="8198" w:type="dxa"/>
            <w:tcBorders>
              <w:top w:val="single" w:sz="4" w:space="0" w:color="A1C624"/>
              <w:left w:val="single" w:sz="4" w:space="0" w:color="A1C624"/>
              <w:bottom w:val="single" w:sz="4" w:space="0" w:color="A1C624"/>
            </w:tcBorders>
            <w:vAlign w:val="center"/>
          </w:tcPr>
          <w:p w14:paraId="60DBAC1F" w14:textId="7E08E88B" w:rsidR="00351B13" w:rsidRPr="00405860" w:rsidRDefault="00351B13">
            <w:pPr>
              <w:spacing w:line="240" w:lineRule="auto"/>
              <w:jc w:val="left"/>
              <w:rPr>
                <w:rFonts w:cstheme="minorHAnsi"/>
                <w:sz w:val="20"/>
                <w:szCs w:val="20"/>
              </w:rPr>
            </w:pPr>
            <w:r w:rsidRPr="00405860">
              <w:rPr>
                <w:rFonts w:cstheme="minorHAnsi"/>
                <w:sz w:val="20"/>
                <w:szCs w:val="20"/>
              </w:rPr>
              <w:t>Migracja zarobkowa za granicę i do dużych miast – utrzymująca się atrakcyjność rynków pracy poza regionem stanowi konkurencję dla lokalnego rynku pracy i pogłębia problem odpływu młodych.</w:t>
            </w:r>
          </w:p>
        </w:tc>
      </w:tr>
    </w:tbl>
    <w:p w14:paraId="18FF91E1" w14:textId="77777777" w:rsidR="00B91D80" w:rsidRPr="00405860" w:rsidRDefault="00515C8A">
      <w:pPr>
        <w:spacing w:line="259" w:lineRule="auto"/>
        <w:jc w:val="left"/>
        <w:rPr>
          <w:rFonts w:cstheme="minorHAnsi"/>
        </w:rPr>
      </w:pPr>
      <w:r w:rsidRPr="00405860">
        <w:rPr>
          <w:rFonts w:cstheme="minorHAnsi"/>
        </w:rPr>
        <w:br w:type="page"/>
      </w:r>
    </w:p>
    <w:p w14:paraId="1F8C1FA2" w14:textId="77777777" w:rsidR="000548F2" w:rsidRPr="00405860" w:rsidRDefault="00515C8A" w:rsidP="00F2055A">
      <w:pPr>
        <w:pStyle w:val="Nagwek1"/>
        <w:rPr>
          <w:rFonts w:asciiTheme="minorHAnsi" w:hAnsiTheme="minorHAnsi" w:cstheme="minorHAnsi"/>
        </w:rPr>
      </w:pPr>
      <w:bookmarkStart w:id="12" w:name="_Toc216077989"/>
      <w:r w:rsidRPr="00405860">
        <w:rPr>
          <w:rFonts w:asciiTheme="minorHAnsi" w:hAnsiTheme="minorHAnsi" w:cstheme="minorHAnsi"/>
        </w:rPr>
        <w:t xml:space="preserve">II </w:t>
      </w:r>
      <w:r w:rsidR="00F2055A" w:rsidRPr="00405860">
        <w:rPr>
          <w:rFonts w:asciiTheme="minorHAnsi" w:hAnsiTheme="minorHAnsi" w:cstheme="minorHAnsi"/>
        </w:rPr>
        <w:t>Założenia planistyczne</w:t>
      </w:r>
      <w:bookmarkEnd w:id="12"/>
      <w:r w:rsidR="00F2055A" w:rsidRPr="00405860">
        <w:rPr>
          <w:rFonts w:asciiTheme="minorHAnsi" w:hAnsiTheme="minorHAnsi" w:cstheme="minorHAnsi"/>
        </w:rPr>
        <w:t xml:space="preserve"> </w:t>
      </w:r>
    </w:p>
    <w:p w14:paraId="5DA65AD9" w14:textId="5C2A6B93" w:rsidR="001C49F4" w:rsidRPr="00405860" w:rsidRDefault="001C49F4" w:rsidP="001C49F4">
      <w:pPr>
        <w:rPr>
          <w:rFonts w:cstheme="minorHAnsi"/>
        </w:rPr>
      </w:pPr>
      <w:r w:rsidRPr="00405860">
        <w:rPr>
          <w:rFonts w:cstheme="minorHAnsi"/>
        </w:rPr>
        <w:t xml:space="preserve">Część strategiczna Strategii Rozwoju Gminy Żabno na lata 2021-2030, jej założenia planistyczne są rdzeniem tego nadrzędnego dokumentu </w:t>
      </w:r>
      <w:r w:rsidR="00437C1D" w:rsidRPr="00405860">
        <w:rPr>
          <w:rFonts w:cstheme="minorHAnsi"/>
        </w:rPr>
        <w:t xml:space="preserve">strategicznego </w:t>
      </w:r>
      <w:r w:rsidRPr="00405860">
        <w:rPr>
          <w:rFonts w:cstheme="minorHAnsi"/>
        </w:rPr>
        <w:t xml:space="preserve">Gminy Żabno. Tym samym należy osadzić kontekst opracowania </w:t>
      </w:r>
      <w:r w:rsidR="00631B46" w:rsidRPr="00405860">
        <w:rPr>
          <w:rFonts w:cstheme="minorHAnsi"/>
        </w:rPr>
        <w:t>w istniejących uwarunkowaniach.</w:t>
      </w:r>
    </w:p>
    <w:p w14:paraId="51F81E3B" w14:textId="390242C6" w:rsidR="001C49F4" w:rsidRPr="00405860" w:rsidRDefault="001C49F4" w:rsidP="001C49F4">
      <w:pPr>
        <w:rPr>
          <w:rFonts w:cstheme="minorHAnsi"/>
        </w:rPr>
      </w:pPr>
      <w:r w:rsidRPr="00405860">
        <w:rPr>
          <w:rFonts w:cstheme="minorHAnsi"/>
        </w:rPr>
        <w:t>Po pierwsze</w:t>
      </w:r>
      <w:r w:rsidR="00595561" w:rsidRPr="00405860">
        <w:rPr>
          <w:rFonts w:cstheme="minorHAnsi"/>
        </w:rPr>
        <w:t xml:space="preserve"> </w:t>
      </w:r>
      <w:r w:rsidRPr="00405860">
        <w:rPr>
          <w:rFonts w:cstheme="minorHAnsi"/>
        </w:rPr>
        <w:t xml:space="preserve">przedmiotowy dokument cechuje się komplementarnością międzyokresową tworząc swoiste kontinuum w odniesieniu do dotychczas obowiązującej Strategii Rozwoju Gminy Żabno 2014 – 2020, przede wszystkim w warstwie wizji i podstawowych kierunków rozwoju. </w:t>
      </w:r>
    </w:p>
    <w:p w14:paraId="36ACB0C0" w14:textId="03BE1A6F" w:rsidR="001C49F4" w:rsidRPr="00405860" w:rsidRDefault="001C49F4" w:rsidP="001C49F4">
      <w:pPr>
        <w:rPr>
          <w:rFonts w:cstheme="minorHAnsi"/>
        </w:rPr>
      </w:pPr>
      <w:r w:rsidRPr="00405860">
        <w:rPr>
          <w:rFonts w:cstheme="minorHAnsi"/>
        </w:rPr>
        <w:t>Po drugie prezentowane opracowanie dostosowuje specyfikę rozwoju do uwarunkowań prawnych, o których była mowa w pierwszym rozdziale dokumentu</w:t>
      </w:r>
      <w:r w:rsidR="00595561" w:rsidRPr="00405860">
        <w:rPr>
          <w:rFonts w:cstheme="minorHAnsi"/>
        </w:rPr>
        <w:t>,</w:t>
      </w:r>
      <w:r w:rsidRPr="00405860">
        <w:rPr>
          <w:rFonts w:cstheme="minorHAnsi"/>
        </w:rPr>
        <w:t xml:space="preserve"> co wpływa na </w:t>
      </w:r>
      <w:r w:rsidR="00EA3173" w:rsidRPr="00405860">
        <w:rPr>
          <w:rFonts w:cstheme="minorHAnsi"/>
        </w:rPr>
        <w:t>uwzględnienie wątków</w:t>
      </w:r>
      <w:r w:rsidR="000058A5" w:rsidRPr="00405860">
        <w:rPr>
          <w:rFonts w:cstheme="minorHAnsi"/>
        </w:rPr>
        <w:t xml:space="preserve"> gospodarczych, społecznych, </w:t>
      </w:r>
      <w:r w:rsidRPr="00405860">
        <w:rPr>
          <w:rFonts w:cstheme="minorHAnsi"/>
        </w:rPr>
        <w:t>przestrzennych</w:t>
      </w:r>
      <w:r w:rsidR="000058A5" w:rsidRPr="00405860">
        <w:rPr>
          <w:rFonts w:cstheme="minorHAnsi"/>
        </w:rPr>
        <w:t xml:space="preserve"> i klimatyczno-środowiskowych</w:t>
      </w:r>
      <w:r w:rsidR="00EA3173" w:rsidRPr="00405860">
        <w:rPr>
          <w:rFonts w:cstheme="minorHAnsi"/>
        </w:rPr>
        <w:t xml:space="preserve">, które wzajemnie się przenikają. </w:t>
      </w:r>
    </w:p>
    <w:p w14:paraId="1A057E22" w14:textId="4F196150" w:rsidR="001C49F4" w:rsidRPr="00405860" w:rsidRDefault="001C49F4" w:rsidP="001C49F4">
      <w:pPr>
        <w:rPr>
          <w:rFonts w:cstheme="minorHAnsi"/>
        </w:rPr>
      </w:pPr>
      <w:r w:rsidRPr="00405860">
        <w:rPr>
          <w:rFonts w:cstheme="minorHAnsi"/>
        </w:rPr>
        <w:t>Po trzecie mimo pandemii koronawirusa COVID-19 przeprowadzono możliwie pogłębione prace partycypacyjne, które znajdują swoje odzwierciedlenie w procesie tworzenia dokumentu</w:t>
      </w:r>
      <w:r w:rsidR="00595561" w:rsidRPr="00405860">
        <w:rPr>
          <w:rFonts w:cstheme="minorHAnsi"/>
        </w:rPr>
        <w:t>,</w:t>
      </w:r>
      <w:r w:rsidRPr="00405860">
        <w:rPr>
          <w:rFonts w:cstheme="minorHAnsi"/>
        </w:rPr>
        <w:t xml:space="preserve"> ale przede wszystkim w treści wizji i konkretnych zapisów planistycznych, które stanowią wyjście naprzeciw oczekiwaniom wspólnoty mieszkańców. </w:t>
      </w:r>
      <w:r w:rsidR="00437C1D" w:rsidRPr="00405860">
        <w:rPr>
          <w:rFonts w:cstheme="minorHAnsi"/>
        </w:rPr>
        <w:t xml:space="preserve">Mimo prowadzonej w 2025 r. aktualizacji </w:t>
      </w:r>
      <w:r w:rsidR="003102FF" w:rsidRPr="00405860">
        <w:rPr>
          <w:rFonts w:cstheme="minorHAnsi"/>
        </w:rPr>
        <w:t xml:space="preserve">wyniki przeprowadzonych prac </w:t>
      </w:r>
      <w:r w:rsidR="00437C1D" w:rsidRPr="00405860">
        <w:rPr>
          <w:rFonts w:cstheme="minorHAnsi"/>
        </w:rPr>
        <w:t xml:space="preserve">pozostają nadal aktualne </w:t>
      </w:r>
      <w:r w:rsidR="003102FF" w:rsidRPr="00405860">
        <w:rPr>
          <w:rFonts w:cstheme="minorHAnsi"/>
        </w:rPr>
        <w:t xml:space="preserve">i będą kontynuowane w oparciu o zmodyfikowany, dostosowany do aktualnych uwarunkowań zakres interwencji. </w:t>
      </w:r>
    </w:p>
    <w:p w14:paraId="7C3AE97B" w14:textId="632DD6F3" w:rsidR="0018677D" w:rsidRPr="00405860" w:rsidRDefault="0018677D" w:rsidP="001C49F4">
      <w:pPr>
        <w:rPr>
          <w:rFonts w:cstheme="minorHAnsi"/>
        </w:rPr>
      </w:pPr>
      <w:r w:rsidRPr="00405860">
        <w:rPr>
          <w:rFonts w:cstheme="minorHAnsi"/>
        </w:rPr>
        <w:t>Po czwarte, założenia planistyczne uwzględniają dynamicznie zmieniające się uwarunkowania związane z suburbanizacją Tarnowa, zwiększeniem zapotrzebowania na zabudowę mieszkaniową</w:t>
      </w:r>
      <w:r w:rsidR="00B86188" w:rsidRPr="00405860">
        <w:rPr>
          <w:rFonts w:cstheme="minorHAnsi"/>
        </w:rPr>
        <w:t xml:space="preserve"> w </w:t>
      </w:r>
      <w:r w:rsidRPr="00405860">
        <w:rPr>
          <w:rFonts w:cstheme="minorHAnsi"/>
        </w:rPr>
        <w:t>gminie, jak również kwestie ł</w:t>
      </w:r>
      <w:r w:rsidR="00B86188" w:rsidRPr="00405860">
        <w:rPr>
          <w:rFonts w:cstheme="minorHAnsi"/>
        </w:rPr>
        <w:t xml:space="preserve">adu przestrzennego, które istotne są z uwagi na opracowanie planu ogólnego, który ma zastąpić dotychczas obowiązujący dokument planistycznym – studium uwarunkowań i kierunków zagospodarowania przestrzennego. </w:t>
      </w:r>
    </w:p>
    <w:p w14:paraId="5FC4A3A9" w14:textId="2F08C6AD" w:rsidR="00CF4858" w:rsidRPr="00405860" w:rsidRDefault="00CF4858" w:rsidP="001C49F4">
      <w:pPr>
        <w:rPr>
          <w:rFonts w:cstheme="minorHAnsi"/>
        </w:rPr>
      </w:pPr>
      <w:r w:rsidRPr="00405860">
        <w:rPr>
          <w:rFonts w:cstheme="minorHAnsi"/>
        </w:rPr>
        <w:t xml:space="preserve">Założenia planistyczne składają się z wizji i misji rozwoju, opisu interwencji w każdym z wymiarów oraz planu strategicznego i operacyjnego. Całość jest uzupełniona schematem ilustrującym zbiorczo kierunki działań oraz katalogiem wskaźników pozwalających na monitorowanie rezultatów planowanych działań. </w:t>
      </w:r>
    </w:p>
    <w:p w14:paraId="15C764E9" w14:textId="2CF43586" w:rsidR="00CF4858" w:rsidRPr="00405860" w:rsidRDefault="00CF4858" w:rsidP="001C49F4">
      <w:pPr>
        <w:rPr>
          <w:rFonts w:cstheme="minorHAnsi"/>
        </w:rPr>
      </w:pPr>
      <w:r w:rsidRPr="00405860">
        <w:rPr>
          <w:rFonts w:cstheme="minorHAnsi"/>
        </w:rPr>
        <w:t>W ujęciu horyzont</w:t>
      </w:r>
      <w:r w:rsidR="00595561" w:rsidRPr="00405860">
        <w:rPr>
          <w:rFonts w:cstheme="minorHAnsi"/>
        </w:rPr>
        <w:t>alnym warto zwrócić uwagę na wyzwania</w:t>
      </w:r>
      <w:r w:rsidRPr="00405860">
        <w:rPr>
          <w:rFonts w:cstheme="minorHAnsi"/>
        </w:rPr>
        <w:t xml:space="preserve"> rozwojowe </w:t>
      </w:r>
      <w:r w:rsidR="00595561" w:rsidRPr="00405860">
        <w:rPr>
          <w:rFonts w:cstheme="minorHAnsi"/>
        </w:rPr>
        <w:t>stojące przed samorządem, są </w:t>
      </w:r>
      <w:r w:rsidRPr="00405860">
        <w:rPr>
          <w:rFonts w:cstheme="minorHAnsi"/>
        </w:rPr>
        <w:t xml:space="preserve">nimi m.in. </w:t>
      </w:r>
      <w:r w:rsidR="00F15C49" w:rsidRPr="00405860">
        <w:rPr>
          <w:rFonts w:cstheme="minorHAnsi"/>
        </w:rPr>
        <w:t>integracja gminy szczególnie w kontekście zróżnicowania jej południowej i północnej części, wykorzystanie potencjału wynikającego z rozwijania MOF Tar</w:t>
      </w:r>
      <w:r w:rsidR="00BB736A" w:rsidRPr="00405860">
        <w:rPr>
          <w:rFonts w:cstheme="minorHAnsi"/>
        </w:rPr>
        <w:t>nów</w:t>
      </w:r>
      <w:r w:rsidR="005C09FB" w:rsidRPr="00405860">
        <w:rPr>
          <w:rFonts w:cstheme="minorHAnsi"/>
        </w:rPr>
        <w:t>, jak również zapewnienie warunków mieszkaniowych i zapotrzebowania na zabudowę wynikającą z postępującej suburbanizacji</w:t>
      </w:r>
      <w:r w:rsidR="00BB736A" w:rsidRPr="00405860">
        <w:rPr>
          <w:rFonts w:cstheme="minorHAnsi"/>
        </w:rPr>
        <w:t>, poprawianie dostępności do </w:t>
      </w:r>
      <w:r w:rsidR="00F15C49" w:rsidRPr="00405860">
        <w:rPr>
          <w:rFonts w:cstheme="minorHAnsi"/>
        </w:rPr>
        <w:t>usług społecznych, systematyczne rozwijanie infrastruktury przede wszystkim drogowej, wdrażanie</w:t>
      </w:r>
      <w:r w:rsidR="00D51C83" w:rsidRPr="00405860">
        <w:rPr>
          <w:rFonts w:cstheme="minorHAnsi"/>
        </w:rPr>
        <w:t xml:space="preserve"> działań rewitalizacyjnych. Istotne jest również </w:t>
      </w:r>
      <w:r w:rsidR="00F15C49" w:rsidRPr="00405860">
        <w:rPr>
          <w:rFonts w:cstheme="minorHAnsi"/>
        </w:rPr>
        <w:t>maksymalizowanie posiadanych potencjałów p</w:t>
      </w:r>
      <w:r w:rsidR="00D87B34" w:rsidRPr="00405860">
        <w:rPr>
          <w:rFonts w:cstheme="minorHAnsi"/>
        </w:rPr>
        <w:t>roduktów lokalnych (takich jak koziołki i strząska)</w:t>
      </w:r>
      <w:r w:rsidR="00F15C49" w:rsidRPr="00405860">
        <w:rPr>
          <w:rFonts w:cstheme="minorHAnsi"/>
        </w:rPr>
        <w:t xml:space="preserve">, marek </w:t>
      </w:r>
      <w:r w:rsidR="00693699" w:rsidRPr="00405860">
        <w:rPr>
          <w:rFonts w:cstheme="minorHAnsi"/>
        </w:rPr>
        <w:t xml:space="preserve">sportowych </w:t>
      </w:r>
      <w:r w:rsidR="00F15C49" w:rsidRPr="00405860">
        <w:rPr>
          <w:rFonts w:cstheme="minorHAnsi"/>
        </w:rPr>
        <w:t>(Bruk-Bet Termalica Nieciecza</w:t>
      </w:r>
      <w:r w:rsidR="00693699" w:rsidRPr="00405860">
        <w:rPr>
          <w:rFonts w:cstheme="minorHAnsi"/>
        </w:rPr>
        <w:t xml:space="preserve"> – klub będący w ekstraklasie</w:t>
      </w:r>
      <w:r w:rsidR="008E2E31" w:rsidRPr="00405860">
        <w:rPr>
          <w:rFonts w:cstheme="minorHAnsi"/>
        </w:rPr>
        <w:t>, z charakterystyczną maskotką słonia</w:t>
      </w:r>
      <w:r w:rsidR="00F15C49" w:rsidRPr="00405860">
        <w:rPr>
          <w:rFonts w:cstheme="minorHAnsi"/>
        </w:rPr>
        <w:t xml:space="preserve">), zasobów naturalnych (Dunajec, tereny atrakcyjne przyrodniczo) oraz potencjału kulturowego, turystycznego i aktywności obywatelskiej mieszkańców. </w:t>
      </w:r>
      <w:r w:rsidR="005B7069" w:rsidRPr="00405860">
        <w:rPr>
          <w:rFonts w:cstheme="minorHAnsi"/>
        </w:rPr>
        <w:t xml:space="preserve">Dodatkowo potencjał gminy stanowi również </w:t>
      </w:r>
      <w:r w:rsidR="00D51C83" w:rsidRPr="00405860">
        <w:rPr>
          <w:rFonts w:cstheme="minorHAnsi"/>
        </w:rPr>
        <w:t>obecność na terenie gminy producenta kostki brukowej i wyrobów betonowych – firmy Bruk-Bet.</w:t>
      </w:r>
    </w:p>
    <w:p w14:paraId="1D77024F" w14:textId="23C55E2B" w:rsidR="00F15C49" w:rsidRPr="00405860" w:rsidRDefault="00F15C49" w:rsidP="001C49F4">
      <w:pPr>
        <w:rPr>
          <w:rFonts w:cstheme="minorHAnsi"/>
        </w:rPr>
      </w:pPr>
      <w:r w:rsidRPr="00405860">
        <w:rPr>
          <w:rFonts w:cstheme="minorHAnsi"/>
        </w:rPr>
        <w:t xml:space="preserve">Prezentowany </w:t>
      </w:r>
      <w:r w:rsidR="007B1BB6" w:rsidRPr="00405860">
        <w:rPr>
          <w:rFonts w:cstheme="minorHAnsi"/>
        </w:rPr>
        <w:t xml:space="preserve">w dalszej części plan strategiczny ilustruje aspiracje lokalnej wspólnoty samorządowej i obywatelskiej w wymiarze pożądanych, oczekiwanych działań </w:t>
      </w:r>
      <w:r w:rsidR="00190371" w:rsidRPr="00405860">
        <w:rPr>
          <w:rFonts w:cstheme="minorHAnsi"/>
        </w:rPr>
        <w:t>inwestycyjnych, ale</w:t>
      </w:r>
      <w:r w:rsidR="007B1BB6" w:rsidRPr="00405860">
        <w:rPr>
          <w:rFonts w:cstheme="minorHAnsi"/>
        </w:rPr>
        <w:t xml:space="preserve"> również buduje charakterystykę oczekiwanej pozytywnej zmiany. Wskazana zmiana strategiczna ma być wartością dodaną, efektem realizacji przedmiotowej </w:t>
      </w:r>
      <w:r w:rsidR="000231A1" w:rsidRPr="00405860">
        <w:rPr>
          <w:rFonts w:cstheme="minorHAnsi"/>
        </w:rPr>
        <w:t xml:space="preserve">aktualizacji </w:t>
      </w:r>
      <w:r w:rsidR="007B1BB6" w:rsidRPr="00405860">
        <w:rPr>
          <w:rFonts w:cstheme="minorHAnsi"/>
        </w:rPr>
        <w:t>Strategii Rozwoju Gminy Żabno na lata 2021-2030.</w:t>
      </w:r>
    </w:p>
    <w:p w14:paraId="2298DA15" w14:textId="560CDF8C" w:rsidR="00690646" w:rsidRPr="00405860" w:rsidRDefault="00FE2F87" w:rsidP="00D625D5">
      <w:pPr>
        <w:pStyle w:val="Nagwek2"/>
        <w:rPr>
          <w:rFonts w:asciiTheme="minorHAnsi" w:hAnsiTheme="minorHAnsi" w:cstheme="minorHAnsi"/>
        </w:rPr>
      </w:pPr>
      <w:bookmarkStart w:id="13" w:name="_Toc216077990"/>
      <w:r w:rsidRPr="00405860">
        <w:rPr>
          <w:rFonts w:asciiTheme="minorHAnsi" w:hAnsiTheme="minorHAnsi" w:cstheme="minorHAnsi"/>
        </w:rPr>
        <w:t>6</w:t>
      </w:r>
      <w:r w:rsidR="00690646" w:rsidRPr="00405860">
        <w:rPr>
          <w:rFonts w:asciiTheme="minorHAnsi" w:hAnsiTheme="minorHAnsi" w:cstheme="minorHAnsi"/>
        </w:rPr>
        <w:t>. Wizja i misja rozwoju</w:t>
      </w:r>
      <w:bookmarkEnd w:id="13"/>
      <w:r w:rsidR="00690646" w:rsidRPr="00405860">
        <w:rPr>
          <w:rFonts w:asciiTheme="minorHAnsi" w:hAnsiTheme="minorHAnsi" w:cstheme="minorHAnsi"/>
        </w:rPr>
        <w:t xml:space="preserve"> </w:t>
      </w:r>
    </w:p>
    <w:tbl>
      <w:tblPr>
        <w:tblStyle w:val="Tabela-Siatka"/>
        <w:tblW w:w="0" w:type="auto"/>
        <w:tblLook w:val="04A0" w:firstRow="1" w:lastRow="0" w:firstColumn="1" w:lastColumn="0" w:noHBand="0" w:noVBand="1"/>
      </w:tblPr>
      <w:tblGrid>
        <w:gridCol w:w="9062"/>
      </w:tblGrid>
      <w:tr w:rsidR="00690646" w:rsidRPr="00405860" w14:paraId="72E9BD62" w14:textId="77777777" w:rsidTr="00217F7E">
        <w:tc>
          <w:tcPr>
            <w:tcW w:w="9062" w:type="dxa"/>
            <w:tcBorders>
              <w:top w:val="nil"/>
              <w:left w:val="nil"/>
              <w:bottom w:val="nil"/>
              <w:right w:val="nil"/>
            </w:tcBorders>
            <w:shd w:val="clear" w:color="auto" w:fill="F6FAC2"/>
          </w:tcPr>
          <w:p w14:paraId="5CF30A94" w14:textId="77777777" w:rsidR="00690646" w:rsidRPr="00405860" w:rsidRDefault="00690646" w:rsidP="00676C47">
            <w:pPr>
              <w:rPr>
                <w:rFonts w:cstheme="minorHAnsi"/>
              </w:rPr>
            </w:pPr>
            <w:r w:rsidRPr="00405860">
              <w:rPr>
                <w:rFonts w:cstheme="minorHAnsi"/>
              </w:rPr>
              <w:t xml:space="preserve">Wizja i misja </w:t>
            </w:r>
            <w:r w:rsidR="006709D0" w:rsidRPr="00405860">
              <w:rPr>
                <w:rFonts w:cstheme="minorHAnsi"/>
              </w:rPr>
              <w:t xml:space="preserve">w świetle przepisów </w:t>
            </w:r>
            <w:r w:rsidR="004F5FF2" w:rsidRPr="00405860">
              <w:rPr>
                <w:rFonts w:cstheme="minorHAnsi"/>
              </w:rPr>
              <w:t xml:space="preserve">to </w:t>
            </w:r>
            <w:r w:rsidR="006709D0" w:rsidRPr="00405860">
              <w:rPr>
                <w:rFonts w:cstheme="minorHAnsi"/>
              </w:rPr>
              <w:t xml:space="preserve">nieobligatoryjne elementy strategii rozwoju. W ramach dokumentu zdecydowano się na umieszczenie tych zapisów jako elementu, który z jednej strony wprowadza do poziomu planów strategicznych i operacyjnych, a z drugiej natomiast odnosi się </w:t>
            </w:r>
            <w:r w:rsidR="004F5FF2" w:rsidRPr="00405860">
              <w:rPr>
                <w:rFonts w:cstheme="minorHAnsi"/>
              </w:rPr>
              <w:t xml:space="preserve">do wyzwań stojących przed Gminą </w:t>
            </w:r>
            <w:r w:rsidR="00676C47" w:rsidRPr="00405860">
              <w:rPr>
                <w:rFonts w:cstheme="minorHAnsi"/>
              </w:rPr>
              <w:t>Żabno</w:t>
            </w:r>
            <w:r w:rsidR="004F5FF2" w:rsidRPr="00405860">
              <w:rPr>
                <w:rFonts w:cstheme="minorHAnsi"/>
              </w:rPr>
              <w:t xml:space="preserve"> </w:t>
            </w:r>
            <w:r w:rsidR="006709D0" w:rsidRPr="00405860">
              <w:rPr>
                <w:rFonts w:cstheme="minorHAnsi"/>
              </w:rPr>
              <w:t xml:space="preserve">i </w:t>
            </w:r>
            <w:r w:rsidR="004F5FF2" w:rsidRPr="00405860">
              <w:rPr>
                <w:rFonts w:cstheme="minorHAnsi"/>
              </w:rPr>
              <w:t xml:space="preserve">stojącej za nią idei </w:t>
            </w:r>
            <w:r w:rsidR="006709D0" w:rsidRPr="00405860">
              <w:rPr>
                <w:rFonts w:cstheme="minorHAnsi"/>
              </w:rPr>
              <w:t>prze</w:t>
            </w:r>
            <w:r w:rsidR="004F5FF2" w:rsidRPr="00405860">
              <w:rPr>
                <w:rFonts w:cstheme="minorHAnsi"/>
              </w:rPr>
              <w:t>wodniej</w:t>
            </w:r>
            <w:r w:rsidR="006709D0" w:rsidRPr="00405860">
              <w:rPr>
                <w:rFonts w:cstheme="minorHAnsi"/>
              </w:rPr>
              <w:t xml:space="preserve">. </w:t>
            </w:r>
          </w:p>
        </w:tc>
      </w:tr>
    </w:tbl>
    <w:p w14:paraId="0C134ED8" w14:textId="77777777" w:rsidR="004F5FF2" w:rsidRPr="00405860" w:rsidRDefault="00CC511E" w:rsidP="00CC511E">
      <w:pPr>
        <w:spacing w:before="240"/>
        <w:rPr>
          <w:rFonts w:cstheme="minorHAnsi"/>
        </w:rPr>
      </w:pPr>
      <w:r w:rsidRPr="00405860">
        <w:rPr>
          <w:rFonts w:cstheme="minorHAnsi"/>
        </w:rPr>
        <w:t>Wizja w kontekście roku 2030 musi być dalekosiężna. Jej brzmienie z jednej strony nie może stanowić przykładu „myślenia życzeniowego” i swoistej fantastyki, z drugiej natomiast w naturalny sposób jej charakter buduje pewien wyobrażony zoptymalizowany obraz rzeczywistości w Gminie Ż</w:t>
      </w:r>
      <w:r w:rsidR="00691035" w:rsidRPr="00405860">
        <w:rPr>
          <w:rFonts w:cstheme="minorHAnsi"/>
        </w:rPr>
        <w:t>abno w </w:t>
      </w:r>
      <w:r w:rsidRPr="00405860">
        <w:rPr>
          <w:rFonts w:cstheme="minorHAnsi"/>
        </w:rPr>
        <w:t xml:space="preserve">rezultacie działań podjętych w najbliższej dekadzie. </w:t>
      </w:r>
    </w:p>
    <w:p w14:paraId="5BC459DB" w14:textId="77777777" w:rsidR="00691035" w:rsidRPr="00405860" w:rsidRDefault="00691035" w:rsidP="00CC511E">
      <w:pPr>
        <w:spacing w:before="240"/>
        <w:rPr>
          <w:rFonts w:cstheme="minorHAnsi"/>
        </w:rPr>
      </w:pPr>
      <w:r w:rsidRPr="00405860">
        <w:rPr>
          <w:rFonts w:cstheme="minorHAnsi"/>
        </w:rPr>
        <w:t xml:space="preserve">Warto podkreślić na jakiej bazie wypracowano wizję rozwoju Gminy Żabno na najbliższe lata. </w:t>
      </w:r>
    </w:p>
    <w:tbl>
      <w:tblPr>
        <w:tblStyle w:val="Tabela-Siatka"/>
        <w:tblW w:w="0" w:type="auto"/>
        <w:jc w:val="center"/>
        <w:tblBorders>
          <w:top w:val="single" w:sz="24" w:space="0" w:color="FFFFFF" w:themeColor="background1"/>
          <w:left w:val="single" w:sz="24" w:space="0" w:color="FFFFFF" w:themeColor="background1"/>
          <w:bottom w:val="single" w:sz="24" w:space="0" w:color="FFFFFF" w:themeColor="background1"/>
          <w:right w:val="single" w:sz="24" w:space="0" w:color="FFFFFF" w:themeColor="background1"/>
          <w:insideH w:val="single" w:sz="24" w:space="0" w:color="FFFFFF" w:themeColor="background1"/>
          <w:insideV w:val="single" w:sz="24" w:space="0" w:color="FFFFFF" w:themeColor="background1"/>
        </w:tblBorders>
        <w:shd w:val="clear" w:color="auto" w:fill="0973B8"/>
        <w:tblLook w:val="04A0" w:firstRow="1" w:lastRow="0" w:firstColumn="1" w:lastColumn="0" w:noHBand="0" w:noVBand="1"/>
      </w:tblPr>
      <w:tblGrid>
        <w:gridCol w:w="2268"/>
        <w:gridCol w:w="2268"/>
        <w:gridCol w:w="2268"/>
      </w:tblGrid>
      <w:tr w:rsidR="00255441" w:rsidRPr="00405860" w14:paraId="5AA15FE5" w14:textId="18E74167" w:rsidTr="00291D45">
        <w:trPr>
          <w:trHeight w:val="2268"/>
          <w:jc w:val="center"/>
        </w:trPr>
        <w:tc>
          <w:tcPr>
            <w:tcW w:w="2268" w:type="dxa"/>
            <w:shd w:val="clear" w:color="auto" w:fill="0973B8"/>
            <w:vAlign w:val="center"/>
          </w:tcPr>
          <w:p w14:paraId="47DEC5BB" w14:textId="77777777" w:rsidR="00255441" w:rsidRPr="00405860" w:rsidRDefault="00255441" w:rsidP="00255441">
            <w:pPr>
              <w:spacing w:line="240" w:lineRule="auto"/>
              <w:jc w:val="center"/>
              <w:rPr>
                <w:rFonts w:cstheme="minorHAnsi"/>
                <w:b/>
                <w:bCs/>
                <w:color w:val="FACF00"/>
                <w:sz w:val="24"/>
                <w:szCs w:val="24"/>
              </w:rPr>
            </w:pPr>
            <w:r w:rsidRPr="00405860">
              <w:rPr>
                <w:rFonts w:cstheme="minorHAnsi"/>
                <w:b/>
                <w:bCs/>
                <w:color w:val="FACF00"/>
                <w:sz w:val="24"/>
                <w:szCs w:val="24"/>
              </w:rPr>
              <w:t>Spotkania konsultacyjne</w:t>
            </w:r>
          </w:p>
          <w:p w14:paraId="16B818E7" w14:textId="6C403909" w:rsidR="00255441" w:rsidRPr="00405860" w:rsidRDefault="00255441" w:rsidP="00255441">
            <w:pPr>
              <w:spacing w:line="240" w:lineRule="auto"/>
              <w:jc w:val="center"/>
              <w:rPr>
                <w:rFonts w:cstheme="minorHAnsi"/>
                <w:b/>
                <w:bCs/>
                <w:color w:val="FACF00"/>
                <w:sz w:val="24"/>
                <w:szCs w:val="24"/>
              </w:rPr>
            </w:pPr>
            <w:r w:rsidRPr="00405860">
              <w:rPr>
                <w:rFonts w:cstheme="minorHAnsi"/>
                <w:b/>
                <w:bCs/>
                <w:noProof/>
                <w:color w:val="FACF00"/>
                <w:sz w:val="24"/>
                <w:szCs w:val="24"/>
                <w:lang w:eastAsia="pl-PL"/>
              </w:rPr>
              <w:drawing>
                <wp:inline distT="0" distB="0" distL="0" distR="0" wp14:anchorId="76D90AF2" wp14:editId="2FB1C9B1">
                  <wp:extent cx="914400" cy="914400"/>
                  <wp:effectExtent l="0" t="0" r="0" b="0"/>
                  <wp:docPr id="4" name="Grafika 4" descr="Grupowa burza mózgów"/>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Grafika 4" descr="Grupowa burza mózgów"/>
                          <pic:cNvPicPr/>
                        </pic:nvPicPr>
                        <pic:blipFill>
                          <a:blip r:embed="rId18" cstate="print">
                            <a:extLst>
                              <a:ext uri="{28A0092B-C50C-407E-A947-70E740481C1C}">
                                <a14:useLocalDpi xmlns:a14="http://schemas.microsoft.com/office/drawing/2010/main" val="0"/>
                              </a:ext>
                              <a:ext uri="{96DAC541-7B7A-43D3-8B79-37D633B846F1}">
                                <asvg:svgBlip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oel="http://schemas.microsoft.com/office/2019/extlst" xmlns:v="urn:schemas-microsoft-com:vml" xmlns:w10="urn:schemas-microsoft-com:office:word" xmlns:w="http://schemas.openxmlformats.org/wordprocessingml/2006/main"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asvg="http://schemas.microsoft.com/office/drawing/2016/SVG/main" r:embed="rId19"/>
                              </a:ext>
                            </a:extLst>
                          </a:blip>
                          <a:stretch>
                            <a:fillRect/>
                          </a:stretch>
                        </pic:blipFill>
                        <pic:spPr>
                          <a:xfrm>
                            <a:off x="0" y="0"/>
                            <a:ext cx="914400" cy="914400"/>
                          </a:xfrm>
                          <a:prstGeom prst="rect">
                            <a:avLst/>
                          </a:prstGeom>
                        </pic:spPr>
                      </pic:pic>
                    </a:graphicData>
                  </a:graphic>
                </wp:inline>
              </w:drawing>
            </w:r>
          </w:p>
        </w:tc>
        <w:tc>
          <w:tcPr>
            <w:tcW w:w="2268" w:type="dxa"/>
            <w:shd w:val="clear" w:color="auto" w:fill="0973B8"/>
            <w:vAlign w:val="center"/>
          </w:tcPr>
          <w:p w14:paraId="2FA01070" w14:textId="16BD8DE8" w:rsidR="00255441" w:rsidRPr="00405860" w:rsidRDefault="00255441" w:rsidP="00255441">
            <w:pPr>
              <w:spacing w:line="240" w:lineRule="auto"/>
              <w:jc w:val="center"/>
              <w:rPr>
                <w:rFonts w:cstheme="minorHAnsi"/>
                <w:b/>
                <w:bCs/>
                <w:color w:val="FACF00"/>
                <w:sz w:val="24"/>
                <w:szCs w:val="24"/>
              </w:rPr>
            </w:pPr>
            <w:r w:rsidRPr="00405860">
              <w:rPr>
                <w:rFonts w:cstheme="minorHAnsi"/>
                <w:b/>
                <w:bCs/>
                <w:color w:val="FACF00"/>
                <w:sz w:val="24"/>
                <w:szCs w:val="24"/>
              </w:rPr>
              <w:t>Warsztaty strategiczne</w:t>
            </w:r>
            <w:r w:rsidRPr="00405860">
              <w:rPr>
                <w:rFonts w:cstheme="minorHAnsi"/>
                <w:b/>
                <w:bCs/>
                <w:noProof/>
                <w:color w:val="FACF00"/>
                <w:sz w:val="24"/>
                <w:szCs w:val="24"/>
                <w:lang w:eastAsia="pl-PL"/>
              </w:rPr>
              <w:drawing>
                <wp:inline distT="0" distB="0" distL="0" distR="0" wp14:anchorId="00F9A885" wp14:editId="52935F25">
                  <wp:extent cx="914400" cy="914400"/>
                  <wp:effectExtent l="0" t="0" r="0" b="0"/>
                  <wp:docPr id="5" name="Grafika 5" descr="Spotkani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Grafika 5" descr="Spotkanie"/>
                          <pic:cNvPicPr/>
                        </pic:nvPicPr>
                        <pic:blipFill>
                          <a:blip r:embed="rId20" cstate="print">
                            <a:extLst>
                              <a:ext uri="{28A0092B-C50C-407E-A947-70E740481C1C}">
                                <a14:useLocalDpi xmlns:a14="http://schemas.microsoft.com/office/drawing/2010/main" val="0"/>
                              </a:ext>
                              <a:ext uri="{96DAC541-7B7A-43D3-8B79-37D633B846F1}">
                                <asvg:svgBlip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oel="http://schemas.microsoft.com/office/2019/extlst" xmlns:v="urn:schemas-microsoft-com:vml" xmlns:w10="urn:schemas-microsoft-com:office:word" xmlns:w="http://schemas.openxmlformats.org/wordprocessingml/2006/main"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asvg="http://schemas.microsoft.com/office/drawing/2016/SVG/main" r:embed="rId21"/>
                              </a:ext>
                            </a:extLst>
                          </a:blip>
                          <a:stretch>
                            <a:fillRect/>
                          </a:stretch>
                        </pic:blipFill>
                        <pic:spPr>
                          <a:xfrm>
                            <a:off x="0" y="0"/>
                            <a:ext cx="914400" cy="914400"/>
                          </a:xfrm>
                          <a:prstGeom prst="rect">
                            <a:avLst/>
                          </a:prstGeom>
                        </pic:spPr>
                      </pic:pic>
                    </a:graphicData>
                  </a:graphic>
                </wp:inline>
              </w:drawing>
            </w:r>
          </w:p>
        </w:tc>
        <w:tc>
          <w:tcPr>
            <w:tcW w:w="2268" w:type="dxa"/>
            <w:shd w:val="clear" w:color="auto" w:fill="0973B8"/>
            <w:vAlign w:val="center"/>
          </w:tcPr>
          <w:p w14:paraId="34282EAC" w14:textId="77777777" w:rsidR="00255441" w:rsidRPr="00405860" w:rsidRDefault="00255441" w:rsidP="00255441">
            <w:pPr>
              <w:spacing w:line="240" w:lineRule="auto"/>
              <w:jc w:val="center"/>
              <w:rPr>
                <w:rFonts w:cstheme="minorHAnsi"/>
                <w:b/>
                <w:bCs/>
                <w:color w:val="FACF00"/>
                <w:sz w:val="24"/>
                <w:szCs w:val="24"/>
              </w:rPr>
            </w:pPr>
            <w:r w:rsidRPr="00405860">
              <w:rPr>
                <w:rFonts w:cstheme="minorHAnsi"/>
                <w:b/>
                <w:bCs/>
                <w:color w:val="FACF00"/>
                <w:sz w:val="24"/>
                <w:szCs w:val="24"/>
              </w:rPr>
              <w:t>Badania ankietowe</w:t>
            </w:r>
          </w:p>
          <w:p w14:paraId="7AC4C4B0" w14:textId="2235AD68" w:rsidR="00255441" w:rsidRPr="00405860" w:rsidRDefault="00255441" w:rsidP="00255441">
            <w:pPr>
              <w:spacing w:line="240" w:lineRule="auto"/>
              <w:jc w:val="center"/>
              <w:rPr>
                <w:rFonts w:cstheme="minorHAnsi"/>
                <w:b/>
                <w:bCs/>
                <w:color w:val="FACF00"/>
                <w:sz w:val="24"/>
                <w:szCs w:val="24"/>
              </w:rPr>
            </w:pPr>
            <w:r w:rsidRPr="00405860">
              <w:rPr>
                <w:rFonts w:cstheme="minorHAnsi"/>
                <w:b/>
                <w:bCs/>
                <w:noProof/>
                <w:color w:val="FACF00"/>
                <w:sz w:val="24"/>
                <w:szCs w:val="24"/>
                <w:lang w:eastAsia="pl-PL"/>
              </w:rPr>
              <w:drawing>
                <wp:inline distT="0" distB="0" distL="0" distR="0" wp14:anchorId="004A2C87" wp14:editId="7AB5F218">
                  <wp:extent cx="914400" cy="914400"/>
                  <wp:effectExtent l="0" t="0" r="0" b="0"/>
                  <wp:docPr id="6" name="Grafika 6" descr="Schowe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Grafika 6" descr="Schowek"/>
                          <pic:cNvPicPr/>
                        </pic:nvPicPr>
                        <pic:blipFill>
                          <a:blip r:embed="rId22" cstate="print">
                            <a:extLst>
                              <a:ext uri="{28A0092B-C50C-407E-A947-70E740481C1C}">
                                <a14:useLocalDpi xmlns:a14="http://schemas.microsoft.com/office/drawing/2010/main" val="0"/>
                              </a:ext>
                              <a:ext uri="{96DAC541-7B7A-43D3-8B79-37D633B846F1}">
                                <asvg:svgBlip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oel="http://schemas.microsoft.com/office/2019/extlst" xmlns:v="urn:schemas-microsoft-com:vml" xmlns:w10="urn:schemas-microsoft-com:office:word" xmlns:w="http://schemas.openxmlformats.org/wordprocessingml/2006/main"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asvg="http://schemas.microsoft.com/office/drawing/2016/SVG/main" r:embed="rId23"/>
                              </a:ext>
                            </a:extLst>
                          </a:blip>
                          <a:stretch>
                            <a:fillRect/>
                          </a:stretch>
                        </pic:blipFill>
                        <pic:spPr>
                          <a:xfrm>
                            <a:off x="0" y="0"/>
                            <a:ext cx="914400" cy="914400"/>
                          </a:xfrm>
                          <a:prstGeom prst="rect">
                            <a:avLst/>
                          </a:prstGeom>
                        </pic:spPr>
                      </pic:pic>
                    </a:graphicData>
                  </a:graphic>
                </wp:inline>
              </w:drawing>
            </w:r>
          </w:p>
        </w:tc>
      </w:tr>
      <w:tr w:rsidR="00255441" w:rsidRPr="00405860" w14:paraId="6930717F" w14:textId="69BA7D96" w:rsidTr="00291D45">
        <w:trPr>
          <w:trHeight w:val="2268"/>
          <w:jc w:val="center"/>
        </w:trPr>
        <w:tc>
          <w:tcPr>
            <w:tcW w:w="2268" w:type="dxa"/>
            <w:shd w:val="clear" w:color="auto" w:fill="0973B8"/>
            <w:vAlign w:val="center"/>
          </w:tcPr>
          <w:p w14:paraId="581DFD4D" w14:textId="77777777" w:rsidR="00255441" w:rsidRPr="00405860" w:rsidRDefault="00255441" w:rsidP="00255441">
            <w:pPr>
              <w:spacing w:line="240" w:lineRule="auto"/>
              <w:jc w:val="center"/>
              <w:rPr>
                <w:rFonts w:cstheme="minorHAnsi"/>
                <w:b/>
                <w:bCs/>
                <w:color w:val="FACF00"/>
                <w:sz w:val="24"/>
                <w:szCs w:val="24"/>
              </w:rPr>
            </w:pPr>
            <w:r w:rsidRPr="00405860">
              <w:rPr>
                <w:rFonts w:cstheme="minorHAnsi"/>
                <w:b/>
                <w:bCs/>
                <w:color w:val="FACF00"/>
                <w:sz w:val="24"/>
                <w:szCs w:val="24"/>
              </w:rPr>
              <w:t>Badania terenowe</w:t>
            </w:r>
          </w:p>
          <w:p w14:paraId="7BE8C5A1" w14:textId="2A86FCC9" w:rsidR="00255441" w:rsidRPr="00405860" w:rsidRDefault="00255441" w:rsidP="00255441">
            <w:pPr>
              <w:spacing w:line="240" w:lineRule="auto"/>
              <w:jc w:val="center"/>
              <w:rPr>
                <w:rFonts w:cstheme="minorHAnsi"/>
                <w:b/>
                <w:bCs/>
                <w:color w:val="FACF00"/>
                <w:sz w:val="24"/>
                <w:szCs w:val="24"/>
              </w:rPr>
            </w:pPr>
            <w:r w:rsidRPr="00405860">
              <w:rPr>
                <w:rFonts w:cstheme="minorHAnsi"/>
                <w:b/>
                <w:bCs/>
                <w:noProof/>
                <w:color w:val="FACF00"/>
                <w:sz w:val="24"/>
                <w:szCs w:val="24"/>
                <w:lang w:eastAsia="pl-PL"/>
              </w:rPr>
              <w:drawing>
                <wp:inline distT="0" distB="0" distL="0" distR="0" wp14:anchorId="179C6C23" wp14:editId="311572E3">
                  <wp:extent cx="914400" cy="914400"/>
                  <wp:effectExtent l="0" t="0" r="0" b="0"/>
                  <wp:docPr id="7" name="Grafika 7" descr="Mias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Grafika 7" descr="Miasto"/>
                          <pic:cNvPicPr/>
                        </pic:nvPicPr>
                        <pic:blipFill>
                          <a:blip r:embed="rId24" cstate="print">
                            <a:extLst>
                              <a:ext uri="{28A0092B-C50C-407E-A947-70E740481C1C}">
                                <a14:useLocalDpi xmlns:a14="http://schemas.microsoft.com/office/drawing/2010/main" val="0"/>
                              </a:ext>
                              <a:ext uri="{96DAC541-7B7A-43D3-8B79-37D633B846F1}">
                                <asvg:svgBlip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oel="http://schemas.microsoft.com/office/2019/extlst" xmlns:v="urn:schemas-microsoft-com:vml" xmlns:w10="urn:schemas-microsoft-com:office:word" xmlns:w="http://schemas.openxmlformats.org/wordprocessingml/2006/main"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asvg="http://schemas.microsoft.com/office/drawing/2016/SVG/main" r:embed="rId25"/>
                              </a:ext>
                            </a:extLst>
                          </a:blip>
                          <a:stretch>
                            <a:fillRect/>
                          </a:stretch>
                        </pic:blipFill>
                        <pic:spPr>
                          <a:xfrm>
                            <a:off x="0" y="0"/>
                            <a:ext cx="914400" cy="914400"/>
                          </a:xfrm>
                          <a:prstGeom prst="rect">
                            <a:avLst/>
                          </a:prstGeom>
                        </pic:spPr>
                      </pic:pic>
                    </a:graphicData>
                  </a:graphic>
                </wp:inline>
              </w:drawing>
            </w:r>
          </w:p>
        </w:tc>
        <w:tc>
          <w:tcPr>
            <w:tcW w:w="2268" w:type="dxa"/>
            <w:shd w:val="clear" w:color="auto" w:fill="0973B8"/>
            <w:vAlign w:val="center"/>
          </w:tcPr>
          <w:p w14:paraId="7EBBAA89" w14:textId="77777777" w:rsidR="00255441" w:rsidRPr="00405860" w:rsidRDefault="00255441" w:rsidP="00255441">
            <w:pPr>
              <w:spacing w:line="240" w:lineRule="auto"/>
              <w:jc w:val="center"/>
              <w:rPr>
                <w:rFonts w:cstheme="minorHAnsi"/>
                <w:b/>
                <w:bCs/>
                <w:color w:val="FACF00"/>
                <w:sz w:val="24"/>
                <w:szCs w:val="24"/>
              </w:rPr>
            </w:pPr>
            <w:r w:rsidRPr="00405860">
              <w:rPr>
                <w:rFonts w:cstheme="minorHAnsi"/>
                <w:b/>
                <w:bCs/>
                <w:color w:val="FACF00"/>
                <w:sz w:val="24"/>
                <w:szCs w:val="24"/>
              </w:rPr>
              <w:t>Prognozy diagnostyczne</w:t>
            </w:r>
          </w:p>
          <w:p w14:paraId="2BF2B1D8" w14:textId="539B0EC2" w:rsidR="00255441" w:rsidRPr="00405860" w:rsidRDefault="00255441" w:rsidP="00255441">
            <w:pPr>
              <w:spacing w:line="240" w:lineRule="auto"/>
              <w:jc w:val="center"/>
              <w:rPr>
                <w:rFonts w:cstheme="minorHAnsi"/>
                <w:b/>
                <w:bCs/>
                <w:color w:val="FACF00"/>
                <w:sz w:val="24"/>
                <w:szCs w:val="24"/>
              </w:rPr>
            </w:pPr>
            <w:r w:rsidRPr="00405860">
              <w:rPr>
                <w:rFonts w:cstheme="minorHAnsi"/>
                <w:b/>
                <w:bCs/>
                <w:noProof/>
                <w:color w:val="FACF00"/>
                <w:sz w:val="24"/>
                <w:szCs w:val="24"/>
                <w:lang w:eastAsia="pl-PL"/>
              </w:rPr>
              <w:drawing>
                <wp:inline distT="0" distB="0" distL="0" distR="0" wp14:anchorId="7E920ED4" wp14:editId="1EE54529">
                  <wp:extent cx="914400" cy="914400"/>
                  <wp:effectExtent l="0" t="0" r="0" b="0"/>
                  <wp:docPr id="8" name="Grafika 8" descr="Rozwój biznesu"/>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Grafika 8" descr="Rozwój biznesu"/>
                          <pic:cNvPicPr/>
                        </pic:nvPicPr>
                        <pic:blipFill>
                          <a:blip r:embed="rId26" cstate="print">
                            <a:extLst>
                              <a:ext uri="{28A0092B-C50C-407E-A947-70E740481C1C}">
                                <a14:useLocalDpi xmlns:a14="http://schemas.microsoft.com/office/drawing/2010/main" val="0"/>
                              </a:ext>
                              <a:ext uri="{96DAC541-7B7A-43D3-8B79-37D633B846F1}">
                                <asvg:svgBlip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oel="http://schemas.microsoft.com/office/2019/extlst" xmlns:v="urn:schemas-microsoft-com:vml" xmlns:w10="urn:schemas-microsoft-com:office:word" xmlns:w="http://schemas.openxmlformats.org/wordprocessingml/2006/main"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asvg="http://schemas.microsoft.com/office/drawing/2016/SVG/main" r:embed="rId27"/>
                              </a:ext>
                            </a:extLst>
                          </a:blip>
                          <a:stretch>
                            <a:fillRect/>
                          </a:stretch>
                        </pic:blipFill>
                        <pic:spPr>
                          <a:xfrm>
                            <a:off x="0" y="0"/>
                            <a:ext cx="914400" cy="914400"/>
                          </a:xfrm>
                          <a:prstGeom prst="rect">
                            <a:avLst/>
                          </a:prstGeom>
                        </pic:spPr>
                      </pic:pic>
                    </a:graphicData>
                  </a:graphic>
                </wp:inline>
              </w:drawing>
            </w:r>
          </w:p>
        </w:tc>
        <w:tc>
          <w:tcPr>
            <w:tcW w:w="2268" w:type="dxa"/>
            <w:shd w:val="clear" w:color="auto" w:fill="0973B8"/>
            <w:vAlign w:val="center"/>
          </w:tcPr>
          <w:p w14:paraId="672C0B40" w14:textId="77777777" w:rsidR="00255441" w:rsidRPr="00405860" w:rsidRDefault="00255441" w:rsidP="00255441">
            <w:pPr>
              <w:spacing w:line="240" w:lineRule="auto"/>
              <w:jc w:val="center"/>
              <w:rPr>
                <w:rFonts w:cstheme="minorHAnsi"/>
                <w:b/>
                <w:bCs/>
                <w:color w:val="FACF00"/>
                <w:sz w:val="24"/>
                <w:szCs w:val="24"/>
              </w:rPr>
            </w:pPr>
            <w:r w:rsidRPr="00405860">
              <w:rPr>
                <w:rFonts w:cstheme="minorHAnsi"/>
                <w:b/>
                <w:bCs/>
                <w:color w:val="FACF00"/>
                <w:sz w:val="24"/>
                <w:szCs w:val="24"/>
              </w:rPr>
              <w:t>Wywiady pogłębione</w:t>
            </w:r>
          </w:p>
          <w:p w14:paraId="3270C1D4" w14:textId="06F51761" w:rsidR="00255441" w:rsidRPr="00405860" w:rsidRDefault="00255441" w:rsidP="00255441">
            <w:pPr>
              <w:spacing w:line="240" w:lineRule="auto"/>
              <w:jc w:val="center"/>
              <w:rPr>
                <w:rFonts w:cstheme="minorHAnsi"/>
                <w:b/>
                <w:bCs/>
                <w:color w:val="FACF00"/>
                <w:sz w:val="24"/>
                <w:szCs w:val="24"/>
              </w:rPr>
            </w:pPr>
            <w:r w:rsidRPr="00405860">
              <w:rPr>
                <w:rFonts w:cstheme="minorHAnsi"/>
                <w:b/>
                <w:bCs/>
                <w:noProof/>
                <w:color w:val="FACF00"/>
                <w:sz w:val="24"/>
                <w:szCs w:val="24"/>
                <w:lang w:eastAsia="pl-PL"/>
              </w:rPr>
              <w:drawing>
                <wp:inline distT="0" distB="0" distL="0" distR="0" wp14:anchorId="038E88A8" wp14:editId="5C9AEF70">
                  <wp:extent cx="914400" cy="914400"/>
                  <wp:effectExtent l="0" t="0" r="0" b="0"/>
                  <wp:docPr id="9" name="Grafika 9" descr="Sala konferencyjn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Grafika 9" descr="Sala konferencyjna"/>
                          <pic:cNvPicPr/>
                        </pic:nvPicPr>
                        <pic:blipFill>
                          <a:blip r:embed="rId28" cstate="print">
                            <a:extLst>
                              <a:ext uri="{28A0092B-C50C-407E-A947-70E740481C1C}">
                                <a14:useLocalDpi xmlns:a14="http://schemas.microsoft.com/office/drawing/2010/main" val="0"/>
                              </a:ext>
                              <a:ext uri="{96DAC541-7B7A-43D3-8B79-37D633B846F1}">
                                <asvg:svgBlip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oel="http://schemas.microsoft.com/office/2019/extlst" xmlns:v="urn:schemas-microsoft-com:vml" xmlns:w10="urn:schemas-microsoft-com:office:word" xmlns:w="http://schemas.openxmlformats.org/wordprocessingml/2006/main"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asvg="http://schemas.microsoft.com/office/drawing/2016/SVG/main" r:embed="rId29"/>
                              </a:ext>
                            </a:extLst>
                          </a:blip>
                          <a:stretch>
                            <a:fillRect/>
                          </a:stretch>
                        </pic:blipFill>
                        <pic:spPr>
                          <a:xfrm>
                            <a:off x="0" y="0"/>
                            <a:ext cx="914400" cy="914400"/>
                          </a:xfrm>
                          <a:prstGeom prst="rect">
                            <a:avLst/>
                          </a:prstGeom>
                        </pic:spPr>
                      </pic:pic>
                    </a:graphicData>
                  </a:graphic>
                </wp:inline>
              </w:drawing>
            </w:r>
          </w:p>
        </w:tc>
      </w:tr>
    </w:tbl>
    <w:p w14:paraId="027F065C" w14:textId="77777777" w:rsidR="00691035" w:rsidRPr="00405860" w:rsidRDefault="00316E7B" w:rsidP="00255441">
      <w:pPr>
        <w:spacing w:before="240" w:after="0"/>
        <w:rPr>
          <w:rFonts w:cstheme="minorHAnsi"/>
        </w:rPr>
      </w:pPr>
      <w:r w:rsidRPr="00405860">
        <w:rPr>
          <w:rFonts w:cstheme="minorHAnsi"/>
        </w:rPr>
        <w:t>Wizja rozwoju gminy została wypracowana (w sensie treściowym) w procesie trzyetapowym:</w:t>
      </w:r>
    </w:p>
    <w:p w14:paraId="5E239624" w14:textId="77777777" w:rsidR="00316E7B" w:rsidRPr="00405860" w:rsidRDefault="00316E7B" w:rsidP="008441CE">
      <w:pPr>
        <w:pStyle w:val="Akapitzlist"/>
        <w:numPr>
          <w:ilvl w:val="0"/>
          <w:numId w:val="13"/>
        </w:numPr>
        <w:ind w:left="714" w:hanging="357"/>
        <w:rPr>
          <w:rFonts w:cstheme="minorHAnsi"/>
        </w:rPr>
      </w:pPr>
      <w:r w:rsidRPr="00405860">
        <w:rPr>
          <w:rFonts w:cstheme="minorHAnsi"/>
        </w:rPr>
        <w:t>Zweryfikowano dotychczasową wizję i przeredagowano ją zgodnie z uwarunkowaniami przedstawionymi w dalszej części rozdziału.</w:t>
      </w:r>
    </w:p>
    <w:p w14:paraId="1643CF0E" w14:textId="77777777" w:rsidR="00316E7B" w:rsidRPr="00405860" w:rsidRDefault="00316E7B" w:rsidP="008441CE">
      <w:pPr>
        <w:pStyle w:val="Akapitzlist"/>
        <w:numPr>
          <w:ilvl w:val="0"/>
          <w:numId w:val="13"/>
        </w:numPr>
        <w:spacing w:before="240"/>
        <w:rPr>
          <w:rFonts w:cstheme="minorHAnsi"/>
        </w:rPr>
      </w:pPr>
      <w:r w:rsidRPr="00405860">
        <w:rPr>
          <w:rFonts w:cstheme="minorHAnsi"/>
        </w:rPr>
        <w:t>Wizję poddano opiniowaniu interesariuszy samorządowych i społecznych w ramach prowadzenia działań partycypacyjnych.</w:t>
      </w:r>
    </w:p>
    <w:p w14:paraId="426B0CC0" w14:textId="65BA6ADD" w:rsidR="00316E7B" w:rsidRPr="00405860" w:rsidRDefault="00316E7B" w:rsidP="008441CE">
      <w:pPr>
        <w:pStyle w:val="Akapitzlist"/>
        <w:numPr>
          <w:ilvl w:val="0"/>
          <w:numId w:val="13"/>
        </w:numPr>
        <w:spacing w:before="240"/>
        <w:rPr>
          <w:rFonts w:cstheme="minorHAnsi"/>
        </w:rPr>
      </w:pPr>
      <w:r w:rsidRPr="00405860">
        <w:rPr>
          <w:rFonts w:cstheme="minorHAnsi"/>
        </w:rPr>
        <w:t>Redakcja wizji i doprowadzeni</w:t>
      </w:r>
      <w:r w:rsidR="00BB736A" w:rsidRPr="00405860">
        <w:rPr>
          <w:rFonts w:cstheme="minorHAnsi"/>
        </w:rPr>
        <w:t>e jej do ostatecznego kształtu w</w:t>
      </w:r>
      <w:r w:rsidR="00B51756" w:rsidRPr="00405860">
        <w:rPr>
          <w:rFonts w:cstheme="minorHAnsi"/>
        </w:rPr>
        <w:t xml:space="preserve"> ujęciu formalnym (jak również aktualizacja zapisów w 2025 r. w oparciu o aktualne uwarunkowania i procesy)</w:t>
      </w:r>
      <w:r w:rsidR="000231A1" w:rsidRPr="00405860">
        <w:rPr>
          <w:rFonts w:cstheme="minorHAnsi"/>
        </w:rPr>
        <w:t>.</w:t>
      </w:r>
    </w:p>
    <w:p w14:paraId="1FD4F23A" w14:textId="77777777" w:rsidR="00316E7B" w:rsidRPr="00405860" w:rsidRDefault="00316E7B" w:rsidP="00FD00DA">
      <w:pPr>
        <w:spacing w:before="240" w:after="0"/>
        <w:rPr>
          <w:rFonts w:cstheme="minorHAnsi"/>
        </w:rPr>
      </w:pPr>
      <w:r w:rsidRPr="00405860">
        <w:rPr>
          <w:rFonts w:cstheme="minorHAnsi"/>
        </w:rPr>
        <w:t>Uwarunkowania merytoryczne wpływające na zmianę i finalną zawartość wizji rozwoju Gminy Żabno w perspektywie roku 20</w:t>
      </w:r>
      <w:r w:rsidR="00644672" w:rsidRPr="00405860">
        <w:rPr>
          <w:rFonts w:cstheme="minorHAnsi"/>
        </w:rPr>
        <w:t>30:</w:t>
      </w:r>
    </w:p>
    <w:p w14:paraId="475D51B1" w14:textId="77777777" w:rsidR="00644672" w:rsidRPr="00405860" w:rsidRDefault="00644672" w:rsidP="008441CE">
      <w:pPr>
        <w:pStyle w:val="Akapitzlist"/>
        <w:numPr>
          <w:ilvl w:val="0"/>
          <w:numId w:val="14"/>
        </w:numPr>
        <w:ind w:left="714" w:hanging="357"/>
        <w:jc w:val="left"/>
        <w:rPr>
          <w:rFonts w:cstheme="minorHAnsi"/>
        </w:rPr>
      </w:pPr>
      <w:r w:rsidRPr="00405860">
        <w:rPr>
          <w:rFonts w:cstheme="minorHAnsi"/>
        </w:rPr>
        <w:t>Oczekiwania mieszkańców artykułowane w trakcie prowadzonych badań.</w:t>
      </w:r>
    </w:p>
    <w:p w14:paraId="6213DD19" w14:textId="77777777" w:rsidR="00644672" w:rsidRPr="00405860" w:rsidRDefault="00644672" w:rsidP="008441CE">
      <w:pPr>
        <w:pStyle w:val="Akapitzlist"/>
        <w:numPr>
          <w:ilvl w:val="0"/>
          <w:numId w:val="14"/>
        </w:numPr>
        <w:spacing w:before="240"/>
        <w:jc w:val="left"/>
        <w:rPr>
          <w:rFonts w:cstheme="minorHAnsi"/>
        </w:rPr>
      </w:pPr>
      <w:r w:rsidRPr="00405860">
        <w:rPr>
          <w:rFonts w:cstheme="minorHAnsi"/>
        </w:rPr>
        <w:t>Podejmowanie działań w formule zintegrowanej w ramach MOF Tarnów.</w:t>
      </w:r>
    </w:p>
    <w:p w14:paraId="2F15F434" w14:textId="32E0F517" w:rsidR="00644672" w:rsidRPr="00405860" w:rsidRDefault="00644672" w:rsidP="008441CE">
      <w:pPr>
        <w:pStyle w:val="Akapitzlist"/>
        <w:numPr>
          <w:ilvl w:val="0"/>
          <w:numId w:val="14"/>
        </w:numPr>
        <w:rPr>
          <w:rFonts w:cstheme="minorHAnsi"/>
        </w:rPr>
      </w:pPr>
      <w:r w:rsidRPr="00405860">
        <w:rPr>
          <w:rFonts w:cstheme="minorHAnsi"/>
        </w:rPr>
        <w:t>Wydzielen</w:t>
      </w:r>
      <w:r w:rsidR="005F2427" w:rsidRPr="00405860">
        <w:rPr>
          <w:rFonts w:cstheme="minorHAnsi"/>
        </w:rPr>
        <w:t xml:space="preserve">ie segmentów tematycznych wizji </w:t>
      </w:r>
      <w:r w:rsidR="00BB736A" w:rsidRPr="00405860">
        <w:rPr>
          <w:rFonts w:cstheme="minorHAnsi"/>
        </w:rPr>
        <w:t>Społecze</w:t>
      </w:r>
      <w:r w:rsidR="005F2427" w:rsidRPr="00405860">
        <w:rPr>
          <w:rFonts w:cstheme="minorHAnsi"/>
        </w:rPr>
        <w:t xml:space="preserve">ństwo, Gospodarka, </w:t>
      </w:r>
      <w:r w:rsidR="00BB736A" w:rsidRPr="00405860">
        <w:rPr>
          <w:rFonts w:cstheme="minorHAnsi"/>
        </w:rPr>
        <w:t>Przestrzeń</w:t>
      </w:r>
      <w:r w:rsidR="005F2427" w:rsidRPr="00405860">
        <w:rPr>
          <w:rFonts w:cstheme="minorHAnsi"/>
        </w:rPr>
        <w:t>, Środowisko.</w:t>
      </w:r>
    </w:p>
    <w:p w14:paraId="78464CD9" w14:textId="6D05956A" w:rsidR="005273A8" w:rsidRDefault="00644672" w:rsidP="00B51756">
      <w:pPr>
        <w:rPr>
          <w:rFonts w:cstheme="minorHAnsi"/>
        </w:rPr>
      </w:pPr>
      <w:r w:rsidRPr="00405860">
        <w:rPr>
          <w:rFonts w:cstheme="minorHAnsi"/>
        </w:rPr>
        <w:t xml:space="preserve">Biorąc pod uwagę powyższy kontekst należy raz jeszcze podkreślić, że wizja ma jednoczyć wokół zawartych w niej idei. Z punktu widzenia planowania strategicznego wizja jest </w:t>
      </w:r>
      <w:r w:rsidR="00BB736A" w:rsidRPr="00405860">
        <w:rPr>
          <w:rFonts w:cstheme="minorHAnsi"/>
        </w:rPr>
        <w:t>słowną wizualizacją</w:t>
      </w:r>
      <w:r w:rsidRPr="00405860">
        <w:rPr>
          <w:rFonts w:cstheme="minorHAnsi"/>
        </w:rPr>
        <w:t xml:space="preserve"> pożądanego stanu docelowego, do którego wspólnota samorządowa Gminy Żabno będzie konsekwentnie dążyć. </w:t>
      </w:r>
      <w:r w:rsidR="005273A8">
        <w:rPr>
          <w:rFonts w:cstheme="minorHAnsi"/>
        </w:rPr>
        <w:br w:type="page"/>
      </w:r>
    </w:p>
    <w:p w14:paraId="0A41EE6F" w14:textId="77777777" w:rsidR="00644672" w:rsidRPr="00405860" w:rsidRDefault="00644672" w:rsidP="00B51756">
      <w:pPr>
        <w:rPr>
          <w:rFonts w:cstheme="minorHAnsi"/>
        </w:rPr>
      </w:pPr>
    </w:p>
    <w:tbl>
      <w:tblPr>
        <w:tblStyle w:val="Tabela-Siatka"/>
        <w:tblW w:w="0" w:type="auto"/>
        <w:tblBorders>
          <w:top w:val="single" w:sz="24" w:space="0" w:color="FFFFFF" w:themeColor="background1"/>
          <w:left w:val="single" w:sz="24" w:space="0" w:color="FFFFFF" w:themeColor="background1"/>
          <w:bottom w:val="single" w:sz="24" w:space="0" w:color="FFFFFF" w:themeColor="background1"/>
          <w:right w:val="single" w:sz="24" w:space="0" w:color="FFFFFF" w:themeColor="background1"/>
          <w:insideH w:val="single" w:sz="24" w:space="0" w:color="FFFFFF" w:themeColor="background1"/>
          <w:insideV w:val="single" w:sz="24" w:space="0" w:color="FFFFFF" w:themeColor="background1"/>
        </w:tblBorders>
        <w:tblLook w:val="04A0" w:firstRow="1" w:lastRow="0" w:firstColumn="1" w:lastColumn="0" w:noHBand="0" w:noVBand="1"/>
      </w:tblPr>
      <w:tblGrid>
        <w:gridCol w:w="6623"/>
        <w:gridCol w:w="2389"/>
      </w:tblGrid>
      <w:tr w:rsidR="00FD00DA" w:rsidRPr="00405860" w14:paraId="445B76C2" w14:textId="692E4800" w:rsidTr="00FD00DA">
        <w:trPr>
          <w:trHeight w:val="794"/>
        </w:trPr>
        <w:tc>
          <w:tcPr>
            <w:tcW w:w="9012" w:type="dxa"/>
            <w:gridSpan w:val="2"/>
            <w:shd w:val="clear" w:color="auto" w:fill="0070C0"/>
            <w:vAlign w:val="center"/>
          </w:tcPr>
          <w:p w14:paraId="2F8D292D" w14:textId="063395C0" w:rsidR="00FD00DA" w:rsidRPr="00405860" w:rsidRDefault="00FD00DA" w:rsidP="00FD00DA">
            <w:pPr>
              <w:spacing w:line="240" w:lineRule="auto"/>
              <w:jc w:val="center"/>
              <w:rPr>
                <w:rFonts w:cstheme="minorHAnsi"/>
                <w:b/>
                <w:bCs/>
                <w:color w:val="FFFFFF" w:themeColor="background1"/>
                <w:sz w:val="28"/>
                <w:szCs w:val="28"/>
              </w:rPr>
            </w:pPr>
            <w:r w:rsidRPr="00405860">
              <w:rPr>
                <w:rFonts w:cstheme="minorHAnsi"/>
                <w:b/>
                <w:bCs/>
                <w:color w:val="FACF00"/>
                <w:sz w:val="32"/>
                <w:szCs w:val="32"/>
              </w:rPr>
              <w:t>Wizja rozwoju Gminy Żabno w perspektywie roku 2030</w:t>
            </w:r>
          </w:p>
        </w:tc>
      </w:tr>
      <w:tr w:rsidR="00FD00DA" w:rsidRPr="00405860" w14:paraId="4B053285" w14:textId="557182E1" w:rsidTr="00FD00DA">
        <w:trPr>
          <w:trHeight w:val="2195"/>
        </w:trPr>
        <w:tc>
          <w:tcPr>
            <w:tcW w:w="6623" w:type="dxa"/>
            <w:vMerge w:val="restart"/>
            <w:tcBorders>
              <w:right w:val="single" w:sz="24" w:space="0" w:color="0973B8"/>
            </w:tcBorders>
          </w:tcPr>
          <w:p w14:paraId="5D6E12CB" w14:textId="29D20CEE" w:rsidR="00FD00DA" w:rsidRPr="00405860" w:rsidRDefault="00FD00DA" w:rsidP="00B51756">
            <w:pPr>
              <w:jc w:val="center"/>
              <w:rPr>
                <w:rFonts w:cstheme="minorHAnsi"/>
              </w:rPr>
            </w:pPr>
            <w:r w:rsidRPr="00405860">
              <w:rPr>
                <w:rFonts w:cstheme="minorHAnsi"/>
              </w:rPr>
              <w:t>Gmina Żabno zaspokaja potrzeby</w:t>
            </w:r>
            <w:r w:rsidR="00B51756" w:rsidRPr="00405860">
              <w:rPr>
                <w:rFonts w:cstheme="minorHAnsi"/>
              </w:rPr>
              <w:t xml:space="preserve"> obecnych i przyszłych</w:t>
            </w:r>
            <w:r w:rsidRPr="00405860">
              <w:rPr>
                <w:rFonts w:cstheme="minorHAnsi"/>
              </w:rPr>
              <w:t xml:space="preserve"> mieszkańców poprzez rozbudowany sektor usług społecznych, nowoczesną infrastrukturę publiczną oraz aktywne rozwijanie swoich atutów z uwzględnieniem potrzeb społeczności lokalnej. Gmina Żabno oferuje wysoki standard ż</w:t>
            </w:r>
            <w:r w:rsidR="00BF362B" w:rsidRPr="00405860">
              <w:rPr>
                <w:rFonts w:cstheme="minorHAnsi"/>
              </w:rPr>
              <w:t>y</w:t>
            </w:r>
            <w:r w:rsidR="009B2AC8" w:rsidRPr="00405860">
              <w:rPr>
                <w:rFonts w:cstheme="minorHAnsi"/>
              </w:rPr>
              <w:t>cia mieszkańców w każdym wieku, stanowiąc jednocze</w:t>
            </w:r>
            <w:r w:rsidR="002A7D36" w:rsidRPr="00405860">
              <w:rPr>
                <w:rFonts w:cstheme="minorHAnsi"/>
              </w:rPr>
              <w:t>ś</w:t>
            </w:r>
            <w:r w:rsidR="009B2AC8" w:rsidRPr="00405860">
              <w:rPr>
                <w:rFonts w:cstheme="minorHAnsi"/>
              </w:rPr>
              <w:t xml:space="preserve">nie </w:t>
            </w:r>
            <w:r w:rsidR="00BF362B" w:rsidRPr="00405860">
              <w:rPr>
                <w:rFonts w:cstheme="minorHAnsi"/>
              </w:rPr>
              <w:t>silny oś</w:t>
            </w:r>
            <w:r w:rsidR="009B2AC8" w:rsidRPr="00405860">
              <w:rPr>
                <w:rFonts w:cstheme="minorHAnsi"/>
              </w:rPr>
              <w:t>rodek sportowy.</w:t>
            </w:r>
          </w:p>
          <w:p w14:paraId="62D3E9A9" w14:textId="224E36FA" w:rsidR="00FD00DA" w:rsidRPr="00405860" w:rsidRDefault="000A3A92" w:rsidP="00FD00DA">
            <w:pPr>
              <w:spacing w:before="240"/>
              <w:jc w:val="center"/>
              <w:rPr>
                <w:rFonts w:cstheme="minorHAnsi"/>
              </w:rPr>
            </w:pPr>
            <w:r w:rsidRPr="00405860">
              <w:rPr>
                <w:rFonts w:cstheme="minorHAnsi"/>
              </w:rPr>
              <w:t>Lokalizacja</w:t>
            </w:r>
            <w:r w:rsidR="00FD00DA" w:rsidRPr="00405860">
              <w:rPr>
                <w:rFonts w:cstheme="minorHAnsi"/>
              </w:rPr>
              <w:t xml:space="preserve"> gminy na granicy województw, bliskości</w:t>
            </w:r>
            <w:r w:rsidRPr="00405860">
              <w:rPr>
                <w:rFonts w:cstheme="minorHAnsi"/>
              </w:rPr>
              <w:t xml:space="preserve"> Krakowa i MOF Tarnów umożliwiła</w:t>
            </w:r>
            <w:r w:rsidR="00FD00DA" w:rsidRPr="00405860">
              <w:rPr>
                <w:rFonts w:cstheme="minorHAnsi"/>
              </w:rPr>
              <w:t xml:space="preserve"> wykorzyst</w:t>
            </w:r>
            <w:r w:rsidRPr="00405860">
              <w:rPr>
                <w:rFonts w:cstheme="minorHAnsi"/>
              </w:rPr>
              <w:t>anie potencjału gospodarczego i </w:t>
            </w:r>
            <w:r w:rsidR="00FD00DA" w:rsidRPr="00405860">
              <w:rPr>
                <w:rFonts w:cstheme="minorHAnsi"/>
              </w:rPr>
              <w:t>poprawienie atrakcyjności rynku pracy. Planowanie przestrzenne, obsługa inwestora i dostępność uzbrojonych gruntów</w:t>
            </w:r>
            <w:r w:rsidR="00011CD7" w:rsidRPr="00405860">
              <w:rPr>
                <w:rFonts w:cstheme="minorHAnsi"/>
              </w:rPr>
              <w:t xml:space="preserve"> oraz </w:t>
            </w:r>
            <w:r w:rsidR="009B1D55" w:rsidRPr="00405860">
              <w:rPr>
                <w:rFonts w:cstheme="minorHAnsi"/>
              </w:rPr>
              <w:t>rozwijająca się</w:t>
            </w:r>
            <w:r w:rsidR="009B2AC8" w:rsidRPr="00405860">
              <w:rPr>
                <w:rFonts w:cstheme="minorHAnsi"/>
              </w:rPr>
              <w:t xml:space="preserve"> w symbiozie z naturą</w:t>
            </w:r>
            <w:r w:rsidR="009B1D55" w:rsidRPr="00405860">
              <w:rPr>
                <w:rFonts w:cstheme="minorHAnsi"/>
              </w:rPr>
              <w:t xml:space="preserve"> działalność gospodarcza, wyróżnia Gminę </w:t>
            </w:r>
            <w:r w:rsidR="00FD00DA" w:rsidRPr="00405860">
              <w:rPr>
                <w:rFonts w:cstheme="minorHAnsi"/>
              </w:rPr>
              <w:t>Żabno w skali subregionu.</w:t>
            </w:r>
          </w:p>
          <w:p w14:paraId="599FD3CC" w14:textId="77777777" w:rsidR="00FD00DA" w:rsidRPr="00405860" w:rsidRDefault="00FD00DA" w:rsidP="00A61FE1">
            <w:pPr>
              <w:spacing w:before="240"/>
              <w:jc w:val="center"/>
              <w:rPr>
                <w:rFonts w:cstheme="minorHAnsi"/>
              </w:rPr>
            </w:pPr>
            <w:r w:rsidRPr="00405860">
              <w:rPr>
                <w:rFonts w:cstheme="minorHAnsi"/>
              </w:rPr>
              <w:t>Gmina Żabno stanowi silny ośrodek Aglomeracji Tarnowskiej, jak również integruje się wewnętrznie poprzez niwelowanie dysproporcji rozwojowych między poszczególnymi częściami gminy. Skuteczna rewitalizacja, atrakcyjne przestrzenie publiczne</w:t>
            </w:r>
            <w:r w:rsidR="00A61FE1" w:rsidRPr="00405860">
              <w:rPr>
                <w:rFonts w:cstheme="minorHAnsi"/>
              </w:rPr>
              <w:t xml:space="preserve">, </w:t>
            </w:r>
            <w:r w:rsidRPr="00405860">
              <w:rPr>
                <w:rFonts w:cstheme="minorHAnsi"/>
              </w:rPr>
              <w:t>wybudowana obwodnica i powstanie chodników wzdłuż dróg wojewódzkich stanowią widoczny znak dokonanej zmiany.</w:t>
            </w:r>
          </w:p>
          <w:p w14:paraId="4F354E2F" w14:textId="1C14D7CC" w:rsidR="00D01A47" w:rsidRPr="00405860" w:rsidRDefault="00D01A47" w:rsidP="009D37A6">
            <w:pPr>
              <w:spacing w:before="240"/>
              <w:jc w:val="center"/>
              <w:rPr>
                <w:rFonts w:cstheme="minorHAnsi"/>
              </w:rPr>
            </w:pPr>
            <w:r w:rsidRPr="00405860">
              <w:rPr>
                <w:rFonts w:cstheme="minorHAnsi"/>
              </w:rPr>
              <w:t xml:space="preserve">Gmina konsekwentnie adaptuje się do </w:t>
            </w:r>
            <w:r w:rsidR="009D37A6" w:rsidRPr="00405860">
              <w:rPr>
                <w:rFonts w:cstheme="minorHAnsi"/>
              </w:rPr>
              <w:t xml:space="preserve">zachodzących </w:t>
            </w:r>
            <w:r w:rsidRPr="00405860">
              <w:rPr>
                <w:rFonts w:cstheme="minorHAnsi"/>
              </w:rPr>
              <w:t>zmian klimatycznych</w:t>
            </w:r>
            <w:r w:rsidR="009D37A6" w:rsidRPr="00405860">
              <w:rPr>
                <w:rFonts w:cstheme="minorHAnsi"/>
              </w:rPr>
              <w:t xml:space="preserve"> i zapobiega występowaniu negatywnych skutków ekstremalnych zjawisk</w:t>
            </w:r>
            <w:r w:rsidRPr="00405860">
              <w:rPr>
                <w:rFonts w:cstheme="minorHAnsi"/>
              </w:rPr>
              <w:t xml:space="preserve"> </w:t>
            </w:r>
            <w:r w:rsidR="009D37A6" w:rsidRPr="00405860">
              <w:rPr>
                <w:rFonts w:cstheme="minorHAnsi"/>
              </w:rPr>
              <w:t>pogodowych przy jednoczesnej ochronie i dbałości o tereny zielone.</w:t>
            </w:r>
          </w:p>
        </w:tc>
        <w:tc>
          <w:tcPr>
            <w:tcW w:w="2389" w:type="dxa"/>
            <w:tcBorders>
              <w:left w:val="single" w:sz="24" w:space="0" w:color="0973B8"/>
            </w:tcBorders>
          </w:tcPr>
          <w:p w14:paraId="7EB6E247" w14:textId="1AB78FCC" w:rsidR="00FD00DA" w:rsidRPr="00405860" w:rsidRDefault="00FD00DA" w:rsidP="008144DE">
            <w:pPr>
              <w:spacing w:before="240"/>
              <w:rPr>
                <w:rFonts w:cstheme="minorHAnsi"/>
              </w:rPr>
            </w:pPr>
            <w:r w:rsidRPr="00405860">
              <w:rPr>
                <w:rFonts w:cstheme="minorHAnsi"/>
                <w:noProof/>
                <w:lang w:eastAsia="pl-PL"/>
              </w:rPr>
              <w:drawing>
                <wp:anchor distT="0" distB="0" distL="114300" distR="114300" simplePos="0" relativeHeight="251777024" behindDoc="0" locked="0" layoutInCell="1" allowOverlap="1" wp14:anchorId="0F1443E7" wp14:editId="39755FFC">
                  <wp:simplePos x="0" y="0"/>
                  <wp:positionH relativeFrom="column">
                    <wp:posOffset>247839</wp:posOffset>
                  </wp:positionH>
                  <wp:positionV relativeFrom="paragraph">
                    <wp:posOffset>306138</wp:posOffset>
                  </wp:positionV>
                  <wp:extent cx="942372" cy="1099226"/>
                  <wp:effectExtent l="0" t="0" r="0" b="5715"/>
                  <wp:wrapNone/>
                  <wp:docPr id="12" name="Obraz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Obraz 12"/>
                          <pic:cNvPicPr/>
                        </pic:nvPicPr>
                        <pic:blipFill>
                          <a:blip r:embed="rId30" cstate="print">
                            <a:extLst>
                              <a:ext uri="{28A0092B-C50C-407E-A947-70E740481C1C}">
                                <a14:useLocalDpi xmlns:a14="http://schemas.microsoft.com/office/drawing/2010/main" val="0"/>
                              </a:ext>
                            </a:extLst>
                          </a:blip>
                          <a:stretch>
                            <a:fillRect/>
                          </a:stretch>
                        </pic:blipFill>
                        <pic:spPr>
                          <a:xfrm>
                            <a:off x="0" y="0"/>
                            <a:ext cx="942372" cy="1099226"/>
                          </a:xfrm>
                          <a:prstGeom prst="rect">
                            <a:avLst/>
                          </a:prstGeom>
                        </pic:spPr>
                      </pic:pic>
                    </a:graphicData>
                  </a:graphic>
                </wp:anchor>
              </w:drawing>
            </w:r>
          </w:p>
        </w:tc>
      </w:tr>
      <w:tr w:rsidR="00FD00DA" w:rsidRPr="00405860" w14:paraId="2300B8EB" w14:textId="77777777" w:rsidTr="00FD00DA">
        <w:trPr>
          <w:trHeight w:val="992"/>
        </w:trPr>
        <w:tc>
          <w:tcPr>
            <w:tcW w:w="6623" w:type="dxa"/>
            <w:vMerge/>
            <w:tcBorders>
              <w:right w:val="single" w:sz="24" w:space="0" w:color="0973B8"/>
            </w:tcBorders>
          </w:tcPr>
          <w:p w14:paraId="26C37487" w14:textId="65894021" w:rsidR="00FD00DA" w:rsidRPr="00405860" w:rsidRDefault="00FD00DA" w:rsidP="00FD00DA">
            <w:pPr>
              <w:spacing w:before="240"/>
              <w:jc w:val="center"/>
              <w:rPr>
                <w:rFonts w:cstheme="minorHAnsi"/>
              </w:rPr>
            </w:pPr>
          </w:p>
        </w:tc>
        <w:tc>
          <w:tcPr>
            <w:tcW w:w="2389" w:type="dxa"/>
            <w:tcBorders>
              <w:left w:val="single" w:sz="24" w:space="0" w:color="0973B8"/>
            </w:tcBorders>
          </w:tcPr>
          <w:p w14:paraId="335A1C69" w14:textId="77777777" w:rsidR="00FD00DA" w:rsidRPr="00405860" w:rsidRDefault="00FD00DA" w:rsidP="008144DE">
            <w:pPr>
              <w:spacing w:before="240"/>
              <w:rPr>
                <w:rFonts w:cstheme="minorHAnsi"/>
                <w:noProof/>
              </w:rPr>
            </w:pPr>
          </w:p>
        </w:tc>
      </w:tr>
    </w:tbl>
    <w:p w14:paraId="2170032B" w14:textId="25727100" w:rsidR="00E130E2" w:rsidRPr="00405860" w:rsidRDefault="00E130E2" w:rsidP="00FB5C57">
      <w:pPr>
        <w:spacing w:before="240"/>
        <w:rPr>
          <w:rFonts w:cstheme="minorHAnsi"/>
        </w:rPr>
      </w:pPr>
      <w:r w:rsidRPr="00405860">
        <w:rPr>
          <w:rFonts w:cstheme="minorHAnsi"/>
        </w:rPr>
        <w:t>Powyższa wizja jest ukierunkowana na jakość życia, poprawę kwestii socjalno-bytowych oraz poprawianie stanu i standardu usłu</w:t>
      </w:r>
      <w:r w:rsidR="009D37A6" w:rsidRPr="00405860">
        <w:rPr>
          <w:rFonts w:cstheme="minorHAnsi"/>
        </w:rPr>
        <w:t xml:space="preserve">g i infrastruktury, jak również środowiska. </w:t>
      </w:r>
      <w:r w:rsidRPr="00405860">
        <w:rPr>
          <w:rFonts w:cstheme="minorHAnsi"/>
        </w:rPr>
        <w:t xml:space="preserve">Niejako w formie komentarza warto przytoczyć raz jeszcze oczekiwania mieszkańców. W ujęciu społecznym wyzwanie nie do końca stanowiące zadanie własne gminy to dostępność usług służby zdrowia (73% ocenia ją źle) i atrakcyjna oferta rozrywkowa i spędzania czasu wolnego. </w:t>
      </w:r>
      <w:r w:rsidR="00263474" w:rsidRPr="00405860">
        <w:rPr>
          <w:rFonts w:cstheme="minorHAnsi"/>
        </w:rPr>
        <w:t>Możliwość wynajmu mieszkania oceniło negatywnie 50% mieszkańców, co wskazuje na deficyty w zakresie liczby mieszkań</w:t>
      </w:r>
      <w:r w:rsidR="00606559" w:rsidRPr="00405860">
        <w:rPr>
          <w:rFonts w:cstheme="minorHAnsi"/>
        </w:rPr>
        <w:t>,</w:t>
      </w:r>
      <w:r w:rsidR="00263474" w:rsidRPr="00405860">
        <w:rPr>
          <w:rFonts w:cstheme="minorHAnsi"/>
        </w:rPr>
        <w:t xml:space="preserve"> a tym samym ogranicza atrakcyjność osiedleńczą. Z punktu widzenia widocznych ogólnopolskich tendencji związanych z przenoszeniem się ludności z miast na tereny wiejskie, ważne jest zadbanie o rozwój polityki mieszkaniowej i zasobu komunalnego. </w:t>
      </w:r>
      <w:r w:rsidRPr="00405860">
        <w:rPr>
          <w:rFonts w:cstheme="minorHAnsi"/>
        </w:rPr>
        <w:t xml:space="preserve">W kontekście </w:t>
      </w:r>
      <w:r w:rsidR="00FB5C57" w:rsidRPr="00405860">
        <w:rPr>
          <w:rFonts w:cstheme="minorHAnsi"/>
        </w:rPr>
        <w:t>gospodarczym</w:t>
      </w:r>
      <w:r w:rsidRPr="00405860">
        <w:rPr>
          <w:rFonts w:cstheme="minorHAnsi"/>
        </w:rPr>
        <w:t xml:space="preserve"> numerem jeden jest tworzenie warunków do rozwoju gospodarczego gdyż 67% </w:t>
      </w:r>
      <w:r w:rsidR="00FB5C57" w:rsidRPr="00405860">
        <w:rPr>
          <w:rFonts w:cstheme="minorHAnsi"/>
        </w:rPr>
        <w:t>dostrzega</w:t>
      </w:r>
      <w:r w:rsidRPr="00405860">
        <w:rPr>
          <w:rFonts w:cstheme="minorHAnsi"/>
        </w:rPr>
        <w:t xml:space="preserve"> problemy w znalezieniu zatrudnienia. Natomiast wymiar </w:t>
      </w:r>
      <w:r w:rsidR="00FB5C57" w:rsidRPr="00405860">
        <w:rPr>
          <w:rFonts w:cstheme="minorHAnsi"/>
        </w:rPr>
        <w:t>przestrzenny</w:t>
      </w:r>
      <w:r w:rsidRPr="00405860">
        <w:rPr>
          <w:rFonts w:cstheme="minorHAnsi"/>
        </w:rPr>
        <w:t xml:space="preserve"> to największy katalog potrzeb czy to komunikacyjnych (dostępność transportu publicznego źle ocenia 78% badanych, a dostępność liczba ścieżek rowerowych 74%)</w:t>
      </w:r>
      <w:r w:rsidR="000A3A92" w:rsidRPr="00405860">
        <w:rPr>
          <w:rFonts w:cstheme="minorHAnsi"/>
        </w:rPr>
        <w:t>,</w:t>
      </w:r>
      <w:r w:rsidRPr="00405860">
        <w:rPr>
          <w:rFonts w:cstheme="minorHAnsi"/>
        </w:rPr>
        <w:t xml:space="preserve"> czy związanych z dostępnością miejsc spędzania wolnego czasu. Co więcej </w:t>
      </w:r>
      <w:r w:rsidR="00FB5C57" w:rsidRPr="00405860">
        <w:rPr>
          <w:rFonts w:cstheme="minorHAnsi"/>
        </w:rPr>
        <w:t xml:space="preserve">respondenci w formule otwartej podczas ankietyzacji jako kluczowe przedsięwzięcia na najbliższe lata wskazywali takie elementy jak: rozwój infrastruktury technicznej (14,9%), miejsca aktywnego spędzania czasu wolnego (11,4%) czy poprawa stanu infrastruktury drogowej (9,2%). Powyższe to ilustracja wskazująca na rangę wymiaru przestrzennego, który ma istotne przełożenie na kosztochłonność planowanych na najbliższe lata inwestycji. </w:t>
      </w:r>
      <w:r w:rsidR="007D2E76" w:rsidRPr="00405860">
        <w:rPr>
          <w:rFonts w:cstheme="minorHAnsi"/>
        </w:rPr>
        <w:t>Nie bez znaczenia są również kwestie środowiskowe, z uwagi na postępujący kryzy</w:t>
      </w:r>
      <w:r w:rsidR="00865494" w:rsidRPr="00405860">
        <w:rPr>
          <w:rFonts w:cstheme="minorHAnsi"/>
        </w:rPr>
        <w:t xml:space="preserve">s klimatyczny i konieczność adaptacji do zmian. </w:t>
      </w:r>
    </w:p>
    <w:p w14:paraId="78C91B75" w14:textId="3D727273" w:rsidR="00FB5C57" w:rsidRPr="00405860" w:rsidRDefault="00FB5C57" w:rsidP="00FB5C57">
      <w:pPr>
        <w:spacing w:before="240"/>
        <w:rPr>
          <w:rFonts w:cstheme="minorHAnsi"/>
        </w:rPr>
      </w:pPr>
      <w:r w:rsidRPr="00405860">
        <w:rPr>
          <w:rFonts w:cstheme="minorHAnsi"/>
        </w:rPr>
        <w:t>Misja Gminy Żabno stanowi zasadę działania, która określa</w:t>
      </w:r>
      <w:r w:rsidR="00614FA6" w:rsidRPr="00405860">
        <w:rPr>
          <w:rFonts w:cstheme="minorHAnsi"/>
        </w:rPr>
        <w:t xml:space="preserve"> główne wartości w odniesieniu </w:t>
      </w:r>
      <w:r w:rsidRPr="00405860">
        <w:rPr>
          <w:rFonts w:cstheme="minorHAnsi"/>
        </w:rPr>
        <w:t xml:space="preserve">do </w:t>
      </w:r>
      <w:r w:rsidR="00614FA6" w:rsidRPr="00405860">
        <w:rPr>
          <w:rFonts w:cstheme="minorHAnsi"/>
        </w:rPr>
        <w:t>całego planu strategicznego</w:t>
      </w:r>
      <w:r w:rsidRPr="00405860">
        <w:rPr>
          <w:rFonts w:cstheme="minorHAnsi"/>
        </w:rPr>
        <w:t xml:space="preserve">. Misja </w:t>
      </w:r>
      <w:r w:rsidR="00614FA6" w:rsidRPr="00405860">
        <w:rPr>
          <w:rFonts w:cstheme="minorHAnsi"/>
        </w:rPr>
        <w:t xml:space="preserve">wyznacza katalog </w:t>
      </w:r>
      <w:r w:rsidRPr="00405860">
        <w:rPr>
          <w:rFonts w:cstheme="minorHAnsi"/>
        </w:rPr>
        <w:t xml:space="preserve">kluczowych zamierzeń samorządu, a jej treścią jest dobrostan i dobrobyt mieszkańców </w:t>
      </w:r>
      <w:r w:rsidR="00614FA6" w:rsidRPr="00405860">
        <w:rPr>
          <w:rFonts w:cstheme="minorHAnsi"/>
        </w:rPr>
        <w:t xml:space="preserve">Gminy Żabno. W ramach systematyki procesu planowania strategicznego misje można określić jako swoisty cel nadrzędny, który </w:t>
      </w:r>
      <w:r w:rsidR="000A3A92" w:rsidRPr="00405860">
        <w:rPr>
          <w:rFonts w:cstheme="minorHAnsi"/>
        </w:rPr>
        <w:t>koncentruje się na </w:t>
      </w:r>
      <w:r w:rsidRPr="00405860">
        <w:rPr>
          <w:rFonts w:cstheme="minorHAnsi"/>
        </w:rPr>
        <w:t>mieszkańcach, popr</w:t>
      </w:r>
      <w:r w:rsidR="00614FA6" w:rsidRPr="00405860">
        <w:rPr>
          <w:rFonts w:cstheme="minorHAnsi"/>
        </w:rPr>
        <w:t>awie jakości życia każdego mieszkańca z osobna</w:t>
      </w:r>
      <w:r w:rsidR="000A3A92" w:rsidRPr="00405860">
        <w:rPr>
          <w:rFonts w:cstheme="minorHAnsi"/>
        </w:rPr>
        <w:t>,</w:t>
      </w:r>
      <w:r w:rsidR="00614FA6" w:rsidRPr="00405860">
        <w:rPr>
          <w:rFonts w:cstheme="minorHAnsi"/>
        </w:rPr>
        <w:t xml:space="preserve"> ale również całych</w:t>
      </w:r>
      <w:r w:rsidRPr="00405860">
        <w:rPr>
          <w:rFonts w:cstheme="minorHAnsi"/>
        </w:rPr>
        <w:t xml:space="preserve"> rodzin oraz społeczności lokalnyc</w:t>
      </w:r>
      <w:r w:rsidR="00614FA6" w:rsidRPr="00405860">
        <w:rPr>
          <w:rFonts w:cstheme="minorHAnsi"/>
        </w:rPr>
        <w:t xml:space="preserve">h, jak również całej wspólnoty </w:t>
      </w:r>
      <w:r w:rsidRPr="00405860">
        <w:rPr>
          <w:rFonts w:cstheme="minorHAnsi"/>
        </w:rPr>
        <w:t>samorządowej w skład, której wchodzą również wszystkie instytucje i</w:t>
      </w:r>
      <w:r w:rsidR="00614FA6" w:rsidRPr="00405860">
        <w:rPr>
          <w:rFonts w:cstheme="minorHAnsi"/>
        </w:rPr>
        <w:t xml:space="preserve"> organizacje życia społecznego </w:t>
      </w:r>
      <w:r w:rsidRPr="00405860">
        <w:rPr>
          <w:rFonts w:cstheme="minorHAnsi"/>
        </w:rPr>
        <w:t xml:space="preserve">oraz gospodarczego </w:t>
      </w:r>
      <w:r w:rsidR="00614FA6" w:rsidRPr="00405860">
        <w:rPr>
          <w:rFonts w:cstheme="minorHAnsi"/>
        </w:rPr>
        <w:t>Gminy Żabno.</w:t>
      </w:r>
    </w:p>
    <w:tbl>
      <w:tblPr>
        <w:tblStyle w:val="Tabela-Siatka"/>
        <w:tblW w:w="9012" w:type="dxa"/>
        <w:tblBorders>
          <w:top w:val="single" w:sz="24" w:space="0" w:color="FFFFFF" w:themeColor="background1"/>
          <w:left w:val="single" w:sz="24" w:space="0" w:color="FFFFFF" w:themeColor="background1"/>
          <w:bottom w:val="single" w:sz="24" w:space="0" w:color="FFFFFF" w:themeColor="background1"/>
          <w:right w:val="single" w:sz="24" w:space="0" w:color="FFFFFF" w:themeColor="background1"/>
          <w:insideH w:val="single" w:sz="24" w:space="0" w:color="FFFFFF" w:themeColor="background1"/>
          <w:insideV w:val="single" w:sz="24" w:space="0" w:color="FFFFFF" w:themeColor="background1"/>
        </w:tblBorders>
        <w:tblLook w:val="04A0" w:firstRow="1" w:lastRow="0" w:firstColumn="1" w:lastColumn="0" w:noHBand="0" w:noVBand="1"/>
      </w:tblPr>
      <w:tblGrid>
        <w:gridCol w:w="6623"/>
        <w:gridCol w:w="2389"/>
      </w:tblGrid>
      <w:tr w:rsidR="00FD00DA" w:rsidRPr="00405860" w14:paraId="42021BAE" w14:textId="77777777" w:rsidTr="00FD00DA">
        <w:trPr>
          <w:trHeight w:val="624"/>
        </w:trPr>
        <w:tc>
          <w:tcPr>
            <w:tcW w:w="9012" w:type="dxa"/>
            <w:gridSpan w:val="2"/>
            <w:shd w:val="clear" w:color="auto" w:fill="0070C0"/>
            <w:vAlign w:val="center"/>
          </w:tcPr>
          <w:p w14:paraId="7D4B04BF" w14:textId="044A1DFA" w:rsidR="00FD00DA" w:rsidRPr="00405860" w:rsidRDefault="00FD00DA" w:rsidP="00FD00DA">
            <w:pPr>
              <w:spacing w:line="240" w:lineRule="auto"/>
              <w:jc w:val="center"/>
              <w:rPr>
                <w:rFonts w:cstheme="minorHAnsi"/>
                <w:b/>
                <w:bCs/>
                <w:color w:val="FFFFFF" w:themeColor="background1"/>
                <w:sz w:val="28"/>
                <w:szCs w:val="28"/>
              </w:rPr>
            </w:pPr>
            <w:r w:rsidRPr="00405860">
              <w:rPr>
                <w:rFonts w:cstheme="minorHAnsi"/>
                <w:b/>
                <w:bCs/>
                <w:color w:val="FACF00"/>
                <w:sz w:val="32"/>
                <w:szCs w:val="32"/>
              </w:rPr>
              <w:t>Misja Gminy Żabno</w:t>
            </w:r>
          </w:p>
        </w:tc>
      </w:tr>
      <w:tr w:rsidR="00FD00DA" w:rsidRPr="00405860" w14:paraId="39120D10" w14:textId="77777777" w:rsidTr="00FD00DA">
        <w:trPr>
          <w:trHeight w:val="2195"/>
        </w:trPr>
        <w:tc>
          <w:tcPr>
            <w:tcW w:w="6623" w:type="dxa"/>
            <w:vMerge w:val="restart"/>
            <w:tcBorders>
              <w:right w:val="single" w:sz="24" w:space="0" w:color="0973B8"/>
            </w:tcBorders>
          </w:tcPr>
          <w:p w14:paraId="280D3FBE" w14:textId="2945A980" w:rsidR="00FD00DA" w:rsidRPr="00405860" w:rsidRDefault="00FD00DA" w:rsidP="00FD00DA">
            <w:pPr>
              <w:spacing w:before="240"/>
              <w:jc w:val="center"/>
              <w:rPr>
                <w:rFonts w:cstheme="minorHAnsi"/>
              </w:rPr>
            </w:pPr>
            <w:r w:rsidRPr="00405860">
              <w:rPr>
                <w:rFonts w:cstheme="minorHAnsi"/>
              </w:rPr>
              <w:t>Misją samorządu Gminy Żabno jest działanie na rzecz trwałego wzmocnienia poziomu komfortu życia mieszkańców w wymiarze społecznym, gospodarczym</w:t>
            </w:r>
            <w:r w:rsidR="00284AD8" w:rsidRPr="00405860">
              <w:rPr>
                <w:rFonts w:cstheme="minorHAnsi"/>
              </w:rPr>
              <w:t>, przestrzennym i klimatyczno-środowiskowym.</w:t>
            </w:r>
          </w:p>
          <w:p w14:paraId="4B72D557" w14:textId="1F5326E1" w:rsidR="00FD00DA" w:rsidRPr="00405860" w:rsidRDefault="00FD00DA" w:rsidP="00FD00DA">
            <w:pPr>
              <w:spacing w:before="240"/>
              <w:jc w:val="center"/>
              <w:rPr>
                <w:rFonts w:cstheme="minorHAnsi"/>
              </w:rPr>
            </w:pPr>
            <w:r w:rsidRPr="00405860">
              <w:rPr>
                <w:rFonts w:cstheme="minorHAnsi"/>
              </w:rPr>
              <w:t>Gmina Żabno prowadzeniem stabilnej polityki rozwoju zapewnia warunki dla wzmacniania dobrostanu wszystkich swoich mieszkańców.</w:t>
            </w:r>
          </w:p>
        </w:tc>
        <w:tc>
          <w:tcPr>
            <w:tcW w:w="2389" w:type="dxa"/>
            <w:tcBorders>
              <w:left w:val="single" w:sz="24" w:space="0" w:color="0973B8"/>
            </w:tcBorders>
          </w:tcPr>
          <w:p w14:paraId="0F6F3A08" w14:textId="77777777" w:rsidR="00FD00DA" w:rsidRPr="00405860" w:rsidRDefault="00FD00DA" w:rsidP="00291D45">
            <w:pPr>
              <w:spacing w:before="240"/>
              <w:rPr>
                <w:rFonts w:cstheme="minorHAnsi"/>
              </w:rPr>
            </w:pPr>
            <w:r w:rsidRPr="00405860">
              <w:rPr>
                <w:rFonts w:cstheme="minorHAnsi"/>
                <w:noProof/>
                <w:lang w:eastAsia="pl-PL"/>
              </w:rPr>
              <w:drawing>
                <wp:anchor distT="0" distB="0" distL="114300" distR="114300" simplePos="0" relativeHeight="251779072" behindDoc="0" locked="0" layoutInCell="1" allowOverlap="1" wp14:anchorId="0597B68D" wp14:editId="284301E9">
                  <wp:simplePos x="0" y="0"/>
                  <wp:positionH relativeFrom="column">
                    <wp:posOffset>247839</wp:posOffset>
                  </wp:positionH>
                  <wp:positionV relativeFrom="paragraph">
                    <wp:posOffset>306138</wp:posOffset>
                  </wp:positionV>
                  <wp:extent cx="942372" cy="1099226"/>
                  <wp:effectExtent l="0" t="0" r="0" b="5715"/>
                  <wp:wrapNone/>
                  <wp:docPr id="13" name="Obraz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Obraz 12"/>
                          <pic:cNvPicPr/>
                        </pic:nvPicPr>
                        <pic:blipFill>
                          <a:blip r:embed="rId30" cstate="print">
                            <a:extLst>
                              <a:ext uri="{28A0092B-C50C-407E-A947-70E740481C1C}">
                                <a14:useLocalDpi xmlns:a14="http://schemas.microsoft.com/office/drawing/2010/main" val="0"/>
                              </a:ext>
                            </a:extLst>
                          </a:blip>
                          <a:stretch>
                            <a:fillRect/>
                          </a:stretch>
                        </pic:blipFill>
                        <pic:spPr>
                          <a:xfrm>
                            <a:off x="0" y="0"/>
                            <a:ext cx="942372" cy="1099226"/>
                          </a:xfrm>
                          <a:prstGeom prst="rect">
                            <a:avLst/>
                          </a:prstGeom>
                        </pic:spPr>
                      </pic:pic>
                    </a:graphicData>
                  </a:graphic>
                </wp:anchor>
              </w:drawing>
            </w:r>
          </w:p>
        </w:tc>
      </w:tr>
      <w:tr w:rsidR="00FD00DA" w:rsidRPr="00405860" w14:paraId="5CA01D7A" w14:textId="77777777" w:rsidTr="00FD00DA">
        <w:trPr>
          <w:trHeight w:val="992"/>
        </w:trPr>
        <w:tc>
          <w:tcPr>
            <w:tcW w:w="6623" w:type="dxa"/>
            <w:vMerge/>
            <w:tcBorders>
              <w:right w:val="single" w:sz="24" w:space="0" w:color="0973B8"/>
            </w:tcBorders>
          </w:tcPr>
          <w:p w14:paraId="048BF595" w14:textId="77777777" w:rsidR="00FD00DA" w:rsidRPr="00405860" w:rsidRDefault="00FD00DA" w:rsidP="00291D45">
            <w:pPr>
              <w:spacing w:before="240"/>
              <w:jc w:val="center"/>
              <w:rPr>
                <w:rFonts w:cstheme="minorHAnsi"/>
              </w:rPr>
            </w:pPr>
          </w:p>
        </w:tc>
        <w:tc>
          <w:tcPr>
            <w:tcW w:w="2389" w:type="dxa"/>
            <w:tcBorders>
              <w:left w:val="single" w:sz="24" w:space="0" w:color="0973B8"/>
            </w:tcBorders>
          </w:tcPr>
          <w:p w14:paraId="085915A5" w14:textId="77777777" w:rsidR="00FD00DA" w:rsidRPr="00405860" w:rsidRDefault="00FD00DA" w:rsidP="00291D45">
            <w:pPr>
              <w:spacing w:before="240"/>
              <w:rPr>
                <w:rFonts w:cstheme="minorHAnsi"/>
                <w:noProof/>
              </w:rPr>
            </w:pPr>
          </w:p>
        </w:tc>
      </w:tr>
    </w:tbl>
    <w:p w14:paraId="6F3C1EB5" w14:textId="2940C419" w:rsidR="00FD00DA" w:rsidRPr="00405860" w:rsidRDefault="00614FA6" w:rsidP="00FB5C57">
      <w:pPr>
        <w:spacing w:before="240"/>
        <w:rPr>
          <w:rFonts w:cstheme="minorHAnsi"/>
        </w:rPr>
      </w:pPr>
      <w:r w:rsidRPr="00405860">
        <w:rPr>
          <w:rFonts w:cstheme="minorHAnsi"/>
        </w:rPr>
        <w:t xml:space="preserve">Treść misji jest odbiciem wizji. Oba te komponenty są ze sobą komplementarne funkcjonalnie i treściwo. Jednocześnie ta część opracowania nakreśla ramy dla konkretyzacji planów strategicznych i operacyjnych. </w:t>
      </w:r>
      <w:r w:rsidR="00FD00DA" w:rsidRPr="00405860">
        <w:rPr>
          <w:rFonts w:cstheme="minorHAnsi"/>
        </w:rPr>
        <w:br w:type="page"/>
      </w:r>
    </w:p>
    <w:p w14:paraId="7072EF53" w14:textId="71F1CE4B" w:rsidR="00F2055A" w:rsidRPr="00405860" w:rsidRDefault="00FE2F87" w:rsidP="00D625D5">
      <w:pPr>
        <w:pStyle w:val="Nagwek2"/>
        <w:rPr>
          <w:rFonts w:asciiTheme="minorHAnsi" w:hAnsiTheme="minorHAnsi" w:cstheme="minorHAnsi"/>
        </w:rPr>
      </w:pPr>
      <w:bookmarkStart w:id="14" w:name="_Toc216077991"/>
      <w:r w:rsidRPr="00405860">
        <w:rPr>
          <w:rFonts w:asciiTheme="minorHAnsi" w:hAnsiTheme="minorHAnsi" w:cstheme="minorHAnsi"/>
        </w:rPr>
        <w:t>7</w:t>
      </w:r>
      <w:r w:rsidR="00690646" w:rsidRPr="00405860">
        <w:rPr>
          <w:rFonts w:asciiTheme="minorHAnsi" w:hAnsiTheme="minorHAnsi" w:cstheme="minorHAnsi"/>
        </w:rPr>
        <w:t xml:space="preserve">. </w:t>
      </w:r>
      <w:r w:rsidR="00F2055A" w:rsidRPr="00405860">
        <w:rPr>
          <w:rFonts w:asciiTheme="minorHAnsi" w:hAnsiTheme="minorHAnsi" w:cstheme="minorHAnsi"/>
        </w:rPr>
        <w:t>C</w:t>
      </w:r>
      <w:r w:rsidR="000548F2" w:rsidRPr="00405860">
        <w:rPr>
          <w:rFonts w:asciiTheme="minorHAnsi" w:hAnsiTheme="minorHAnsi" w:cstheme="minorHAnsi"/>
        </w:rPr>
        <w:t>ele strategiczne rozwoju w wy</w:t>
      </w:r>
      <w:r w:rsidR="00F2055A" w:rsidRPr="00405860">
        <w:rPr>
          <w:rFonts w:asciiTheme="minorHAnsi" w:hAnsiTheme="minorHAnsi" w:cstheme="minorHAnsi"/>
        </w:rPr>
        <w:t>miarze społecznym, gospodarczym i przestrzennym</w:t>
      </w:r>
      <w:bookmarkEnd w:id="14"/>
    </w:p>
    <w:tbl>
      <w:tblPr>
        <w:tblStyle w:val="Tabela-Siatka"/>
        <w:tblW w:w="0" w:type="auto"/>
        <w:tblLook w:val="04A0" w:firstRow="1" w:lastRow="0" w:firstColumn="1" w:lastColumn="0" w:noHBand="0" w:noVBand="1"/>
      </w:tblPr>
      <w:tblGrid>
        <w:gridCol w:w="9062"/>
      </w:tblGrid>
      <w:tr w:rsidR="00063D7C" w:rsidRPr="00405860" w14:paraId="2F471034" w14:textId="77777777" w:rsidTr="00405860">
        <w:tc>
          <w:tcPr>
            <w:tcW w:w="9062" w:type="dxa"/>
            <w:tcBorders>
              <w:top w:val="nil"/>
              <w:left w:val="nil"/>
              <w:bottom w:val="nil"/>
              <w:right w:val="nil"/>
            </w:tcBorders>
            <w:shd w:val="clear" w:color="auto" w:fill="FFF6C9"/>
          </w:tcPr>
          <w:p w14:paraId="045440D0" w14:textId="46630AC9" w:rsidR="00063D7C" w:rsidRPr="00405860" w:rsidRDefault="00690646" w:rsidP="00E42FC6">
            <w:pPr>
              <w:spacing w:before="120" w:after="120"/>
              <w:rPr>
                <w:rFonts w:cstheme="minorHAnsi"/>
              </w:rPr>
            </w:pPr>
            <w:r w:rsidRPr="00405860">
              <w:rPr>
                <w:rFonts w:cstheme="minorHAnsi"/>
              </w:rPr>
              <w:t xml:space="preserve">Rozdział odnosi się do </w:t>
            </w:r>
            <w:r w:rsidRPr="00405860">
              <w:rPr>
                <w:rFonts w:cstheme="minorHAnsi"/>
                <w:i/>
                <w:iCs/>
              </w:rPr>
              <w:t>przepisu</w:t>
            </w:r>
            <w:r w:rsidRPr="00405860">
              <w:rPr>
                <w:rFonts w:cstheme="minorHAnsi"/>
              </w:rPr>
              <w:t xml:space="preserve"> </w:t>
            </w:r>
            <w:r w:rsidR="00063D7C" w:rsidRPr="00405860">
              <w:rPr>
                <w:rFonts w:cstheme="minorHAnsi"/>
                <w:i/>
              </w:rPr>
              <w:t xml:space="preserve">Art. 10e. </w:t>
            </w:r>
            <w:r w:rsidR="00DF4CB6" w:rsidRPr="00405860">
              <w:rPr>
                <w:rFonts w:cstheme="minorHAnsi"/>
                <w:i/>
              </w:rPr>
              <w:t xml:space="preserve">ust. </w:t>
            </w:r>
            <w:r w:rsidR="00063D7C" w:rsidRPr="00405860">
              <w:rPr>
                <w:rFonts w:cstheme="minorHAnsi"/>
                <w:i/>
              </w:rPr>
              <w:t>3.</w:t>
            </w:r>
            <w:r w:rsidR="00DF4CB6" w:rsidRPr="00405860">
              <w:rPr>
                <w:rFonts w:cstheme="minorHAnsi"/>
                <w:i/>
              </w:rPr>
              <w:t xml:space="preserve"> pkt. </w:t>
            </w:r>
            <w:r w:rsidR="00063D7C" w:rsidRPr="00405860">
              <w:rPr>
                <w:rFonts w:cstheme="minorHAnsi"/>
                <w:i/>
              </w:rPr>
              <w:t xml:space="preserve">1) cele strategiczne rozwoju w wymiarze społecznym, gospodarczym </w:t>
            </w:r>
            <w:r w:rsidRPr="00405860">
              <w:rPr>
                <w:rFonts w:cstheme="minorHAnsi"/>
                <w:i/>
              </w:rPr>
              <w:t>i przestrzennym</w:t>
            </w:r>
            <w:r w:rsidR="00DF4CB6" w:rsidRPr="00405860">
              <w:rPr>
                <w:rFonts w:cstheme="minorHAnsi"/>
              </w:rPr>
              <w:t xml:space="preserve"> zawartego w u</w:t>
            </w:r>
            <w:r w:rsidRPr="00405860">
              <w:rPr>
                <w:rFonts w:cstheme="minorHAnsi"/>
              </w:rPr>
              <w:t xml:space="preserve">stawie z dnia 8 marca 1990 r. </w:t>
            </w:r>
            <w:r w:rsidR="00E42FC6" w:rsidRPr="00405860">
              <w:rPr>
                <w:rFonts w:cstheme="minorHAnsi"/>
              </w:rPr>
              <w:t>o </w:t>
            </w:r>
            <w:r w:rsidRPr="00405860">
              <w:rPr>
                <w:rFonts w:cstheme="minorHAnsi"/>
              </w:rPr>
              <w:t>samorządzie gminnym</w:t>
            </w:r>
            <w:r w:rsidR="00B26C03" w:rsidRPr="00405860">
              <w:rPr>
                <w:rFonts w:cstheme="minorHAnsi"/>
              </w:rPr>
              <w:t>.</w:t>
            </w:r>
          </w:p>
        </w:tc>
      </w:tr>
    </w:tbl>
    <w:p w14:paraId="54456DE9" w14:textId="33E6FC44" w:rsidR="00492A54" w:rsidRPr="00405860" w:rsidRDefault="00492A54" w:rsidP="002177A3">
      <w:pPr>
        <w:spacing w:before="240"/>
        <w:rPr>
          <w:rFonts w:cstheme="minorHAnsi"/>
        </w:rPr>
      </w:pPr>
      <w:r w:rsidRPr="00405860">
        <w:rPr>
          <w:rFonts w:cstheme="minorHAnsi"/>
        </w:rPr>
        <w:t>Poziom strategiczny dokumentu składa się z trzech celów strategicznych przypisanych do wymiaró</w:t>
      </w:r>
      <w:r w:rsidR="008703F1" w:rsidRPr="00405860">
        <w:rPr>
          <w:rFonts w:cstheme="minorHAnsi"/>
        </w:rPr>
        <w:t xml:space="preserve">w </w:t>
      </w:r>
      <w:r w:rsidR="00E42FC6" w:rsidRPr="00405860">
        <w:rPr>
          <w:rFonts w:cstheme="minorHAnsi"/>
        </w:rPr>
        <w:t>strategicznych, mianowicie społecznego, gospodarczego, przestrzennego i klimatyczno-środowiskowego.</w:t>
      </w:r>
    </w:p>
    <w:tbl>
      <w:tblPr>
        <w:tblStyle w:val="Tabela-Siatka"/>
        <w:tblW w:w="0" w:type="auto"/>
        <w:tblBorders>
          <w:top w:val="single" w:sz="24" w:space="0" w:color="FFFFFF" w:themeColor="background1"/>
          <w:left w:val="single" w:sz="24" w:space="0" w:color="FFFFFF" w:themeColor="background1"/>
          <w:bottom w:val="single" w:sz="24" w:space="0" w:color="FFFFFF" w:themeColor="background1"/>
          <w:right w:val="single" w:sz="24" w:space="0" w:color="FFFFFF" w:themeColor="background1"/>
          <w:insideH w:val="single" w:sz="24" w:space="0" w:color="FFFFFF" w:themeColor="background1"/>
          <w:insideV w:val="single" w:sz="24" w:space="0" w:color="FFFFFF" w:themeColor="background1"/>
        </w:tblBorders>
        <w:tblLook w:val="04A0" w:firstRow="1" w:lastRow="0" w:firstColumn="1" w:lastColumn="0" w:noHBand="0" w:noVBand="1"/>
      </w:tblPr>
      <w:tblGrid>
        <w:gridCol w:w="4507"/>
        <w:gridCol w:w="4505"/>
      </w:tblGrid>
      <w:tr w:rsidR="008703F1" w:rsidRPr="00405860" w14:paraId="0CBB18CE" w14:textId="77777777" w:rsidTr="009A6704">
        <w:trPr>
          <w:trHeight w:val="1134"/>
        </w:trPr>
        <w:tc>
          <w:tcPr>
            <w:tcW w:w="4507" w:type="dxa"/>
            <w:shd w:val="clear" w:color="auto" w:fill="0973B8"/>
            <w:vAlign w:val="center"/>
          </w:tcPr>
          <w:p w14:paraId="06966761" w14:textId="77777777" w:rsidR="008703F1" w:rsidRPr="00405860" w:rsidRDefault="008703F1" w:rsidP="00FD00DA">
            <w:pPr>
              <w:spacing w:line="240" w:lineRule="auto"/>
              <w:jc w:val="left"/>
              <w:rPr>
                <w:rFonts w:cstheme="minorHAnsi"/>
                <w:b/>
                <w:bCs/>
                <w:color w:val="FFFFFF" w:themeColor="background1"/>
                <w:sz w:val="28"/>
                <w:szCs w:val="28"/>
              </w:rPr>
            </w:pPr>
            <w:r w:rsidRPr="00405860">
              <w:rPr>
                <w:rFonts w:cstheme="minorHAnsi"/>
                <w:b/>
                <w:bCs/>
                <w:color w:val="FFFFFF" w:themeColor="background1"/>
                <w:sz w:val="28"/>
                <w:szCs w:val="28"/>
              </w:rPr>
              <w:t xml:space="preserve">Wymiar społeczny </w:t>
            </w:r>
          </w:p>
        </w:tc>
        <w:tc>
          <w:tcPr>
            <w:tcW w:w="4505" w:type="dxa"/>
            <w:tcBorders>
              <w:bottom w:val="single" w:sz="24" w:space="0" w:color="DEEAF6" w:themeColor="accent1" w:themeTint="33"/>
            </w:tcBorders>
            <w:vAlign w:val="center"/>
          </w:tcPr>
          <w:p w14:paraId="53089EA6" w14:textId="77777777" w:rsidR="008703F1" w:rsidRPr="00405860" w:rsidRDefault="008703F1" w:rsidP="00FD00DA">
            <w:pPr>
              <w:spacing w:line="240" w:lineRule="auto"/>
              <w:jc w:val="left"/>
              <w:rPr>
                <w:rFonts w:cstheme="minorHAnsi"/>
              </w:rPr>
            </w:pPr>
            <w:r w:rsidRPr="00405860">
              <w:rPr>
                <w:rFonts w:cstheme="minorHAnsi"/>
              </w:rPr>
              <w:t>Cel strategiczny 1. Zapewnienie wysokiej jakości usług dla mieszkańców i wykorzystanie potencjału społeczności lokalnej</w:t>
            </w:r>
          </w:p>
        </w:tc>
      </w:tr>
      <w:tr w:rsidR="008703F1" w:rsidRPr="00405860" w14:paraId="3E3A1074" w14:textId="77777777" w:rsidTr="009A6704">
        <w:trPr>
          <w:trHeight w:val="1134"/>
        </w:trPr>
        <w:tc>
          <w:tcPr>
            <w:tcW w:w="4507" w:type="dxa"/>
            <w:shd w:val="clear" w:color="auto" w:fill="FACF00"/>
            <w:vAlign w:val="center"/>
          </w:tcPr>
          <w:p w14:paraId="00B349CB" w14:textId="77777777" w:rsidR="008703F1" w:rsidRPr="00405860" w:rsidRDefault="008703F1" w:rsidP="00FD00DA">
            <w:pPr>
              <w:spacing w:line="240" w:lineRule="auto"/>
              <w:jc w:val="left"/>
              <w:rPr>
                <w:rFonts w:cstheme="minorHAnsi"/>
                <w:b/>
                <w:bCs/>
                <w:color w:val="FFFFFF" w:themeColor="background1"/>
                <w:sz w:val="28"/>
                <w:szCs w:val="28"/>
              </w:rPr>
            </w:pPr>
            <w:r w:rsidRPr="00405860">
              <w:rPr>
                <w:rFonts w:cstheme="minorHAnsi"/>
                <w:b/>
                <w:bCs/>
                <w:color w:val="FFFFFF" w:themeColor="background1"/>
                <w:sz w:val="28"/>
                <w:szCs w:val="28"/>
              </w:rPr>
              <w:t xml:space="preserve">Wymiar gospodarczy </w:t>
            </w:r>
          </w:p>
        </w:tc>
        <w:tc>
          <w:tcPr>
            <w:tcW w:w="4505" w:type="dxa"/>
            <w:tcBorders>
              <w:top w:val="single" w:sz="24" w:space="0" w:color="DEEAF6" w:themeColor="accent1" w:themeTint="33"/>
              <w:bottom w:val="single" w:sz="24" w:space="0" w:color="DEEAF6" w:themeColor="accent1" w:themeTint="33"/>
            </w:tcBorders>
            <w:vAlign w:val="center"/>
          </w:tcPr>
          <w:p w14:paraId="792291A3" w14:textId="77777777" w:rsidR="008703F1" w:rsidRPr="00405860" w:rsidRDefault="008703F1" w:rsidP="00FD00DA">
            <w:pPr>
              <w:spacing w:line="240" w:lineRule="auto"/>
              <w:jc w:val="left"/>
              <w:rPr>
                <w:rFonts w:cstheme="minorHAnsi"/>
              </w:rPr>
            </w:pPr>
            <w:r w:rsidRPr="00405860">
              <w:rPr>
                <w:rFonts w:cstheme="minorHAnsi"/>
              </w:rPr>
              <w:t>Cel strategiczny 2. Wzmacnianie funkcji gospodarczej gminy i jej dywersyfikacja</w:t>
            </w:r>
          </w:p>
        </w:tc>
      </w:tr>
      <w:tr w:rsidR="008703F1" w:rsidRPr="00405860" w14:paraId="5BDA5FE2" w14:textId="77777777" w:rsidTr="009A6704">
        <w:trPr>
          <w:trHeight w:val="1134"/>
        </w:trPr>
        <w:tc>
          <w:tcPr>
            <w:tcW w:w="4507" w:type="dxa"/>
            <w:shd w:val="clear" w:color="auto" w:fill="70AD47" w:themeFill="accent6"/>
            <w:vAlign w:val="center"/>
          </w:tcPr>
          <w:p w14:paraId="54960948" w14:textId="71F83F8E" w:rsidR="008703F1" w:rsidRPr="00405860" w:rsidRDefault="008703F1" w:rsidP="00FD00DA">
            <w:pPr>
              <w:spacing w:line="240" w:lineRule="auto"/>
              <w:jc w:val="left"/>
              <w:rPr>
                <w:rFonts w:cstheme="minorHAnsi"/>
                <w:b/>
                <w:bCs/>
                <w:color w:val="FFFFFF" w:themeColor="background1"/>
                <w:sz w:val="28"/>
                <w:szCs w:val="28"/>
              </w:rPr>
            </w:pPr>
            <w:r w:rsidRPr="00405860">
              <w:rPr>
                <w:rFonts w:cstheme="minorHAnsi"/>
                <w:b/>
                <w:bCs/>
                <w:color w:val="FFFFFF" w:themeColor="background1"/>
                <w:sz w:val="28"/>
                <w:szCs w:val="28"/>
              </w:rPr>
              <w:t xml:space="preserve">Wymiar przestrzenny </w:t>
            </w:r>
            <w:r w:rsidR="00F97792" w:rsidRPr="00405860">
              <w:rPr>
                <w:rFonts w:cstheme="minorHAnsi"/>
                <w:b/>
                <w:bCs/>
                <w:color w:val="FFFFFF" w:themeColor="background1"/>
                <w:sz w:val="28"/>
                <w:szCs w:val="28"/>
              </w:rPr>
              <w:t>i klimatyczno-środowiskowy</w:t>
            </w:r>
          </w:p>
        </w:tc>
        <w:tc>
          <w:tcPr>
            <w:tcW w:w="4505" w:type="dxa"/>
            <w:tcBorders>
              <w:top w:val="single" w:sz="24" w:space="0" w:color="DEEAF6" w:themeColor="accent1" w:themeTint="33"/>
            </w:tcBorders>
            <w:vAlign w:val="center"/>
          </w:tcPr>
          <w:p w14:paraId="1AEEF284" w14:textId="77777777" w:rsidR="008703F1" w:rsidRPr="00405860" w:rsidRDefault="008703F1" w:rsidP="00FD00DA">
            <w:pPr>
              <w:spacing w:line="240" w:lineRule="auto"/>
              <w:jc w:val="left"/>
              <w:rPr>
                <w:rFonts w:cstheme="minorHAnsi"/>
              </w:rPr>
            </w:pPr>
            <w:r w:rsidRPr="00405860">
              <w:rPr>
                <w:rFonts w:cstheme="minorHAnsi"/>
              </w:rPr>
              <w:t>Cel strategiczny 3. Integracja przestrzenna i techniczna Gminy Żabno przy zachowaniu dbałości o środowisko naturalne</w:t>
            </w:r>
          </w:p>
        </w:tc>
      </w:tr>
    </w:tbl>
    <w:p w14:paraId="212652A7" w14:textId="77777777" w:rsidR="009A6704" w:rsidRPr="00405860" w:rsidRDefault="009A6704">
      <w:pPr>
        <w:rPr>
          <w:rFonts w:cstheme="minorHAnsi"/>
        </w:rPr>
      </w:pPr>
    </w:p>
    <w:tbl>
      <w:tblPr>
        <w:tblStyle w:val="Tabela-Siatka"/>
        <w:tblW w:w="0" w:type="auto"/>
        <w:tblBorders>
          <w:top w:val="single" w:sz="24" w:space="0" w:color="FFFFFF" w:themeColor="background1"/>
          <w:left w:val="single" w:sz="24" w:space="0" w:color="FFFFFF" w:themeColor="background1"/>
          <w:bottom w:val="single" w:sz="24" w:space="0" w:color="FFFFFF" w:themeColor="background1"/>
          <w:right w:val="single" w:sz="24" w:space="0" w:color="FFFFFF" w:themeColor="background1"/>
          <w:insideH w:val="single" w:sz="24" w:space="0" w:color="FFFFFF" w:themeColor="background1"/>
          <w:insideV w:val="single" w:sz="24" w:space="0" w:color="FFFFFF" w:themeColor="background1"/>
        </w:tblBorders>
        <w:tblLook w:val="04A0" w:firstRow="1" w:lastRow="0" w:firstColumn="1" w:lastColumn="0" w:noHBand="0" w:noVBand="1"/>
      </w:tblPr>
      <w:tblGrid>
        <w:gridCol w:w="4507"/>
        <w:gridCol w:w="4505"/>
      </w:tblGrid>
      <w:tr w:rsidR="00FD00DA" w:rsidRPr="00405860" w14:paraId="0B76E70B" w14:textId="77777777" w:rsidTr="009A6704">
        <w:trPr>
          <w:trHeight w:val="1134"/>
        </w:trPr>
        <w:tc>
          <w:tcPr>
            <w:tcW w:w="4507" w:type="dxa"/>
            <w:shd w:val="clear" w:color="auto" w:fill="0973B8"/>
            <w:vAlign w:val="center"/>
          </w:tcPr>
          <w:p w14:paraId="75BB7BCB" w14:textId="77777777" w:rsidR="00FD00DA" w:rsidRPr="00405860" w:rsidRDefault="00FD00DA" w:rsidP="00291D45">
            <w:pPr>
              <w:spacing w:line="240" w:lineRule="auto"/>
              <w:jc w:val="left"/>
              <w:rPr>
                <w:rFonts w:cstheme="minorHAnsi"/>
                <w:b/>
                <w:bCs/>
                <w:color w:val="FFFFFF" w:themeColor="background1"/>
                <w:sz w:val="28"/>
                <w:szCs w:val="28"/>
              </w:rPr>
            </w:pPr>
            <w:r w:rsidRPr="00405860">
              <w:rPr>
                <w:rFonts w:cstheme="minorHAnsi"/>
                <w:b/>
                <w:bCs/>
                <w:color w:val="FFFFFF" w:themeColor="background1"/>
                <w:sz w:val="28"/>
                <w:szCs w:val="28"/>
              </w:rPr>
              <w:t xml:space="preserve">Wymiar społeczny </w:t>
            </w:r>
          </w:p>
        </w:tc>
        <w:tc>
          <w:tcPr>
            <w:tcW w:w="4505" w:type="dxa"/>
            <w:tcBorders>
              <w:bottom w:val="single" w:sz="24" w:space="0" w:color="DEEAF6" w:themeColor="accent1" w:themeTint="33"/>
            </w:tcBorders>
            <w:vAlign w:val="center"/>
          </w:tcPr>
          <w:p w14:paraId="28211C76" w14:textId="77777777" w:rsidR="00FD00DA" w:rsidRPr="00405860" w:rsidRDefault="00FD00DA" w:rsidP="00291D45">
            <w:pPr>
              <w:spacing w:line="240" w:lineRule="auto"/>
              <w:jc w:val="left"/>
              <w:rPr>
                <w:rFonts w:cstheme="minorHAnsi"/>
                <w:b/>
                <w:bCs/>
                <w:color w:val="0973B8"/>
              </w:rPr>
            </w:pPr>
            <w:r w:rsidRPr="00405860">
              <w:rPr>
                <w:rFonts w:cstheme="minorHAnsi"/>
                <w:b/>
                <w:bCs/>
                <w:color w:val="0973B8"/>
              </w:rPr>
              <w:t>Cel strategiczny 1.</w:t>
            </w:r>
          </w:p>
          <w:p w14:paraId="34891EFF" w14:textId="194D9949" w:rsidR="00FD00DA" w:rsidRPr="00405860" w:rsidRDefault="00FD00DA" w:rsidP="00291D45">
            <w:pPr>
              <w:spacing w:line="240" w:lineRule="auto"/>
              <w:jc w:val="left"/>
              <w:rPr>
                <w:rFonts w:cstheme="minorHAnsi"/>
                <w:b/>
              </w:rPr>
            </w:pPr>
            <w:r w:rsidRPr="00405860">
              <w:rPr>
                <w:rFonts w:cstheme="minorHAnsi"/>
                <w:b/>
                <w:color w:val="0973B8"/>
              </w:rPr>
              <w:t>Zapewnienie wysokiej jakości usług dla mieszkańców i wykorzystanie potencjału społeczności lokalnej</w:t>
            </w:r>
          </w:p>
        </w:tc>
      </w:tr>
    </w:tbl>
    <w:p w14:paraId="23E7CA55" w14:textId="21A65CBA" w:rsidR="002177A3" w:rsidRPr="00405860" w:rsidRDefault="002177A3" w:rsidP="003063F5">
      <w:pPr>
        <w:spacing w:before="240"/>
        <w:rPr>
          <w:rFonts w:cstheme="minorHAnsi"/>
        </w:rPr>
      </w:pPr>
      <w:r w:rsidRPr="00405860">
        <w:rPr>
          <w:rFonts w:cstheme="minorHAnsi"/>
        </w:rPr>
        <w:t xml:space="preserve">Podstawowym zadaniem gminy jest realizacja określonych w ustawie zadań własnych. W dużej części koncentrują się one na zapewnieniu dostępu do placówek oświatowych, dbałości o ich standard oraz jakość świadczonych usług. </w:t>
      </w:r>
      <w:r w:rsidR="000E02FA" w:rsidRPr="00405860">
        <w:rPr>
          <w:rFonts w:cstheme="minorHAnsi"/>
        </w:rPr>
        <w:t xml:space="preserve">Ponadto, gmina </w:t>
      </w:r>
      <w:r w:rsidR="000E02FA" w:rsidRPr="00405860">
        <w:rPr>
          <w:rFonts w:cstheme="minorHAnsi"/>
          <w:color w:val="000000"/>
          <w:sz w:val="20"/>
          <w:szCs w:val="20"/>
        </w:rPr>
        <w:t xml:space="preserve">powinna stymulować działania edukacyjne i dbać o szczególnie dobry poziom kształcenia przyszłych i aktualnych pracowników. </w:t>
      </w:r>
      <w:r w:rsidRPr="00405860">
        <w:rPr>
          <w:rFonts w:cstheme="minorHAnsi"/>
        </w:rPr>
        <w:t xml:space="preserve">Bez wątpienia te działania, jak również pomoc społeczna i dostępność lokali mieszkalnych to najbardziej kosztochłonne pozycje w budżecie każdego samorządu, w tym Gminy Żabno. Nie można również </w:t>
      </w:r>
      <w:r w:rsidR="00DE6186" w:rsidRPr="00405860">
        <w:rPr>
          <w:rFonts w:cstheme="minorHAnsi"/>
        </w:rPr>
        <w:t>zap</w:t>
      </w:r>
      <w:r w:rsidR="000A3A92" w:rsidRPr="00405860">
        <w:rPr>
          <w:rFonts w:cstheme="minorHAnsi"/>
        </w:rPr>
        <w:t>ominać o transporcie publicznym,</w:t>
      </w:r>
      <w:r w:rsidR="00DE6186" w:rsidRPr="00405860">
        <w:rPr>
          <w:rFonts w:cstheme="minorHAnsi"/>
        </w:rPr>
        <w:t xml:space="preserve"> istotnym jako zabezpieczenie dojazdu dzieci do szkół</w:t>
      </w:r>
      <w:r w:rsidR="000A3A92" w:rsidRPr="00405860">
        <w:rPr>
          <w:rFonts w:cstheme="minorHAnsi"/>
        </w:rPr>
        <w:t>,</w:t>
      </w:r>
      <w:r w:rsidR="00DE6186" w:rsidRPr="00405860">
        <w:rPr>
          <w:rFonts w:cstheme="minorHAnsi"/>
        </w:rPr>
        <w:t xml:space="preserve"> ale również części mieszkańców do pracy (w kierunkach do Tarnowa i w szczególności Dąbrowy Tarnowskiej). Co więcej</w:t>
      </w:r>
      <w:r w:rsidR="000A3A92" w:rsidRPr="00405860">
        <w:rPr>
          <w:rFonts w:cstheme="minorHAnsi"/>
        </w:rPr>
        <w:t>,</w:t>
      </w:r>
      <w:r w:rsidR="00DE6186" w:rsidRPr="00405860">
        <w:rPr>
          <w:rFonts w:cstheme="minorHAnsi"/>
        </w:rPr>
        <w:t xml:space="preserve"> cel strategiczny odnosi się również do integracji wspólnoty mieszkańców: stymulowania aktywności społeczeństwa obywatelskiego oraz animowania lokalnych inicjatyw, wzmacniania podejścia partycypacyjnego. Ważnym komp</w:t>
      </w:r>
      <w:r w:rsidR="000A3A92" w:rsidRPr="00405860">
        <w:rPr>
          <w:rFonts w:cstheme="minorHAnsi"/>
        </w:rPr>
        <w:t>onentem działań skierowanych do </w:t>
      </w:r>
      <w:r w:rsidR="00DE6186" w:rsidRPr="00405860">
        <w:rPr>
          <w:rFonts w:cstheme="minorHAnsi"/>
        </w:rPr>
        <w:t xml:space="preserve">mieszkańców czyli tzw. wymiaru społecznego interwencji jest sfera czasu wolnego i jego zagospodarowania poprzez konkretną ofertę kulturową czy sportową. Ta warstwa aktywności pozwala również na kształtowania pożądanych postaw społecznych, świadomości ekologicznej, obywatelskiej oraz wzmacniania tożsamości lokalnej i dbałość o nią. </w:t>
      </w:r>
      <w:r w:rsidR="00370D1A" w:rsidRPr="00405860">
        <w:rPr>
          <w:rFonts w:cstheme="minorHAnsi"/>
        </w:rPr>
        <w:t xml:space="preserve">Z punktu widzenia położenia gminy i procesów zachodzących w otoczeniu, </w:t>
      </w:r>
      <w:r w:rsidR="003063F5" w:rsidRPr="00405860">
        <w:rPr>
          <w:rFonts w:cstheme="minorHAnsi"/>
        </w:rPr>
        <w:t>a także przynależnoś</w:t>
      </w:r>
      <w:r w:rsidR="006D3981" w:rsidRPr="00405860">
        <w:rPr>
          <w:rFonts w:cstheme="minorHAnsi"/>
        </w:rPr>
        <w:t>ci</w:t>
      </w:r>
      <w:r w:rsidR="003063F5" w:rsidRPr="00405860">
        <w:rPr>
          <w:rFonts w:cstheme="minorHAnsi"/>
        </w:rPr>
        <w:t xml:space="preserve"> do Stowarzyszenia Aglomeracja Tarnowska </w:t>
      </w:r>
      <w:r w:rsidR="00370D1A" w:rsidRPr="00405860">
        <w:rPr>
          <w:rFonts w:cstheme="minorHAnsi"/>
        </w:rPr>
        <w:t xml:space="preserve">istotne jest zapewnienie atrakcyjnych warunków do </w:t>
      </w:r>
      <w:r w:rsidR="00B62B66" w:rsidRPr="00405860">
        <w:rPr>
          <w:rFonts w:cstheme="minorHAnsi"/>
        </w:rPr>
        <w:t>zamieszkania</w:t>
      </w:r>
      <w:r w:rsidR="006D3981" w:rsidRPr="00405860">
        <w:rPr>
          <w:rFonts w:cstheme="minorHAnsi"/>
        </w:rPr>
        <w:t xml:space="preserve">, </w:t>
      </w:r>
      <w:r w:rsidR="0063668C" w:rsidRPr="00405860">
        <w:rPr>
          <w:rFonts w:cstheme="minorHAnsi"/>
        </w:rPr>
        <w:t xml:space="preserve">z uwagi na zachodzący proces suburbanizacji. </w:t>
      </w:r>
    </w:p>
    <w:tbl>
      <w:tblPr>
        <w:tblStyle w:val="Tabela-Siatka"/>
        <w:tblW w:w="0" w:type="auto"/>
        <w:tblBorders>
          <w:top w:val="single" w:sz="24" w:space="0" w:color="FFFFFF" w:themeColor="background1"/>
          <w:left w:val="single" w:sz="24" w:space="0" w:color="FFFFFF" w:themeColor="background1"/>
          <w:bottom w:val="single" w:sz="24" w:space="0" w:color="FFFFFF" w:themeColor="background1"/>
          <w:right w:val="single" w:sz="24" w:space="0" w:color="FFFFFF" w:themeColor="background1"/>
          <w:insideH w:val="single" w:sz="24" w:space="0" w:color="FFFFFF" w:themeColor="background1"/>
          <w:insideV w:val="single" w:sz="24" w:space="0" w:color="FFFFFF" w:themeColor="background1"/>
        </w:tblBorders>
        <w:tblLook w:val="04A0" w:firstRow="1" w:lastRow="0" w:firstColumn="1" w:lastColumn="0" w:noHBand="0" w:noVBand="1"/>
      </w:tblPr>
      <w:tblGrid>
        <w:gridCol w:w="4506"/>
        <w:gridCol w:w="4506"/>
      </w:tblGrid>
      <w:tr w:rsidR="00FD00DA" w:rsidRPr="00405860" w14:paraId="6D9B0563" w14:textId="77777777" w:rsidTr="00291D45">
        <w:trPr>
          <w:trHeight w:val="1134"/>
        </w:trPr>
        <w:tc>
          <w:tcPr>
            <w:tcW w:w="4531" w:type="dxa"/>
            <w:shd w:val="clear" w:color="auto" w:fill="FACF00"/>
            <w:vAlign w:val="center"/>
          </w:tcPr>
          <w:p w14:paraId="7BA5C069" w14:textId="77777777" w:rsidR="00FD00DA" w:rsidRPr="00405860" w:rsidRDefault="00FD00DA" w:rsidP="00291D45">
            <w:pPr>
              <w:spacing w:line="240" w:lineRule="auto"/>
              <w:jc w:val="left"/>
              <w:rPr>
                <w:rFonts w:cstheme="minorHAnsi"/>
                <w:b/>
                <w:bCs/>
                <w:color w:val="FFFFFF" w:themeColor="background1"/>
                <w:sz w:val="28"/>
                <w:szCs w:val="28"/>
              </w:rPr>
            </w:pPr>
            <w:r w:rsidRPr="00405860">
              <w:rPr>
                <w:rFonts w:cstheme="minorHAnsi"/>
                <w:b/>
                <w:bCs/>
                <w:color w:val="FFFFFF" w:themeColor="background1"/>
                <w:sz w:val="28"/>
                <w:szCs w:val="28"/>
              </w:rPr>
              <w:t xml:space="preserve">Wymiar gospodarczy </w:t>
            </w:r>
          </w:p>
        </w:tc>
        <w:tc>
          <w:tcPr>
            <w:tcW w:w="4531" w:type="dxa"/>
            <w:tcBorders>
              <w:top w:val="single" w:sz="24" w:space="0" w:color="DEEAF6" w:themeColor="accent1" w:themeTint="33"/>
              <w:bottom w:val="single" w:sz="24" w:space="0" w:color="DEEAF6" w:themeColor="accent1" w:themeTint="33"/>
            </w:tcBorders>
            <w:vAlign w:val="center"/>
          </w:tcPr>
          <w:p w14:paraId="7DE8AE8E" w14:textId="77777777" w:rsidR="00FD00DA" w:rsidRPr="00405860" w:rsidRDefault="00FD00DA" w:rsidP="00291D45">
            <w:pPr>
              <w:spacing w:line="240" w:lineRule="auto"/>
              <w:jc w:val="left"/>
              <w:rPr>
                <w:rFonts w:cstheme="minorHAnsi"/>
                <w:b/>
                <w:bCs/>
                <w:color w:val="806000" w:themeColor="accent4" w:themeShade="80"/>
              </w:rPr>
            </w:pPr>
            <w:r w:rsidRPr="00405860">
              <w:rPr>
                <w:rFonts w:cstheme="minorHAnsi"/>
                <w:b/>
                <w:bCs/>
                <w:color w:val="806000" w:themeColor="accent4" w:themeShade="80"/>
              </w:rPr>
              <w:t xml:space="preserve">Cel strategiczny 2. </w:t>
            </w:r>
          </w:p>
          <w:p w14:paraId="20D384D1" w14:textId="645A7934" w:rsidR="00FD00DA" w:rsidRPr="00405860" w:rsidRDefault="00FD00DA" w:rsidP="00291D45">
            <w:pPr>
              <w:spacing w:line="240" w:lineRule="auto"/>
              <w:jc w:val="left"/>
              <w:rPr>
                <w:rFonts w:cstheme="minorHAnsi"/>
                <w:b/>
                <w:bCs/>
              </w:rPr>
            </w:pPr>
            <w:r w:rsidRPr="00405860">
              <w:rPr>
                <w:rFonts w:cstheme="minorHAnsi"/>
                <w:b/>
                <w:bCs/>
                <w:color w:val="806000" w:themeColor="accent4" w:themeShade="80"/>
              </w:rPr>
              <w:t>Wzmacnianie funkcji gospodarczej gminy i jej dywersyfikacja</w:t>
            </w:r>
          </w:p>
        </w:tc>
      </w:tr>
    </w:tbl>
    <w:p w14:paraId="46B21E32" w14:textId="052787ED" w:rsidR="000653AD" w:rsidRPr="00405860" w:rsidRDefault="006400BC" w:rsidP="002A5958">
      <w:pPr>
        <w:spacing w:before="240"/>
        <w:rPr>
          <w:rFonts w:cstheme="minorHAnsi"/>
        </w:rPr>
      </w:pPr>
      <w:r w:rsidRPr="00405860">
        <w:rPr>
          <w:rFonts w:cstheme="minorHAnsi"/>
        </w:rPr>
        <w:t>W związku z ograniczaniem realnych możliwości związanych ze stymulowaniem lokalnej gospodarki</w:t>
      </w:r>
      <w:r w:rsidR="007A5A1C" w:rsidRPr="00405860">
        <w:rPr>
          <w:rFonts w:cstheme="minorHAnsi"/>
        </w:rPr>
        <w:t>,</w:t>
      </w:r>
      <w:r w:rsidRPr="00405860">
        <w:rPr>
          <w:rFonts w:cstheme="minorHAnsi"/>
        </w:rPr>
        <w:t xml:space="preserve"> działania gminy powinny koncentrować </w:t>
      </w:r>
      <w:r w:rsidR="00C86E97" w:rsidRPr="00405860">
        <w:rPr>
          <w:rFonts w:cstheme="minorHAnsi"/>
        </w:rPr>
        <w:t xml:space="preserve">się </w:t>
      </w:r>
      <w:r w:rsidRPr="00405860">
        <w:rPr>
          <w:rFonts w:cstheme="minorHAnsi"/>
        </w:rPr>
        <w:t>na wzmacnianiu tzw. atrakcyjności inwestycyjnej. W zasadniczej mierze polega to na tworzeniu dobrych, oczekiwanych pr</w:t>
      </w:r>
      <w:r w:rsidR="00B06DFD" w:rsidRPr="00405860">
        <w:rPr>
          <w:rFonts w:cstheme="minorHAnsi"/>
        </w:rPr>
        <w:t>zez przedsiębiorców warunków do </w:t>
      </w:r>
      <w:r w:rsidRPr="00405860">
        <w:rPr>
          <w:rFonts w:cstheme="minorHAnsi"/>
        </w:rPr>
        <w:t xml:space="preserve">prowadzenia działalności gospodarczej. </w:t>
      </w:r>
      <w:r w:rsidR="00E3444D" w:rsidRPr="00405860">
        <w:rPr>
          <w:rFonts w:cstheme="minorHAnsi"/>
        </w:rPr>
        <w:t xml:space="preserve">Zadaniem gminy powinno być również stymulowanie przestrzeni i umiejętności współpracy, a także budowanie relacji pomiędzy lokalnymi przedsiębiorcami. </w:t>
      </w:r>
      <w:r w:rsidRPr="00405860">
        <w:rPr>
          <w:rFonts w:cstheme="minorHAnsi"/>
        </w:rPr>
        <w:t>W tym miejscu należy pr</w:t>
      </w:r>
      <w:r w:rsidR="00B06DFD" w:rsidRPr="00405860">
        <w:rPr>
          <w:rFonts w:cstheme="minorHAnsi"/>
        </w:rPr>
        <w:t>zede wszystkim zwrócić uwagę na </w:t>
      </w:r>
      <w:r w:rsidR="00A12480" w:rsidRPr="00405860">
        <w:rPr>
          <w:rFonts w:cstheme="minorHAnsi"/>
        </w:rPr>
        <w:t>planowanie przestrzenne jako czynnik stymulujący rozwój, prom</w:t>
      </w:r>
      <w:r w:rsidR="00B06DFD" w:rsidRPr="00405860">
        <w:rPr>
          <w:rFonts w:cstheme="minorHAnsi"/>
        </w:rPr>
        <w:t>ocję przedsiębiorczości oraz na </w:t>
      </w:r>
      <w:r w:rsidR="00A12480" w:rsidRPr="00405860">
        <w:rPr>
          <w:rFonts w:cstheme="minorHAnsi"/>
        </w:rPr>
        <w:t>dywersyfikację struktury gospodarczej. To ostat</w:t>
      </w:r>
      <w:r w:rsidR="00B06DFD" w:rsidRPr="00405860">
        <w:rPr>
          <w:rFonts w:cstheme="minorHAnsi"/>
        </w:rPr>
        <w:t>nie może być związane również z </w:t>
      </w:r>
      <w:r w:rsidR="00A12480" w:rsidRPr="00405860">
        <w:rPr>
          <w:rFonts w:cstheme="minorHAnsi"/>
        </w:rPr>
        <w:t>rozwijaniem turystyki oraz branż odpowiedzialnych za czas</w:t>
      </w:r>
      <w:r w:rsidR="00E14118" w:rsidRPr="00405860">
        <w:rPr>
          <w:rFonts w:cstheme="minorHAnsi"/>
        </w:rPr>
        <w:t xml:space="preserve"> wolny i jego zagospodarowanie, ale również tworzeniem atrakcyjnych warunków do zamieszkania, co zyskuje na znaczeniu z uwagi na obserwowany proces suburbanizacji w otoczeniu i przenoszenie się mieszkańców z miast na wieś. Kwestie planowania przestrzennego zyskują również na znaczeniu z uwagi na zmiany w ustawie </w:t>
      </w:r>
      <w:r w:rsidR="003E38E5" w:rsidRPr="00405860">
        <w:rPr>
          <w:rFonts w:cstheme="minorHAnsi"/>
        </w:rPr>
        <w:t xml:space="preserve">z dnia 27 marca 2003 r. </w:t>
      </w:r>
      <w:r w:rsidR="005E3105" w:rsidRPr="00405860">
        <w:rPr>
          <w:rFonts w:cstheme="minorHAnsi"/>
        </w:rPr>
        <w:t>o planowaniu i </w:t>
      </w:r>
      <w:r w:rsidR="003E38E5" w:rsidRPr="00405860">
        <w:rPr>
          <w:rFonts w:cstheme="minorHAnsi"/>
        </w:rPr>
        <w:t xml:space="preserve">zagospodarowaniu przestrzennym </w:t>
      </w:r>
      <w:r w:rsidR="002A5958" w:rsidRPr="00405860">
        <w:rPr>
          <w:rFonts w:cstheme="minorHAnsi"/>
        </w:rPr>
        <w:t xml:space="preserve">i wprowadzenie narzędzia jakim jest Plan Ogólny, który uwzględnia uwarunkowania rozwoju przestrzennego gminy i politykę przestrzenną gminy określoną w strategii rozwoju gminy. </w:t>
      </w:r>
    </w:p>
    <w:tbl>
      <w:tblPr>
        <w:tblStyle w:val="Tabela-Siatka"/>
        <w:tblW w:w="0" w:type="auto"/>
        <w:tblBorders>
          <w:top w:val="single" w:sz="24" w:space="0" w:color="FFFFFF" w:themeColor="background1"/>
          <w:left w:val="single" w:sz="24" w:space="0" w:color="FFFFFF" w:themeColor="background1"/>
          <w:bottom w:val="single" w:sz="24" w:space="0" w:color="FFFFFF" w:themeColor="background1"/>
          <w:right w:val="single" w:sz="24" w:space="0" w:color="FFFFFF" w:themeColor="background1"/>
          <w:insideH w:val="single" w:sz="24" w:space="0" w:color="FFFFFF" w:themeColor="background1"/>
          <w:insideV w:val="single" w:sz="24" w:space="0" w:color="FFFFFF" w:themeColor="background1"/>
        </w:tblBorders>
        <w:tblLook w:val="04A0" w:firstRow="1" w:lastRow="0" w:firstColumn="1" w:lastColumn="0" w:noHBand="0" w:noVBand="1"/>
      </w:tblPr>
      <w:tblGrid>
        <w:gridCol w:w="4507"/>
        <w:gridCol w:w="4505"/>
      </w:tblGrid>
      <w:tr w:rsidR="00FD00DA" w:rsidRPr="00405860" w14:paraId="7F21A671" w14:textId="77777777" w:rsidTr="000653AD">
        <w:trPr>
          <w:trHeight w:val="1134"/>
        </w:trPr>
        <w:tc>
          <w:tcPr>
            <w:tcW w:w="4507" w:type="dxa"/>
            <w:shd w:val="clear" w:color="auto" w:fill="70AD47" w:themeFill="accent6"/>
            <w:vAlign w:val="center"/>
          </w:tcPr>
          <w:p w14:paraId="509DEDF2" w14:textId="6D43FA72" w:rsidR="00FD00DA" w:rsidRPr="00405860" w:rsidRDefault="00FD00DA" w:rsidP="00291D45">
            <w:pPr>
              <w:spacing w:line="240" w:lineRule="auto"/>
              <w:jc w:val="left"/>
              <w:rPr>
                <w:rFonts w:cstheme="minorHAnsi"/>
                <w:b/>
                <w:bCs/>
                <w:color w:val="FFFFFF" w:themeColor="background1"/>
                <w:sz w:val="28"/>
                <w:szCs w:val="28"/>
              </w:rPr>
            </w:pPr>
            <w:r w:rsidRPr="00405860">
              <w:rPr>
                <w:rFonts w:cstheme="minorHAnsi"/>
                <w:b/>
                <w:bCs/>
                <w:color w:val="FFFFFF" w:themeColor="background1"/>
                <w:sz w:val="28"/>
                <w:szCs w:val="28"/>
              </w:rPr>
              <w:t xml:space="preserve">Wymiar przestrzenny </w:t>
            </w:r>
            <w:r w:rsidR="00F97792" w:rsidRPr="00405860">
              <w:rPr>
                <w:rFonts w:cstheme="minorHAnsi"/>
                <w:b/>
                <w:bCs/>
                <w:color w:val="FFFFFF" w:themeColor="background1"/>
                <w:sz w:val="28"/>
                <w:szCs w:val="28"/>
              </w:rPr>
              <w:t>i klimatyczno-środowiskowy</w:t>
            </w:r>
          </w:p>
        </w:tc>
        <w:tc>
          <w:tcPr>
            <w:tcW w:w="4505" w:type="dxa"/>
            <w:tcBorders>
              <w:top w:val="single" w:sz="24" w:space="0" w:color="DEEAF6" w:themeColor="accent1" w:themeTint="33"/>
            </w:tcBorders>
            <w:vAlign w:val="center"/>
          </w:tcPr>
          <w:p w14:paraId="29D93112" w14:textId="77777777" w:rsidR="00FD00DA" w:rsidRPr="00405860" w:rsidRDefault="00FD00DA" w:rsidP="00291D45">
            <w:pPr>
              <w:spacing w:line="240" w:lineRule="auto"/>
              <w:jc w:val="left"/>
              <w:rPr>
                <w:rFonts w:cstheme="minorHAnsi"/>
                <w:b/>
                <w:bCs/>
                <w:color w:val="7F7F7F" w:themeColor="text1" w:themeTint="80"/>
              </w:rPr>
            </w:pPr>
            <w:r w:rsidRPr="00405860">
              <w:rPr>
                <w:rFonts w:cstheme="minorHAnsi"/>
                <w:b/>
                <w:bCs/>
                <w:color w:val="7F7F7F" w:themeColor="text1" w:themeTint="80"/>
              </w:rPr>
              <w:t>Cel strategiczny 3.</w:t>
            </w:r>
          </w:p>
          <w:p w14:paraId="55BE431E" w14:textId="0C3C4EAB" w:rsidR="00FD00DA" w:rsidRPr="00405860" w:rsidRDefault="00FD00DA" w:rsidP="00291D45">
            <w:pPr>
              <w:spacing w:line="240" w:lineRule="auto"/>
              <w:jc w:val="left"/>
              <w:rPr>
                <w:rFonts w:cstheme="minorHAnsi"/>
                <w:b/>
                <w:bCs/>
              </w:rPr>
            </w:pPr>
            <w:r w:rsidRPr="00405860">
              <w:rPr>
                <w:rFonts w:cstheme="minorHAnsi"/>
                <w:b/>
                <w:bCs/>
                <w:color w:val="7F7F7F" w:themeColor="text1" w:themeTint="80"/>
              </w:rPr>
              <w:t>Integracja przestrzenna i techniczna Gminy Żabno przy zachowaniu dbałości o środowisko naturalne</w:t>
            </w:r>
          </w:p>
        </w:tc>
      </w:tr>
    </w:tbl>
    <w:p w14:paraId="5CB6C48E" w14:textId="0F27C3B3" w:rsidR="004833B9" w:rsidRPr="00405860" w:rsidRDefault="00A12480" w:rsidP="002177A3">
      <w:pPr>
        <w:spacing w:before="240"/>
        <w:rPr>
          <w:rFonts w:cstheme="minorHAnsi"/>
        </w:rPr>
      </w:pPr>
      <w:r w:rsidRPr="00405860">
        <w:rPr>
          <w:rFonts w:cstheme="minorHAnsi"/>
        </w:rPr>
        <w:t>Rozwój infrastruktury technicznej, rewitalizacja, ochrona środowiska to niekwestionowane kierunki działań lokalnego samorządu. Stanowią one również oczekiwania mieszkańców jako podstawowe oczekiwania, głównie inwestycyjne. Ranga wymienionych dziedzin jest dla wszystkich in</w:t>
      </w:r>
      <w:r w:rsidR="00315625" w:rsidRPr="00405860">
        <w:rPr>
          <w:rFonts w:cstheme="minorHAnsi"/>
        </w:rPr>
        <w:t>teresariuszy niekwestionowana. Planowanym procesom rozwojowym w tej materii przyświeca zasada zrównoważonego rozwoju i równomiernego rozwijania wszystkich części gminy odnosząc się do przywołanych wcześniej dysproporcji między częścią południową i północną. Ponadto należy podkreślić, że proces rewitalizacji Gminy Żabno i związanej z tym kompleksowej odnowy obszarów zdegradowanych to kluczowy element budowania atrakcyjności osiedleńczej, jakości przestrzeni publicznej oraz poprawy standardu życia na terenie poszczegó</w:t>
      </w:r>
      <w:r w:rsidR="00B06DFD" w:rsidRPr="00405860">
        <w:rPr>
          <w:rFonts w:cstheme="minorHAnsi"/>
        </w:rPr>
        <w:t xml:space="preserve">lnych miejscowości gminy Żabno. </w:t>
      </w:r>
      <w:r w:rsidR="00315625" w:rsidRPr="00405860">
        <w:rPr>
          <w:rFonts w:cstheme="minorHAnsi"/>
        </w:rPr>
        <w:t xml:space="preserve">Z punktu widzenia procesu planowania strategicznego i perspektywy najbliższej dekady rewitalizację definiuje się jako </w:t>
      </w:r>
      <w:r w:rsidR="00ED7658" w:rsidRPr="00405860">
        <w:rPr>
          <w:rFonts w:cstheme="minorHAnsi"/>
        </w:rPr>
        <w:t>obszar</w:t>
      </w:r>
      <w:r w:rsidR="009A6012" w:rsidRPr="00405860">
        <w:rPr>
          <w:rFonts w:cstheme="minorHAnsi"/>
        </w:rPr>
        <w:t xml:space="preserve"> st</w:t>
      </w:r>
      <w:r w:rsidR="00ED7658" w:rsidRPr="00405860">
        <w:rPr>
          <w:rFonts w:cstheme="minorHAnsi"/>
        </w:rPr>
        <w:t>rategicznej interwencji kluczowy</w:t>
      </w:r>
      <w:r w:rsidR="009A6012" w:rsidRPr="00405860">
        <w:rPr>
          <w:rFonts w:cstheme="minorHAnsi"/>
        </w:rPr>
        <w:t xml:space="preserve"> dla gminy</w:t>
      </w:r>
      <w:r w:rsidR="00ED7658" w:rsidRPr="00405860">
        <w:rPr>
          <w:rFonts w:cstheme="minorHAnsi"/>
        </w:rPr>
        <w:t>.</w:t>
      </w:r>
      <w:r w:rsidR="00646BE2" w:rsidRPr="00405860">
        <w:rPr>
          <w:rFonts w:cstheme="minorHAnsi"/>
        </w:rPr>
        <w:t xml:space="preserve"> Nie bez znaczenia są również kwestie związane </w:t>
      </w:r>
      <w:r w:rsidR="00494C7F" w:rsidRPr="00405860">
        <w:rPr>
          <w:rFonts w:cstheme="minorHAnsi"/>
        </w:rPr>
        <w:t xml:space="preserve">z kryzysem klimatycznym, w tym ekstremalnymi zagrożeniami pogodowymi, w szczególności zagrożeniem powodziowym ze strony Dunajca. </w:t>
      </w:r>
    </w:p>
    <w:p w14:paraId="574B5AF3" w14:textId="77777777" w:rsidR="004833B9" w:rsidRPr="00405860" w:rsidRDefault="004833B9">
      <w:pPr>
        <w:spacing w:line="259" w:lineRule="auto"/>
        <w:jc w:val="left"/>
        <w:rPr>
          <w:rFonts w:cstheme="minorHAnsi"/>
        </w:rPr>
      </w:pPr>
      <w:r w:rsidRPr="00405860">
        <w:rPr>
          <w:rFonts w:cstheme="minorHAnsi"/>
        </w:rPr>
        <w:br w:type="page"/>
      </w:r>
    </w:p>
    <w:p w14:paraId="6A9F751E" w14:textId="39A5F7A1" w:rsidR="000548F2" w:rsidRPr="00405860" w:rsidRDefault="00FE2F87" w:rsidP="00D625D5">
      <w:pPr>
        <w:pStyle w:val="Nagwek2"/>
        <w:rPr>
          <w:rFonts w:asciiTheme="minorHAnsi" w:hAnsiTheme="minorHAnsi" w:cstheme="minorHAnsi"/>
        </w:rPr>
      </w:pPr>
      <w:bookmarkStart w:id="15" w:name="_Toc216077992"/>
      <w:r w:rsidRPr="00405860">
        <w:rPr>
          <w:rFonts w:asciiTheme="minorHAnsi" w:hAnsiTheme="minorHAnsi" w:cstheme="minorHAnsi"/>
        </w:rPr>
        <w:t>8</w:t>
      </w:r>
      <w:r w:rsidR="00690646" w:rsidRPr="00405860">
        <w:rPr>
          <w:rFonts w:asciiTheme="minorHAnsi" w:hAnsiTheme="minorHAnsi" w:cstheme="minorHAnsi"/>
        </w:rPr>
        <w:t xml:space="preserve">. </w:t>
      </w:r>
      <w:r w:rsidR="00F2055A" w:rsidRPr="00405860">
        <w:rPr>
          <w:rFonts w:asciiTheme="minorHAnsi" w:hAnsiTheme="minorHAnsi" w:cstheme="minorHAnsi"/>
        </w:rPr>
        <w:t>K</w:t>
      </w:r>
      <w:r w:rsidR="000548F2" w:rsidRPr="00405860">
        <w:rPr>
          <w:rFonts w:asciiTheme="minorHAnsi" w:hAnsiTheme="minorHAnsi" w:cstheme="minorHAnsi"/>
        </w:rPr>
        <w:t>ierunki działań podejmowanych dla osiągnięcia cel</w:t>
      </w:r>
      <w:r w:rsidR="00F2055A" w:rsidRPr="00405860">
        <w:rPr>
          <w:rFonts w:asciiTheme="minorHAnsi" w:hAnsiTheme="minorHAnsi" w:cstheme="minorHAnsi"/>
        </w:rPr>
        <w:t>ów strategicznych</w:t>
      </w:r>
      <w:bookmarkEnd w:id="15"/>
      <w:r w:rsidR="00515C8A" w:rsidRPr="00405860">
        <w:rPr>
          <w:rFonts w:asciiTheme="minorHAnsi" w:hAnsiTheme="minorHAnsi" w:cstheme="minorHAnsi"/>
        </w:rPr>
        <w:t xml:space="preserve"> </w:t>
      </w:r>
    </w:p>
    <w:tbl>
      <w:tblPr>
        <w:tblStyle w:val="Tabela-Siatka"/>
        <w:tblW w:w="0" w:type="auto"/>
        <w:tblLook w:val="04A0" w:firstRow="1" w:lastRow="0" w:firstColumn="1" w:lastColumn="0" w:noHBand="0" w:noVBand="1"/>
      </w:tblPr>
      <w:tblGrid>
        <w:gridCol w:w="9062"/>
      </w:tblGrid>
      <w:tr w:rsidR="001B092F" w:rsidRPr="00405860" w14:paraId="42AC1035" w14:textId="77777777" w:rsidTr="00FD00DA">
        <w:tc>
          <w:tcPr>
            <w:tcW w:w="9062" w:type="dxa"/>
            <w:tcBorders>
              <w:top w:val="nil"/>
              <w:left w:val="nil"/>
              <w:bottom w:val="nil"/>
              <w:right w:val="nil"/>
            </w:tcBorders>
            <w:shd w:val="clear" w:color="auto" w:fill="FFF6C9"/>
          </w:tcPr>
          <w:p w14:paraId="025CF192" w14:textId="59B881CA" w:rsidR="001B092F" w:rsidRPr="00405860" w:rsidRDefault="001B092F" w:rsidP="00726E91">
            <w:pPr>
              <w:rPr>
                <w:rFonts w:cstheme="minorHAnsi"/>
              </w:rPr>
            </w:pPr>
            <w:r w:rsidRPr="00405860">
              <w:rPr>
                <w:rFonts w:cstheme="minorHAnsi"/>
              </w:rPr>
              <w:t>Rozdział odnosi się do przepisu Art. 10e.</w:t>
            </w:r>
            <w:r w:rsidR="00DF4CB6" w:rsidRPr="00405860">
              <w:rPr>
                <w:rFonts w:cstheme="minorHAnsi"/>
              </w:rPr>
              <w:t xml:space="preserve"> ust.</w:t>
            </w:r>
            <w:r w:rsidRPr="00405860">
              <w:rPr>
                <w:rFonts w:cstheme="minorHAnsi"/>
              </w:rPr>
              <w:t xml:space="preserve"> 3. </w:t>
            </w:r>
            <w:r w:rsidR="00DF4CB6" w:rsidRPr="00405860">
              <w:rPr>
                <w:rFonts w:cstheme="minorHAnsi"/>
              </w:rPr>
              <w:t xml:space="preserve">pkt. </w:t>
            </w:r>
            <w:r w:rsidRPr="00405860">
              <w:rPr>
                <w:rFonts w:cstheme="minorHAnsi"/>
              </w:rPr>
              <w:t>2) kierunki działań podejmowanych dla o</w:t>
            </w:r>
            <w:r w:rsidR="004F4C9D" w:rsidRPr="00405860">
              <w:rPr>
                <w:rFonts w:cstheme="minorHAnsi"/>
              </w:rPr>
              <w:t>siągnięcia celów strategicznych</w:t>
            </w:r>
            <w:r w:rsidRPr="00405860">
              <w:rPr>
                <w:rFonts w:cstheme="minorHAnsi"/>
              </w:rPr>
              <w:t>;</w:t>
            </w:r>
            <w:r w:rsidR="00DF4CB6" w:rsidRPr="00405860">
              <w:rPr>
                <w:rFonts w:cstheme="minorHAnsi"/>
              </w:rPr>
              <w:t xml:space="preserve"> zawartego w u</w:t>
            </w:r>
            <w:r w:rsidRPr="00405860">
              <w:rPr>
                <w:rFonts w:cstheme="minorHAnsi"/>
              </w:rPr>
              <w:t xml:space="preserve">stawie z dnia 8 marca 1990 r. </w:t>
            </w:r>
            <w:r w:rsidR="00726E91" w:rsidRPr="00405860">
              <w:rPr>
                <w:rFonts w:cstheme="minorHAnsi"/>
              </w:rPr>
              <w:t xml:space="preserve">o </w:t>
            </w:r>
            <w:r w:rsidRPr="00405860">
              <w:rPr>
                <w:rFonts w:cstheme="minorHAnsi"/>
              </w:rPr>
              <w:t>samorządzie gminnym</w:t>
            </w:r>
            <w:r w:rsidR="00DF4CB6" w:rsidRPr="00405860">
              <w:rPr>
                <w:rFonts w:cstheme="minorHAnsi"/>
              </w:rPr>
              <w:t>.</w:t>
            </w:r>
          </w:p>
        </w:tc>
      </w:tr>
    </w:tbl>
    <w:p w14:paraId="5DF69480" w14:textId="16580358" w:rsidR="00C33FBB" w:rsidRPr="00405860" w:rsidRDefault="00492A54" w:rsidP="002D2968">
      <w:pPr>
        <w:spacing w:before="240"/>
        <w:rPr>
          <w:rFonts w:cstheme="minorHAnsi"/>
        </w:rPr>
      </w:pPr>
      <w:r w:rsidRPr="00405860">
        <w:rPr>
          <w:rFonts w:cstheme="minorHAnsi"/>
        </w:rPr>
        <w:t>Plany operacyjne w postaci kierunków działań i przypisanych im zadań, przedsięwzięć, projektów, stanowi</w:t>
      </w:r>
      <w:r w:rsidR="00B06DFD" w:rsidRPr="00405860">
        <w:rPr>
          <w:rFonts w:cstheme="minorHAnsi"/>
        </w:rPr>
        <w:t>ą</w:t>
      </w:r>
      <w:r w:rsidRPr="00405860">
        <w:rPr>
          <w:rFonts w:cstheme="minorHAnsi"/>
        </w:rPr>
        <w:t xml:space="preserve"> odpowiedź na oczekiwania mieszkańców, wymogi formalne takie jak zadania własne gminy oraz przygotowanie do absorbcji środków zewnętrznych.</w:t>
      </w:r>
    </w:p>
    <w:p w14:paraId="57ABDBC6" w14:textId="1A03BB7C" w:rsidR="00492A54" w:rsidRPr="00405860" w:rsidRDefault="00492A54" w:rsidP="00515C8A">
      <w:pPr>
        <w:rPr>
          <w:rFonts w:cstheme="minorHAnsi"/>
        </w:rPr>
      </w:pPr>
      <w:r w:rsidRPr="00405860">
        <w:rPr>
          <w:rFonts w:cstheme="minorHAnsi"/>
        </w:rPr>
        <w:t>Strukturalnie rozdział składa się z dziewięciu kierunków działań, które wpisują się w</w:t>
      </w:r>
      <w:r w:rsidR="002D1F97" w:rsidRPr="00405860">
        <w:rPr>
          <w:rFonts w:cstheme="minorHAnsi"/>
        </w:rPr>
        <w:t>e wskazane wcześniej wymiary:</w:t>
      </w:r>
      <w:r w:rsidRPr="00405860">
        <w:rPr>
          <w:rFonts w:cstheme="minorHAnsi"/>
        </w:rPr>
        <w:t xml:space="preserve"> </w:t>
      </w:r>
      <w:r w:rsidR="00726E91" w:rsidRPr="00405860">
        <w:rPr>
          <w:rFonts w:cstheme="minorHAnsi"/>
        </w:rPr>
        <w:t>wymiar: społeczny, gospodarczy,</w:t>
      </w:r>
      <w:r w:rsidRPr="00405860">
        <w:rPr>
          <w:rFonts w:cstheme="minorHAnsi"/>
        </w:rPr>
        <w:t xml:space="preserve"> przestrzenny</w:t>
      </w:r>
      <w:r w:rsidR="00726E91" w:rsidRPr="00405860">
        <w:rPr>
          <w:rFonts w:cstheme="minorHAnsi"/>
        </w:rPr>
        <w:t xml:space="preserve"> i klimatyczno-środowiskowy</w:t>
      </w:r>
      <w:r w:rsidRPr="00405860">
        <w:rPr>
          <w:rFonts w:cstheme="minorHAnsi"/>
        </w:rPr>
        <w:t xml:space="preserve"> (pełna ilustracja interwencji znajduje się w rozdziale </w:t>
      </w:r>
      <w:r w:rsidR="00DF2828" w:rsidRPr="00405860">
        <w:rPr>
          <w:rFonts w:cstheme="minorHAnsi"/>
        </w:rPr>
        <w:t>9.</w:t>
      </w:r>
      <w:r w:rsidRPr="00405860">
        <w:rPr>
          <w:rFonts w:cstheme="minorHAnsi"/>
        </w:rPr>
        <w:t xml:space="preserve"> Schemat ilustrujący założenia planistyczne). </w:t>
      </w:r>
    </w:p>
    <w:p w14:paraId="63EBCCCA" w14:textId="7DA5A18A" w:rsidR="00F97792" w:rsidRPr="00405860" w:rsidRDefault="00F97792" w:rsidP="00515C8A">
      <w:pPr>
        <w:rPr>
          <w:rFonts w:cstheme="minorHAnsi"/>
        </w:rPr>
      </w:pPr>
      <w:r w:rsidRPr="00405860">
        <w:rPr>
          <w:rFonts w:cstheme="minorHAnsi"/>
        </w:rPr>
        <w:t>W wyniku prowadzonej w 2025 r. aktualizacji, dokonano weryfikacji zapisów dokumentu, aktualności stopnia wykonanych, zrealizowanych działań</w:t>
      </w:r>
      <w:r w:rsidR="00E578D7" w:rsidRPr="00405860">
        <w:rPr>
          <w:rFonts w:cstheme="minorHAnsi"/>
        </w:rPr>
        <w:t>, w celu dostosowania zakresu kierunków działań</w:t>
      </w:r>
      <w:r w:rsidR="00B473CD" w:rsidRPr="00405860">
        <w:rPr>
          <w:rFonts w:cstheme="minorHAnsi"/>
        </w:rPr>
        <w:t xml:space="preserve"> do </w:t>
      </w:r>
      <w:r w:rsidR="00E578D7" w:rsidRPr="00405860">
        <w:rPr>
          <w:rFonts w:cstheme="minorHAnsi"/>
        </w:rPr>
        <w:t>zmieniających się uwarunkowań</w:t>
      </w:r>
      <w:r w:rsidR="00B473CD" w:rsidRPr="00405860">
        <w:rPr>
          <w:rFonts w:cstheme="minorHAnsi"/>
        </w:rPr>
        <w:t xml:space="preserve"> i obecnej sytuacji. Usunięto zadania, któ</w:t>
      </w:r>
      <w:r w:rsidR="00C70BF9" w:rsidRPr="00405860">
        <w:rPr>
          <w:rFonts w:cstheme="minorHAnsi"/>
        </w:rPr>
        <w:t>re zrealizowano od </w:t>
      </w:r>
      <w:r w:rsidR="00B473CD" w:rsidRPr="00405860">
        <w:rPr>
          <w:rFonts w:cstheme="minorHAnsi"/>
        </w:rPr>
        <w:t>momentu uchwalenia strategii oraz dodano nowe zadania, wynikające z rosną</w:t>
      </w:r>
      <w:r w:rsidR="00C70BF9" w:rsidRPr="00405860">
        <w:rPr>
          <w:rFonts w:cstheme="minorHAnsi"/>
        </w:rPr>
        <w:t>cych potrzeb i </w:t>
      </w:r>
      <w:r w:rsidR="00B473CD" w:rsidRPr="00405860">
        <w:rPr>
          <w:rFonts w:cstheme="minorHAnsi"/>
        </w:rPr>
        <w:t>oczekiwań społeczności lokalnej, jak i samorząd</w:t>
      </w:r>
      <w:r w:rsidR="000B2C89" w:rsidRPr="00405860">
        <w:rPr>
          <w:rFonts w:cstheme="minorHAnsi"/>
        </w:rPr>
        <w:t xml:space="preserve">u, a także zmian w najbliższym otoczeniu. </w:t>
      </w:r>
    </w:p>
    <w:p w14:paraId="6501A3E0" w14:textId="6FF91380" w:rsidR="00F12ABF" w:rsidRPr="00405860" w:rsidRDefault="00F12ABF">
      <w:pPr>
        <w:spacing w:line="259" w:lineRule="auto"/>
        <w:jc w:val="left"/>
        <w:rPr>
          <w:rFonts w:cstheme="minorHAnsi"/>
        </w:rPr>
      </w:pPr>
      <w:r w:rsidRPr="00405860">
        <w:rPr>
          <w:rFonts w:cstheme="minorHAnsi"/>
        </w:rPr>
        <w:br w:type="page"/>
      </w:r>
    </w:p>
    <w:tbl>
      <w:tblPr>
        <w:tblStyle w:val="Tabela-Siatka"/>
        <w:tblW w:w="0" w:type="auto"/>
        <w:tblInd w:w="-10" w:type="dxa"/>
        <w:tblLook w:val="04A0" w:firstRow="1" w:lastRow="0" w:firstColumn="1" w:lastColumn="0" w:noHBand="0" w:noVBand="1"/>
      </w:tblPr>
      <w:tblGrid>
        <w:gridCol w:w="2122"/>
        <w:gridCol w:w="5522"/>
        <w:gridCol w:w="1418"/>
      </w:tblGrid>
      <w:tr w:rsidR="0092030C" w:rsidRPr="00405860" w14:paraId="2DF34847" w14:textId="7CF43D1D" w:rsidTr="00F12ABF">
        <w:trPr>
          <w:trHeight w:val="850"/>
        </w:trPr>
        <w:tc>
          <w:tcPr>
            <w:tcW w:w="2122"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973B8"/>
            <w:vAlign w:val="center"/>
          </w:tcPr>
          <w:p w14:paraId="5BE65261" w14:textId="150CD0DD" w:rsidR="0092030C" w:rsidRPr="00405860" w:rsidRDefault="0092030C" w:rsidP="0092030C">
            <w:pPr>
              <w:spacing w:line="240" w:lineRule="auto"/>
              <w:jc w:val="left"/>
              <w:rPr>
                <w:rFonts w:cstheme="minorHAnsi"/>
              </w:rPr>
            </w:pPr>
            <w:r w:rsidRPr="00405860">
              <w:rPr>
                <w:rFonts w:cstheme="minorHAnsi"/>
                <w:b/>
                <w:bCs/>
                <w:color w:val="FFFFFF" w:themeColor="background1"/>
              </w:rPr>
              <w:t>Kierunek działania 1</w:t>
            </w:r>
            <w:r w:rsidRPr="00405860">
              <w:rPr>
                <w:rFonts w:cstheme="minorHAnsi"/>
                <w:color w:val="FFFFFF" w:themeColor="background1"/>
              </w:rPr>
              <w:t xml:space="preserve">. </w:t>
            </w:r>
          </w:p>
        </w:tc>
        <w:tc>
          <w:tcPr>
            <w:tcW w:w="5522"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C8E7FC"/>
            <w:vAlign w:val="center"/>
          </w:tcPr>
          <w:p w14:paraId="0F026576" w14:textId="27B55852" w:rsidR="0092030C" w:rsidRPr="00405860" w:rsidRDefault="0092030C" w:rsidP="0092030C">
            <w:pPr>
              <w:spacing w:line="240" w:lineRule="auto"/>
              <w:jc w:val="left"/>
              <w:rPr>
                <w:rFonts w:cstheme="minorHAnsi"/>
                <w:noProof/>
              </w:rPr>
            </w:pPr>
            <w:r w:rsidRPr="00405860">
              <w:rPr>
                <w:rFonts w:cstheme="minorHAnsi"/>
              </w:rPr>
              <w:t>Usługi publiczne: edukacja, oświata i wychowanie</w:t>
            </w:r>
          </w:p>
        </w:tc>
        <w:tc>
          <w:tcPr>
            <w:tcW w:w="1418"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C8E7FC"/>
          </w:tcPr>
          <w:p w14:paraId="40D9876F" w14:textId="051B9A7D" w:rsidR="0092030C" w:rsidRPr="00405860" w:rsidRDefault="0092030C" w:rsidP="0092030C">
            <w:pPr>
              <w:spacing w:line="240" w:lineRule="auto"/>
              <w:rPr>
                <w:rFonts w:cstheme="minorHAnsi"/>
              </w:rPr>
            </w:pPr>
            <w:r w:rsidRPr="00405860">
              <w:rPr>
                <w:rFonts w:cstheme="minorHAnsi"/>
                <w:noProof/>
                <w:lang w:eastAsia="pl-PL"/>
              </w:rPr>
              <w:drawing>
                <wp:anchor distT="0" distB="0" distL="114300" distR="114300" simplePos="0" relativeHeight="251783168" behindDoc="0" locked="0" layoutInCell="1" allowOverlap="1" wp14:anchorId="6518BF1D" wp14:editId="28ED8F7E">
                  <wp:simplePos x="0" y="0"/>
                  <wp:positionH relativeFrom="margin">
                    <wp:posOffset>133252</wp:posOffset>
                  </wp:positionH>
                  <wp:positionV relativeFrom="margin">
                    <wp:posOffset>46158</wp:posOffset>
                  </wp:positionV>
                  <wp:extent cx="539750" cy="539750"/>
                  <wp:effectExtent l="0" t="0" r="0" b="0"/>
                  <wp:wrapNone/>
                  <wp:docPr id="2" name="Grafika 2" descr="Zwinięty dypl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Grafika 2" descr="Zwinięty dyplom"/>
                          <pic:cNvPicPr/>
                        </pic:nvPicPr>
                        <pic:blipFill>
                          <a:blip r:embed="rId31" cstate="print">
                            <a:extLst>
                              <a:ext uri="{28A0092B-C50C-407E-A947-70E740481C1C}">
                                <a14:useLocalDpi xmlns:a14="http://schemas.microsoft.com/office/drawing/2010/main" val="0"/>
                              </a:ext>
                              <a:ext uri="{96DAC541-7B7A-43D3-8B79-37D633B846F1}">
                                <asvg:svgBlip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oel="http://schemas.microsoft.com/office/2019/extlst" xmlns:v="urn:schemas-microsoft-com:vml" xmlns:w10="urn:schemas-microsoft-com:office:word" xmlns:w="http://schemas.openxmlformats.org/wordprocessingml/2006/main"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asvg="http://schemas.microsoft.com/office/drawing/2016/SVG/main" r:embed="rId32"/>
                              </a:ext>
                            </a:extLst>
                          </a:blip>
                          <a:stretch>
                            <a:fillRect/>
                          </a:stretch>
                        </pic:blipFill>
                        <pic:spPr>
                          <a:xfrm>
                            <a:off x="0" y="0"/>
                            <a:ext cx="539750" cy="539750"/>
                          </a:xfrm>
                          <a:prstGeom prst="rect">
                            <a:avLst/>
                          </a:prstGeom>
                        </pic:spPr>
                      </pic:pic>
                    </a:graphicData>
                  </a:graphic>
                </wp:anchor>
              </w:drawing>
            </w:r>
          </w:p>
        </w:tc>
      </w:tr>
      <w:tr w:rsidR="00395427" w:rsidRPr="00405860" w14:paraId="65C95467" w14:textId="742D7793" w:rsidTr="00F12ABF">
        <w:tc>
          <w:tcPr>
            <w:tcW w:w="9062" w:type="dxa"/>
            <w:gridSpan w:val="3"/>
            <w:tcBorders>
              <w:top w:val="single" w:sz="4" w:space="0" w:color="FFFFFF" w:themeColor="background1"/>
              <w:left w:val="nil"/>
              <w:bottom w:val="single" w:sz="4" w:space="0" w:color="808080" w:themeColor="background1" w:themeShade="80"/>
              <w:right w:val="single" w:sz="4" w:space="0" w:color="808080" w:themeColor="background1" w:themeShade="80"/>
            </w:tcBorders>
          </w:tcPr>
          <w:p w14:paraId="33E26CB2" w14:textId="30AAFE77" w:rsidR="00D26FA0" w:rsidRPr="00405860" w:rsidRDefault="00D26FA0" w:rsidP="008441CE">
            <w:pPr>
              <w:pStyle w:val="Akapitzlist"/>
              <w:numPr>
                <w:ilvl w:val="0"/>
                <w:numId w:val="21"/>
              </w:numPr>
              <w:spacing w:line="276" w:lineRule="auto"/>
              <w:jc w:val="left"/>
              <w:rPr>
                <w:rFonts w:cstheme="minorHAnsi"/>
              </w:rPr>
            </w:pPr>
            <w:r w:rsidRPr="00405860">
              <w:rPr>
                <w:rFonts w:cstheme="minorHAnsi"/>
              </w:rPr>
              <w:t xml:space="preserve">Efektywne wykorzystanie infrastruktury </w:t>
            </w:r>
            <w:r w:rsidR="00B00375" w:rsidRPr="00405860">
              <w:rPr>
                <w:rFonts w:cstheme="minorHAnsi"/>
              </w:rPr>
              <w:t xml:space="preserve">i bazy </w:t>
            </w:r>
            <w:r w:rsidRPr="00405860">
              <w:rPr>
                <w:rFonts w:cstheme="minorHAnsi"/>
              </w:rPr>
              <w:t xml:space="preserve">edukacyjnej na rzecz </w:t>
            </w:r>
            <w:r w:rsidR="00D46F1C" w:rsidRPr="00405860">
              <w:rPr>
                <w:rFonts w:cstheme="minorHAnsi"/>
              </w:rPr>
              <w:t xml:space="preserve">rosnących </w:t>
            </w:r>
            <w:r w:rsidRPr="00405860">
              <w:rPr>
                <w:rFonts w:cstheme="minorHAnsi"/>
              </w:rPr>
              <w:t>potrzeb społecznych</w:t>
            </w:r>
          </w:p>
          <w:p w14:paraId="6A9E3FC7" w14:textId="0853441B" w:rsidR="00D26FA0" w:rsidRPr="00405860" w:rsidRDefault="00D26FA0" w:rsidP="008441CE">
            <w:pPr>
              <w:pStyle w:val="Akapitzlist"/>
              <w:numPr>
                <w:ilvl w:val="0"/>
                <w:numId w:val="21"/>
              </w:numPr>
              <w:spacing w:line="276" w:lineRule="auto"/>
              <w:jc w:val="left"/>
              <w:rPr>
                <w:rFonts w:cstheme="minorHAnsi"/>
              </w:rPr>
            </w:pPr>
            <w:r w:rsidRPr="00405860">
              <w:rPr>
                <w:rFonts w:cstheme="minorHAnsi"/>
              </w:rPr>
              <w:t>Podnoszenie standardów usług związanych z wychowaniem przedszkolnym</w:t>
            </w:r>
          </w:p>
          <w:p w14:paraId="2846F408" w14:textId="13F7A7E6" w:rsidR="00D26FA0" w:rsidRPr="00405860" w:rsidRDefault="00D26FA0" w:rsidP="008441CE">
            <w:pPr>
              <w:pStyle w:val="Akapitzlist"/>
              <w:numPr>
                <w:ilvl w:val="0"/>
                <w:numId w:val="21"/>
              </w:numPr>
              <w:spacing w:line="276" w:lineRule="auto"/>
              <w:jc w:val="left"/>
              <w:rPr>
                <w:rFonts w:cstheme="minorHAnsi"/>
              </w:rPr>
            </w:pPr>
            <w:r w:rsidRPr="00405860">
              <w:rPr>
                <w:rFonts w:cstheme="minorHAnsi"/>
              </w:rPr>
              <w:t>Podnoszenie jakości kształcenia oraz atrakcyjności nauczania</w:t>
            </w:r>
            <w:r w:rsidR="00ED7658" w:rsidRPr="00405860">
              <w:rPr>
                <w:rFonts w:cstheme="minorHAnsi"/>
              </w:rPr>
              <w:t xml:space="preserve"> na poziomie podstawowym</w:t>
            </w:r>
            <w:r w:rsidR="00064567" w:rsidRPr="00405860">
              <w:rPr>
                <w:rFonts w:cstheme="minorHAnsi"/>
              </w:rPr>
              <w:t xml:space="preserve"> oraz w obszarze szkolnictwa średniego</w:t>
            </w:r>
            <w:r w:rsidR="00ED7658" w:rsidRPr="00405860">
              <w:rPr>
                <w:rFonts w:cstheme="minorHAnsi"/>
              </w:rPr>
              <w:t xml:space="preserve"> </w:t>
            </w:r>
          </w:p>
          <w:p w14:paraId="6109D5E4" w14:textId="2C14F4BF" w:rsidR="00D26FA0" w:rsidRPr="00405860" w:rsidRDefault="00F650FA" w:rsidP="008441CE">
            <w:pPr>
              <w:pStyle w:val="Akapitzlist"/>
              <w:numPr>
                <w:ilvl w:val="0"/>
                <w:numId w:val="21"/>
              </w:numPr>
              <w:spacing w:line="276" w:lineRule="auto"/>
              <w:jc w:val="left"/>
              <w:rPr>
                <w:rFonts w:cstheme="minorHAnsi"/>
              </w:rPr>
            </w:pPr>
            <w:r w:rsidRPr="00405860">
              <w:rPr>
                <w:rFonts w:cstheme="minorHAnsi"/>
              </w:rPr>
              <w:t xml:space="preserve">Stworzenie rozbudowanej oferty zajęć pozalekcyjnych, warsztatów, animowanie czasu wolnego w partnerstwie pomiędzy szkołami oraz innymi podmiotami </w:t>
            </w:r>
            <w:r w:rsidR="00B00375" w:rsidRPr="00405860">
              <w:rPr>
                <w:rFonts w:cstheme="minorHAnsi"/>
              </w:rPr>
              <w:t>(m.in. Miejsko-Gminną Biblioteką Publiczną w Żabnie</w:t>
            </w:r>
            <w:r w:rsidR="002D1F97" w:rsidRPr="00405860">
              <w:rPr>
                <w:rFonts w:cstheme="minorHAnsi"/>
              </w:rPr>
              <w:t>, Gminnym Centrum Kultury w Żabnie</w:t>
            </w:r>
            <w:r w:rsidR="00B00375" w:rsidRPr="00405860">
              <w:rPr>
                <w:rFonts w:cstheme="minorHAnsi"/>
              </w:rPr>
              <w:t>)</w:t>
            </w:r>
          </w:p>
          <w:p w14:paraId="0D12D9D9" w14:textId="4D6FB289" w:rsidR="00F650FA" w:rsidRPr="00405860" w:rsidRDefault="00F650FA" w:rsidP="008441CE">
            <w:pPr>
              <w:pStyle w:val="Akapitzlist"/>
              <w:numPr>
                <w:ilvl w:val="0"/>
                <w:numId w:val="21"/>
              </w:numPr>
              <w:spacing w:line="276" w:lineRule="auto"/>
              <w:jc w:val="left"/>
              <w:rPr>
                <w:rFonts w:cstheme="minorHAnsi"/>
              </w:rPr>
            </w:pPr>
            <w:r w:rsidRPr="00405860">
              <w:rPr>
                <w:rFonts w:cstheme="minorHAnsi"/>
              </w:rPr>
              <w:t>Stworzenie zróżnicowanego katalogu zajęć dodatkowych uwzględniającego różne formy do wyboru</w:t>
            </w:r>
            <w:r w:rsidR="00B00375" w:rsidRPr="00405860">
              <w:rPr>
                <w:rFonts w:cstheme="minorHAnsi"/>
              </w:rPr>
              <w:t xml:space="preserve"> (w sensie tematycznym)</w:t>
            </w:r>
            <w:r w:rsidRPr="00405860">
              <w:rPr>
                <w:rFonts w:cstheme="minorHAnsi"/>
              </w:rPr>
              <w:t xml:space="preserve">, w tym dla dzieci i młodzieży szczególnie uzdolnionej </w:t>
            </w:r>
          </w:p>
          <w:p w14:paraId="2517FA51" w14:textId="19E9A3D7" w:rsidR="00F650FA" w:rsidRPr="00405860" w:rsidRDefault="00F650FA" w:rsidP="008441CE">
            <w:pPr>
              <w:pStyle w:val="Akapitzlist"/>
              <w:numPr>
                <w:ilvl w:val="0"/>
                <w:numId w:val="21"/>
              </w:numPr>
              <w:spacing w:line="276" w:lineRule="auto"/>
              <w:jc w:val="left"/>
              <w:rPr>
                <w:rFonts w:cstheme="minorHAnsi"/>
              </w:rPr>
            </w:pPr>
            <w:r w:rsidRPr="00405860">
              <w:rPr>
                <w:rFonts w:cstheme="minorHAnsi"/>
              </w:rPr>
              <w:t>Nauka przez praktykę. Współpraca z producentami</w:t>
            </w:r>
            <w:r w:rsidR="00B00375" w:rsidRPr="00405860">
              <w:rPr>
                <w:rFonts w:cstheme="minorHAnsi"/>
              </w:rPr>
              <w:t xml:space="preserve"> i ekspertami z danej dziedziny, realizacja zadań z zakresu mentoringu. </w:t>
            </w:r>
          </w:p>
          <w:p w14:paraId="6DF115F0" w14:textId="2CF96800" w:rsidR="00F650FA" w:rsidRPr="00405860" w:rsidRDefault="00F650FA" w:rsidP="008441CE">
            <w:pPr>
              <w:pStyle w:val="Akapitzlist"/>
              <w:numPr>
                <w:ilvl w:val="0"/>
                <w:numId w:val="21"/>
              </w:numPr>
              <w:spacing w:line="276" w:lineRule="auto"/>
              <w:jc w:val="left"/>
              <w:rPr>
                <w:rFonts w:cstheme="minorHAnsi"/>
              </w:rPr>
            </w:pPr>
            <w:r w:rsidRPr="00405860">
              <w:rPr>
                <w:rFonts w:cstheme="minorHAnsi"/>
              </w:rPr>
              <w:t>Doposażenie placówek oświatowych</w:t>
            </w:r>
            <w:r w:rsidR="0073496D" w:rsidRPr="00405860">
              <w:rPr>
                <w:rFonts w:cstheme="minorHAnsi"/>
              </w:rPr>
              <w:t xml:space="preserve"> i kulturowych</w:t>
            </w:r>
            <w:r w:rsidRPr="00405860">
              <w:rPr>
                <w:rFonts w:cstheme="minorHAnsi"/>
              </w:rPr>
              <w:t xml:space="preserve">, wykonywanie niezbędnych modernizacji i remontów </w:t>
            </w:r>
          </w:p>
          <w:p w14:paraId="77CEC9C5" w14:textId="18B2C44E" w:rsidR="00F650FA" w:rsidRPr="00405860" w:rsidRDefault="00F650FA" w:rsidP="008441CE">
            <w:pPr>
              <w:pStyle w:val="Akapitzlist"/>
              <w:numPr>
                <w:ilvl w:val="0"/>
                <w:numId w:val="21"/>
              </w:numPr>
              <w:spacing w:line="276" w:lineRule="auto"/>
              <w:jc w:val="left"/>
              <w:rPr>
                <w:rFonts w:cstheme="minorHAnsi"/>
              </w:rPr>
            </w:pPr>
            <w:r w:rsidRPr="00405860">
              <w:rPr>
                <w:rFonts w:cstheme="minorHAnsi"/>
              </w:rPr>
              <w:t xml:space="preserve">Racjonalizacja systemu oświatowego oraz optymalizacja sieci placówek </w:t>
            </w:r>
          </w:p>
          <w:p w14:paraId="2C933AB1" w14:textId="77777777" w:rsidR="00F650FA" w:rsidRPr="00405860" w:rsidRDefault="00395427" w:rsidP="008441CE">
            <w:pPr>
              <w:pStyle w:val="Akapitzlist"/>
              <w:numPr>
                <w:ilvl w:val="0"/>
                <w:numId w:val="21"/>
              </w:numPr>
              <w:spacing w:line="276" w:lineRule="auto"/>
              <w:jc w:val="left"/>
              <w:rPr>
                <w:rFonts w:cstheme="minorHAnsi"/>
              </w:rPr>
            </w:pPr>
            <w:r w:rsidRPr="00405860">
              <w:rPr>
                <w:rFonts w:cstheme="minorHAnsi"/>
              </w:rPr>
              <w:t xml:space="preserve">Integracja społeczna dzieci i młodzieży </w:t>
            </w:r>
          </w:p>
          <w:p w14:paraId="71011F25" w14:textId="23456485" w:rsidR="00F650FA" w:rsidRPr="00405860" w:rsidRDefault="00F650FA" w:rsidP="008441CE">
            <w:pPr>
              <w:pStyle w:val="Akapitzlist"/>
              <w:numPr>
                <w:ilvl w:val="0"/>
                <w:numId w:val="21"/>
              </w:numPr>
              <w:spacing w:line="276" w:lineRule="auto"/>
              <w:jc w:val="left"/>
              <w:rPr>
                <w:rFonts w:cstheme="minorHAnsi"/>
              </w:rPr>
            </w:pPr>
            <w:r w:rsidRPr="00405860">
              <w:rPr>
                <w:rFonts w:cstheme="minorHAnsi"/>
              </w:rPr>
              <w:t xml:space="preserve">Organizacja wsparcia specjalistycznego dla dzieci i młodzieży (m.in. </w:t>
            </w:r>
            <w:r w:rsidR="00B00375" w:rsidRPr="00405860">
              <w:rPr>
                <w:rFonts w:cstheme="minorHAnsi"/>
              </w:rPr>
              <w:t>wsparcia</w:t>
            </w:r>
            <w:r w:rsidRPr="00405860">
              <w:rPr>
                <w:rFonts w:cstheme="minorHAnsi"/>
              </w:rPr>
              <w:t xml:space="preserve"> psychologiczne</w:t>
            </w:r>
            <w:r w:rsidR="00B00375" w:rsidRPr="00405860">
              <w:rPr>
                <w:rFonts w:cstheme="minorHAnsi"/>
              </w:rPr>
              <w:t>go</w:t>
            </w:r>
            <w:r w:rsidRPr="00405860">
              <w:rPr>
                <w:rFonts w:cstheme="minorHAnsi"/>
              </w:rPr>
              <w:t xml:space="preserve"> i psychiatryczne</w:t>
            </w:r>
            <w:r w:rsidR="00B00375" w:rsidRPr="00405860">
              <w:rPr>
                <w:rFonts w:cstheme="minorHAnsi"/>
              </w:rPr>
              <w:t>go</w:t>
            </w:r>
            <w:r w:rsidRPr="00405860">
              <w:rPr>
                <w:rFonts w:cstheme="minorHAnsi"/>
              </w:rPr>
              <w:t>)</w:t>
            </w:r>
          </w:p>
          <w:p w14:paraId="285B147B" w14:textId="3BBD4C53" w:rsidR="00B00375" w:rsidRPr="00405860" w:rsidRDefault="00F650FA" w:rsidP="008441CE">
            <w:pPr>
              <w:pStyle w:val="Akapitzlist"/>
              <w:numPr>
                <w:ilvl w:val="0"/>
                <w:numId w:val="21"/>
              </w:numPr>
              <w:spacing w:line="276" w:lineRule="auto"/>
              <w:jc w:val="left"/>
              <w:rPr>
                <w:rFonts w:cstheme="minorHAnsi"/>
              </w:rPr>
            </w:pPr>
            <w:r w:rsidRPr="00405860">
              <w:rPr>
                <w:rFonts w:cstheme="minorHAnsi"/>
              </w:rPr>
              <w:t xml:space="preserve">Wdrażanie zajęć z zakresu edukacji regionalnej </w:t>
            </w:r>
            <w:r w:rsidR="00B00375" w:rsidRPr="00405860">
              <w:rPr>
                <w:rFonts w:cstheme="minorHAnsi"/>
              </w:rPr>
              <w:t xml:space="preserve">i wychowania obywatelskiego </w:t>
            </w:r>
          </w:p>
          <w:p w14:paraId="592E0D27" w14:textId="52598B08" w:rsidR="00A63E9D" w:rsidRPr="00405860" w:rsidRDefault="000B772C" w:rsidP="008441CE">
            <w:pPr>
              <w:pStyle w:val="Akapitzlist"/>
              <w:numPr>
                <w:ilvl w:val="0"/>
                <w:numId w:val="21"/>
              </w:numPr>
              <w:spacing w:line="276" w:lineRule="auto"/>
              <w:jc w:val="left"/>
              <w:rPr>
                <w:rFonts w:cstheme="minorHAnsi"/>
              </w:rPr>
            </w:pPr>
            <w:r w:rsidRPr="00405860">
              <w:rPr>
                <w:rFonts w:cstheme="minorHAnsi"/>
              </w:rPr>
              <w:t>Prowadzenie zajęć z zakresu edukacji ekologicznej</w:t>
            </w:r>
            <w:r w:rsidR="00064567" w:rsidRPr="00405860">
              <w:rPr>
                <w:rFonts w:cstheme="minorHAnsi"/>
              </w:rPr>
              <w:t>, regionalnej, budowanie tożsamości lokalnej wśród najmłodszych mieszkańców</w:t>
            </w:r>
          </w:p>
          <w:p w14:paraId="3AFE1B94" w14:textId="77777777" w:rsidR="00395427" w:rsidRPr="00405860" w:rsidRDefault="00B00375" w:rsidP="008441CE">
            <w:pPr>
              <w:pStyle w:val="Akapitzlist"/>
              <w:numPr>
                <w:ilvl w:val="0"/>
                <w:numId w:val="21"/>
              </w:numPr>
              <w:spacing w:line="276" w:lineRule="auto"/>
              <w:jc w:val="left"/>
              <w:rPr>
                <w:rFonts w:cstheme="minorHAnsi"/>
              </w:rPr>
            </w:pPr>
            <w:r w:rsidRPr="00405860">
              <w:rPr>
                <w:rFonts w:cstheme="minorHAnsi"/>
              </w:rPr>
              <w:t xml:space="preserve">Realizacja projektów międzynarodowych oraz wymian dla zainteresowanej młodzieży </w:t>
            </w:r>
          </w:p>
          <w:p w14:paraId="0F5142D5" w14:textId="39EDFFB2" w:rsidR="002D1F97" w:rsidRPr="00405860" w:rsidRDefault="002D1F97" w:rsidP="008441CE">
            <w:pPr>
              <w:pStyle w:val="Akapitzlist"/>
              <w:numPr>
                <w:ilvl w:val="0"/>
                <w:numId w:val="21"/>
              </w:numPr>
              <w:spacing w:line="276" w:lineRule="auto"/>
              <w:jc w:val="left"/>
              <w:rPr>
                <w:rFonts w:cstheme="minorHAnsi"/>
              </w:rPr>
            </w:pPr>
            <w:r w:rsidRPr="00405860">
              <w:rPr>
                <w:rFonts w:cstheme="minorHAnsi"/>
              </w:rPr>
              <w:t>Rozwój kompetencji cyfrowych uczniów i nauczycieli (programowanie, AI, bezpieczeństwo w sieci)</w:t>
            </w:r>
          </w:p>
        </w:tc>
      </w:tr>
    </w:tbl>
    <w:p w14:paraId="5CD85C81" w14:textId="77BED281" w:rsidR="002177A3" w:rsidRPr="00405860" w:rsidRDefault="002177A3" w:rsidP="004245E7">
      <w:pPr>
        <w:rPr>
          <w:rFonts w:cstheme="minorHAnsi"/>
          <w:sz w:val="4"/>
        </w:rPr>
      </w:pPr>
    </w:p>
    <w:tbl>
      <w:tblPr>
        <w:tblStyle w:val="Tabela-Siatka"/>
        <w:tblW w:w="0" w:type="auto"/>
        <w:tblInd w:w="-10" w:type="dxa"/>
        <w:tblLook w:val="04A0" w:firstRow="1" w:lastRow="0" w:firstColumn="1" w:lastColumn="0" w:noHBand="0" w:noVBand="1"/>
      </w:tblPr>
      <w:tblGrid>
        <w:gridCol w:w="2122"/>
        <w:gridCol w:w="5522"/>
        <w:gridCol w:w="1418"/>
      </w:tblGrid>
      <w:tr w:rsidR="0092030C" w:rsidRPr="00405860" w14:paraId="152F5E36" w14:textId="77777777" w:rsidTr="00F12ABF">
        <w:trPr>
          <w:trHeight w:val="850"/>
        </w:trPr>
        <w:tc>
          <w:tcPr>
            <w:tcW w:w="2122"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973B8"/>
            <w:vAlign w:val="center"/>
          </w:tcPr>
          <w:p w14:paraId="53694207" w14:textId="20A9983A" w:rsidR="0092030C" w:rsidRPr="00405860" w:rsidRDefault="0092030C" w:rsidP="00080CBD">
            <w:pPr>
              <w:spacing w:line="240" w:lineRule="auto"/>
              <w:jc w:val="left"/>
              <w:rPr>
                <w:rFonts w:cstheme="minorHAnsi"/>
              </w:rPr>
            </w:pPr>
            <w:r w:rsidRPr="00405860">
              <w:rPr>
                <w:rFonts w:cstheme="minorHAnsi"/>
                <w:b/>
                <w:bCs/>
                <w:color w:val="FFFFFF" w:themeColor="background1"/>
              </w:rPr>
              <w:t>Kierunek działania 2</w:t>
            </w:r>
            <w:r w:rsidRPr="00405860">
              <w:rPr>
                <w:rFonts w:cstheme="minorHAnsi"/>
                <w:color w:val="FFFFFF" w:themeColor="background1"/>
              </w:rPr>
              <w:t xml:space="preserve">. </w:t>
            </w:r>
          </w:p>
        </w:tc>
        <w:tc>
          <w:tcPr>
            <w:tcW w:w="5522"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C8E7FC"/>
            <w:vAlign w:val="center"/>
          </w:tcPr>
          <w:p w14:paraId="0816FA29" w14:textId="25B2BB8D" w:rsidR="0092030C" w:rsidRPr="00405860" w:rsidRDefault="0092030C" w:rsidP="00080CBD">
            <w:pPr>
              <w:spacing w:line="240" w:lineRule="auto"/>
              <w:jc w:val="left"/>
              <w:rPr>
                <w:rFonts w:cstheme="minorHAnsi"/>
                <w:noProof/>
              </w:rPr>
            </w:pPr>
            <w:r w:rsidRPr="00405860">
              <w:rPr>
                <w:rFonts w:cstheme="minorHAnsi"/>
              </w:rPr>
              <w:t>Społeczeństwo obywatelskie i mechanizmy współrządzenia</w:t>
            </w:r>
          </w:p>
        </w:tc>
        <w:tc>
          <w:tcPr>
            <w:tcW w:w="1418"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C8E7FC"/>
          </w:tcPr>
          <w:p w14:paraId="7487B4C8" w14:textId="3D419895" w:rsidR="0092030C" w:rsidRPr="00405860" w:rsidRDefault="0092030C" w:rsidP="00080CBD">
            <w:pPr>
              <w:spacing w:line="240" w:lineRule="auto"/>
              <w:rPr>
                <w:rFonts w:cstheme="minorHAnsi"/>
              </w:rPr>
            </w:pPr>
            <w:r w:rsidRPr="00405860">
              <w:rPr>
                <w:rFonts w:cstheme="minorHAnsi"/>
                <w:noProof/>
                <w:lang w:eastAsia="pl-PL"/>
              </w:rPr>
              <w:drawing>
                <wp:anchor distT="0" distB="0" distL="114300" distR="114300" simplePos="0" relativeHeight="251785216" behindDoc="0" locked="0" layoutInCell="1" allowOverlap="1" wp14:anchorId="18876DFD" wp14:editId="10608C97">
                  <wp:simplePos x="0" y="0"/>
                  <wp:positionH relativeFrom="column">
                    <wp:posOffset>104051</wp:posOffset>
                  </wp:positionH>
                  <wp:positionV relativeFrom="paragraph">
                    <wp:posOffset>3345</wp:posOffset>
                  </wp:positionV>
                  <wp:extent cx="540000" cy="540000"/>
                  <wp:effectExtent l="0" t="0" r="0" b="0"/>
                  <wp:wrapNone/>
                  <wp:docPr id="3" name="Grafika 3" descr="Połączen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Grafika 3" descr="Połączenia"/>
                          <pic:cNvPicPr/>
                        </pic:nvPicPr>
                        <pic:blipFill>
                          <a:blip r:embed="rId33" cstate="print">
                            <a:extLst>
                              <a:ext uri="{28A0092B-C50C-407E-A947-70E740481C1C}">
                                <a14:useLocalDpi xmlns:a14="http://schemas.microsoft.com/office/drawing/2010/main" val="0"/>
                              </a:ext>
                              <a:ext uri="{96DAC541-7B7A-43D3-8B79-37D633B846F1}">
                                <asvg:svgBlip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oel="http://schemas.microsoft.com/office/2019/extlst" xmlns:v="urn:schemas-microsoft-com:vml" xmlns:w10="urn:schemas-microsoft-com:office:word" xmlns:w="http://schemas.openxmlformats.org/wordprocessingml/2006/main"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asvg="http://schemas.microsoft.com/office/drawing/2016/SVG/main" r:embed="rId34"/>
                              </a:ext>
                            </a:extLst>
                          </a:blip>
                          <a:stretch>
                            <a:fillRect/>
                          </a:stretch>
                        </pic:blipFill>
                        <pic:spPr>
                          <a:xfrm>
                            <a:off x="0" y="0"/>
                            <a:ext cx="540000" cy="540000"/>
                          </a:xfrm>
                          <a:prstGeom prst="rect">
                            <a:avLst/>
                          </a:prstGeom>
                        </pic:spPr>
                      </pic:pic>
                    </a:graphicData>
                  </a:graphic>
                </wp:anchor>
              </w:drawing>
            </w:r>
          </w:p>
        </w:tc>
      </w:tr>
      <w:tr w:rsidR="00395427" w:rsidRPr="00405860" w14:paraId="439DF970" w14:textId="77777777" w:rsidTr="00F12ABF">
        <w:tc>
          <w:tcPr>
            <w:tcW w:w="9062" w:type="dxa"/>
            <w:gridSpan w:val="3"/>
            <w:tcBorders>
              <w:top w:val="single" w:sz="4" w:space="0" w:color="FFFFFF" w:themeColor="background1"/>
              <w:left w:val="nil"/>
              <w:bottom w:val="single" w:sz="4" w:space="0" w:color="808080" w:themeColor="background1" w:themeShade="80"/>
              <w:right w:val="single" w:sz="4" w:space="0" w:color="808080" w:themeColor="background1" w:themeShade="80"/>
            </w:tcBorders>
          </w:tcPr>
          <w:p w14:paraId="7FF8F1CF" w14:textId="031CC6E1" w:rsidR="00B00375" w:rsidRPr="00405860" w:rsidRDefault="00B00375" w:rsidP="008441CE">
            <w:pPr>
              <w:pStyle w:val="Akapitzlist"/>
              <w:numPr>
                <w:ilvl w:val="0"/>
                <w:numId w:val="22"/>
              </w:numPr>
              <w:spacing w:line="276" w:lineRule="auto"/>
              <w:jc w:val="left"/>
              <w:rPr>
                <w:rFonts w:cstheme="minorHAnsi"/>
              </w:rPr>
            </w:pPr>
            <w:r w:rsidRPr="00405860">
              <w:rPr>
                <w:rFonts w:cstheme="minorHAnsi"/>
              </w:rPr>
              <w:t xml:space="preserve">Wzmacnianie aktywności trzeciego sektora poprzez </w:t>
            </w:r>
            <w:r w:rsidR="00ED7658" w:rsidRPr="00405860">
              <w:rPr>
                <w:rFonts w:cstheme="minorHAnsi"/>
              </w:rPr>
              <w:t xml:space="preserve">wdrażanie trwałych mechanizmów </w:t>
            </w:r>
            <w:r w:rsidRPr="00405860">
              <w:rPr>
                <w:rFonts w:cstheme="minorHAnsi"/>
              </w:rPr>
              <w:t>wsparcia stowarzyszeń, fundacji i organizacji s</w:t>
            </w:r>
            <w:r w:rsidR="00ED7658" w:rsidRPr="00405860">
              <w:rPr>
                <w:rFonts w:cstheme="minorHAnsi"/>
              </w:rPr>
              <w:t>połecznych (również finansowych:</w:t>
            </w:r>
            <w:r w:rsidRPr="00405860">
              <w:rPr>
                <w:rFonts w:cstheme="minorHAnsi"/>
              </w:rPr>
              <w:t xml:space="preserve"> grantowych i dotacyjnych)</w:t>
            </w:r>
          </w:p>
          <w:p w14:paraId="5386E858" w14:textId="42F646DC" w:rsidR="00F9481A" w:rsidRPr="00405860" w:rsidRDefault="00F9481A" w:rsidP="008441CE">
            <w:pPr>
              <w:pStyle w:val="Akapitzlist"/>
              <w:numPr>
                <w:ilvl w:val="0"/>
                <w:numId w:val="22"/>
              </w:numPr>
              <w:spacing w:line="276" w:lineRule="auto"/>
              <w:jc w:val="left"/>
              <w:rPr>
                <w:rFonts w:cstheme="minorHAnsi"/>
              </w:rPr>
            </w:pPr>
            <w:r w:rsidRPr="00405860">
              <w:rPr>
                <w:rFonts w:cstheme="minorHAnsi"/>
              </w:rPr>
              <w:t>Podjęcie działań zamierzających do ulokowania w każdej miejscowości miejsca spotkań społeczności lokalnej w zależności od potrzeb (np. świetlica, dom ludowy)</w:t>
            </w:r>
          </w:p>
          <w:p w14:paraId="0CB16D47" w14:textId="0533E796" w:rsidR="00D26FA0" w:rsidRPr="00405860" w:rsidRDefault="00D26FA0" w:rsidP="008441CE">
            <w:pPr>
              <w:pStyle w:val="Akapitzlist"/>
              <w:numPr>
                <w:ilvl w:val="0"/>
                <w:numId w:val="22"/>
              </w:numPr>
              <w:spacing w:line="276" w:lineRule="auto"/>
              <w:jc w:val="left"/>
              <w:rPr>
                <w:rFonts w:cstheme="minorHAnsi"/>
              </w:rPr>
            </w:pPr>
            <w:r w:rsidRPr="00405860">
              <w:rPr>
                <w:rFonts w:cstheme="minorHAnsi"/>
              </w:rPr>
              <w:t xml:space="preserve">Działania na rzecz integracji </w:t>
            </w:r>
            <w:r w:rsidR="00B00375" w:rsidRPr="00405860">
              <w:rPr>
                <w:rFonts w:cstheme="minorHAnsi"/>
              </w:rPr>
              <w:t xml:space="preserve">i animowania </w:t>
            </w:r>
            <w:r w:rsidRPr="00405860">
              <w:rPr>
                <w:rFonts w:cstheme="minorHAnsi"/>
              </w:rPr>
              <w:t>środowisk lokalnych</w:t>
            </w:r>
          </w:p>
          <w:p w14:paraId="0DB9EAE1" w14:textId="6825E7DD" w:rsidR="00D26FA0" w:rsidRPr="00405860" w:rsidRDefault="00D26FA0" w:rsidP="008441CE">
            <w:pPr>
              <w:pStyle w:val="Akapitzlist"/>
              <w:numPr>
                <w:ilvl w:val="0"/>
                <w:numId w:val="22"/>
              </w:numPr>
              <w:spacing w:line="276" w:lineRule="auto"/>
              <w:jc w:val="left"/>
              <w:rPr>
                <w:rFonts w:cstheme="minorHAnsi"/>
              </w:rPr>
            </w:pPr>
            <w:r w:rsidRPr="00405860">
              <w:rPr>
                <w:rFonts w:cstheme="minorHAnsi"/>
              </w:rPr>
              <w:t>Wzmacnianie funkcji symbolicznych i tożsamości lokalnej mieszkańców</w:t>
            </w:r>
          </w:p>
          <w:p w14:paraId="3074620D" w14:textId="113CEFB7" w:rsidR="00D26FA0" w:rsidRPr="00405860" w:rsidRDefault="00D26FA0" w:rsidP="008441CE">
            <w:pPr>
              <w:pStyle w:val="Akapitzlist"/>
              <w:numPr>
                <w:ilvl w:val="0"/>
                <w:numId w:val="22"/>
              </w:numPr>
              <w:spacing w:line="276" w:lineRule="auto"/>
              <w:jc w:val="left"/>
              <w:rPr>
                <w:rFonts w:cstheme="minorHAnsi"/>
              </w:rPr>
            </w:pPr>
            <w:r w:rsidRPr="00405860">
              <w:rPr>
                <w:rFonts w:cstheme="minorHAnsi"/>
              </w:rPr>
              <w:t>Rozwijanie wolontariatu i wspieranie rozwoju kapitału społecznego oraz więzi międzypokoleniowych</w:t>
            </w:r>
          </w:p>
          <w:p w14:paraId="7BE25BEB" w14:textId="020644D6" w:rsidR="00D26FA0" w:rsidRPr="00405860" w:rsidRDefault="00D26FA0" w:rsidP="008441CE">
            <w:pPr>
              <w:pStyle w:val="Akapitzlist"/>
              <w:numPr>
                <w:ilvl w:val="0"/>
                <w:numId w:val="22"/>
              </w:numPr>
              <w:spacing w:line="276" w:lineRule="auto"/>
              <w:jc w:val="left"/>
              <w:rPr>
                <w:rFonts w:cstheme="minorHAnsi"/>
              </w:rPr>
            </w:pPr>
            <w:r w:rsidRPr="00405860">
              <w:rPr>
                <w:rFonts w:cstheme="minorHAnsi"/>
              </w:rPr>
              <w:t>Animowanie współpracy pomiędzy organizacjami pozarządowymi</w:t>
            </w:r>
            <w:r w:rsidR="00ED7658" w:rsidRPr="00405860">
              <w:rPr>
                <w:rFonts w:cstheme="minorHAnsi"/>
              </w:rPr>
              <w:t>,</w:t>
            </w:r>
            <w:r w:rsidRPr="00405860">
              <w:rPr>
                <w:rFonts w:cstheme="minorHAnsi"/>
              </w:rPr>
              <w:t xml:space="preserve"> a sektorem publicznym oraz biznesowym</w:t>
            </w:r>
          </w:p>
          <w:p w14:paraId="35ED4659" w14:textId="4566FEA1" w:rsidR="00D26FA0" w:rsidRPr="00405860" w:rsidRDefault="00D26FA0" w:rsidP="008441CE">
            <w:pPr>
              <w:pStyle w:val="Akapitzlist"/>
              <w:numPr>
                <w:ilvl w:val="0"/>
                <w:numId w:val="22"/>
              </w:numPr>
              <w:spacing w:line="276" w:lineRule="auto"/>
              <w:jc w:val="left"/>
              <w:rPr>
                <w:rFonts w:cstheme="minorHAnsi"/>
              </w:rPr>
            </w:pPr>
            <w:r w:rsidRPr="00405860">
              <w:rPr>
                <w:rFonts w:cstheme="minorHAnsi"/>
              </w:rPr>
              <w:t>Animowanie inicjatyw z zakresu społecznej odpowiedzialności biznesu (CSR) we współpracy z sektorem przedsiębiorstw</w:t>
            </w:r>
          </w:p>
          <w:p w14:paraId="6AB0A776" w14:textId="1B434D4B" w:rsidR="00D26FA0" w:rsidRPr="00405860" w:rsidRDefault="00D26FA0" w:rsidP="008441CE">
            <w:pPr>
              <w:pStyle w:val="Akapitzlist"/>
              <w:numPr>
                <w:ilvl w:val="0"/>
                <w:numId w:val="22"/>
              </w:numPr>
              <w:spacing w:line="276" w:lineRule="auto"/>
              <w:jc w:val="left"/>
              <w:rPr>
                <w:rFonts w:cstheme="minorHAnsi"/>
              </w:rPr>
            </w:pPr>
            <w:r w:rsidRPr="00405860">
              <w:rPr>
                <w:rFonts w:cstheme="minorHAnsi"/>
              </w:rPr>
              <w:t>Wspieranie działalności kulturalnej organizacji pozarządowych na terenie gminy takich jak OSP czy KGW</w:t>
            </w:r>
          </w:p>
          <w:p w14:paraId="206FB392" w14:textId="14E6C8CC" w:rsidR="00395427" w:rsidRPr="00405860" w:rsidRDefault="00F9481A" w:rsidP="008441CE">
            <w:pPr>
              <w:pStyle w:val="Akapitzlist"/>
              <w:numPr>
                <w:ilvl w:val="0"/>
                <w:numId w:val="22"/>
              </w:numPr>
              <w:spacing w:line="276" w:lineRule="auto"/>
              <w:jc w:val="left"/>
              <w:rPr>
                <w:rFonts w:cstheme="minorHAnsi"/>
              </w:rPr>
            </w:pPr>
            <w:r w:rsidRPr="00405860">
              <w:rPr>
                <w:rFonts w:cstheme="minorHAnsi"/>
              </w:rPr>
              <w:t>Podejmowanie aktywnych działań na rzecz zwiększenia poziomu bezpieczeństwa na</w:t>
            </w:r>
            <w:r w:rsidR="00ED7658" w:rsidRPr="00405860">
              <w:rPr>
                <w:rFonts w:cstheme="minorHAnsi"/>
              </w:rPr>
              <w:t> </w:t>
            </w:r>
            <w:r w:rsidRPr="00405860">
              <w:rPr>
                <w:rFonts w:cstheme="minorHAnsi"/>
              </w:rPr>
              <w:t xml:space="preserve">terenie gminy Żabno we współpracy ze środowiskami lokalnymi </w:t>
            </w:r>
          </w:p>
          <w:p w14:paraId="44AD3383" w14:textId="5CA9C02A" w:rsidR="000C21D7" w:rsidRPr="00405860" w:rsidRDefault="000C21D7" w:rsidP="008441CE">
            <w:pPr>
              <w:pStyle w:val="Akapitzlist"/>
              <w:numPr>
                <w:ilvl w:val="0"/>
                <w:numId w:val="22"/>
              </w:numPr>
              <w:spacing w:line="276" w:lineRule="auto"/>
              <w:jc w:val="left"/>
              <w:rPr>
                <w:rFonts w:cstheme="minorHAnsi"/>
              </w:rPr>
            </w:pPr>
            <w:r w:rsidRPr="00405860">
              <w:rPr>
                <w:rFonts w:cstheme="minorHAnsi"/>
              </w:rPr>
              <w:t>Pogłębianie procesów konsultacyjnych przy wykorzystaniu nowoczesnych technik partycypacyjnych</w:t>
            </w:r>
          </w:p>
        </w:tc>
      </w:tr>
      <w:tr w:rsidR="0092030C" w:rsidRPr="00405860" w14:paraId="7085F246" w14:textId="77777777" w:rsidTr="00F12ABF">
        <w:trPr>
          <w:trHeight w:val="850"/>
        </w:trPr>
        <w:tc>
          <w:tcPr>
            <w:tcW w:w="2122"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973B8"/>
            <w:vAlign w:val="center"/>
          </w:tcPr>
          <w:p w14:paraId="308FAA98" w14:textId="77AC8E03" w:rsidR="0092030C" w:rsidRPr="00405860" w:rsidRDefault="0092030C" w:rsidP="00080CBD">
            <w:pPr>
              <w:spacing w:line="240" w:lineRule="auto"/>
              <w:jc w:val="left"/>
              <w:rPr>
                <w:rFonts w:cstheme="minorHAnsi"/>
              </w:rPr>
            </w:pPr>
            <w:r w:rsidRPr="00405860">
              <w:rPr>
                <w:rFonts w:cstheme="minorHAnsi"/>
                <w:b/>
                <w:bCs/>
                <w:color w:val="FFFFFF" w:themeColor="background1"/>
              </w:rPr>
              <w:t>Kierunek działania 3</w:t>
            </w:r>
            <w:r w:rsidRPr="00405860">
              <w:rPr>
                <w:rFonts w:cstheme="minorHAnsi"/>
                <w:color w:val="FFFFFF" w:themeColor="background1"/>
              </w:rPr>
              <w:t>.</w:t>
            </w:r>
            <w:r w:rsidRPr="00405860">
              <w:rPr>
                <w:rFonts w:cstheme="minorHAnsi"/>
              </w:rPr>
              <w:t xml:space="preserve"> </w:t>
            </w:r>
          </w:p>
        </w:tc>
        <w:tc>
          <w:tcPr>
            <w:tcW w:w="5522"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C8E7FC"/>
            <w:vAlign w:val="center"/>
          </w:tcPr>
          <w:p w14:paraId="1290660F" w14:textId="4C6A55E3" w:rsidR="0092030C" w:rsidRPr="00405860" w:rsidRDefault="0092030C" w:rsidP="00080CBD">
            <w:pPr>
              <w:spacing w:line="240" w:lineRule="auto"/>
              <w:jc w:val="left"/>
              <w:rPr>
                <w:rFonts w:cstheme="minorHAnsi"/>
                <w:noProof/>
              </w:rPr>
            </w:pPr>
            <w:r w:rsidRPr="00405860">
              <w:rPr>
                <w:rFonts w:cstheme="minorHAnsi"/>
              </w:rPr>
              <w:t>Polityka społeczna i mieszkaniowa</w:t>
            </w:r>
          </w:p>
        </w:tc>
        <w:tc>
          <w:tcPr>
            <w:tcW w:w="1418"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C8E7FC"/>
          </w:tcPr>
          <w:p w14:paraId="48A802F3" w14:textId="41ED37C6" w:rsidR="0092030C" w:rsidRPr="00405860" w:rsidRDefault="0092030C" w:rsidP="00080CBD">
            <w:pPr>
              <w:spacing w:line="240" w:lineRule="auto"/>
              <w:rPr>
                <w:rFonts w:cstheme="minorHAnsi"/>
              </w:rPr>
            </w:pPr>
            <w:r w:rsidRPr="00405860">
              <w:rPr>
                <w:rFonts w:cstheme="minorHAnsi"/>
                <w:noProof/>
                <w:lang w:eastAsia="pl-PL"/>
              </w:rPr>
              <w:drawing>
                <wp:anchor distT="0" distB="0" distL="114300" distR="114300" simplePos="0" relativeHeight="251788288" behindDoc="0" locked="0" layoutInCell="1" allowOverlap="1" wp14:anchorId="13CF2B3D" wp14:editId="7660D2DA">
                  <wp:simplePos x="0" y="0"/>
                  <wp:positionH relativeFrom="column">
                    <wp:posOffset>90751</wp:posOffset>
                  </wp:positionH>
                  <wp:positionV relativeFrom="paragraph">
                    <wp:posOffset>27001</wp:posOffset>
                  </wp:positionV>
                  <wp:extent cx="553791" cy="553791"/>
                  <wp:effectExtent l="0" t="0" r="0" b="0"/>
                  <wp:wrapNone/>
                  <wp:docPr id="11" name="Grafika 11" descr="Grupa docelow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Grafika 11" descr="Grupa docelowa"/>
                          <pic:cNvPicPr/>
                        </pic:nvPicPr>
                        <pic:blipFill>
                          <a:blip r:embed="rId35" cstate="print">
                            <a:extLst>
                              <a:ext uri="{28A0092B-C50C-407E-A947-70E740481C1C}">
                                <a14:useLocalDpi xmlns:a14="http://schemas.microsoft.com/office/drawing/2010/main" val="0"/>
                              </a:ext>
                              <a:ext uri="{96DAC541-7B7A-43D3-8B79-37D633B846F1}">
                                <asvg:svgBlip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oel="http://schemas.microsoft.com/office/2019/extlst" xmlns:v="urn:schemas-microsoft-com:vml" xmlns:w10="urn:schemas-microsoft-com:office:word" xmlns:w="http://schemas.openxmlformats.org/wordprocessingml/2006/main"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asvg="http://schemas.microsoft.com/office/drawing/2016/SVG/main" r:embed="rId36"/>
                              </a:ext>
                            </a:extLst>
                          </a:blip>
                          <a:stretch>
                            <a:fillRect/>
                          </a:stretch>
                        </pic:blipFill>
                        <pic:spPr>
                          <a:xfrm>
                            <a:off x="0" y="0"/>
                            <a:ext cx="553791" cy="553791"/>
                          </a:xfrm>
                          <a:prstGeom prst="rect">
                            <a:avLst/>
                          </a:prstGeom>
                        </pic:spPr>
                      </pic:pic>
                    </a:graphicData>
                  </a:graphic>
                  <wp14:sizeRelH relativeFrom="margin">
                    <wp14:pctWidth>0</wp14:pctWidth>
                  </wp14:sizeRelH>
                  <wp14:sizeRelV relativeFrom="margin">
                    <wp14:pctHeight>0</wp14:pctHeight>
                  </wp14:sizeRelV>
                </wp:anchor>
              </w:drawing>
            </w:r>
          </w:p>
        </w:tc>
      </w:tr>
      <w:tr w:rsidR="00395427" w:rsidRPr="00405860" w14:paraId="08F32227" w14:textId="77777777" w:rsidTr="00F12ABF">
        <w:tc>
          <w:tcPr>
            <w:tcW w:w="9062" w:type="dxa"/>
            <w:gridSpan w:val="3"/>
            <w:tcBorders>
              <w:top w:val="single" w:sz="4" w:space="0" w:color="FFFFFF" w:themeColor="background1"/>
              <w:left w:val="nil"/>
              <w:bottom w:val="single" w:sz="4" w:space="0" w:color="808080" w:themeColor="background1" w:themeShade="80"/>
              <w:right w:val="single" w:sz="4" w:space="0" w:color="808080" w:themeColor="background1" w:themeShade="80"/>
            </w:tcBorders>
          </w:tcPr>
          <w:p w14:paraId="515F886F" w14:textId="72FDA79B" w:rsidR="00D26FA0" w:rsidRPr="00405860" w:rsidRDefault="00E9017A" w:rsidP="008441CE">
            <w:pPr>
              <w:pStyle w:val="Akapitzlist"/>
              <w:numPr>
                <w:ilvl w:val="0"/>
                <w:numId w:val="22"/>
              </w:numPr>
              <w:spacing w:line="276" w:lineRule="auto"/>
              <w:jc w:val="left"/>
              <w:rPr>
                <w:rFonts w:cstheme="minorHAnsi"/>
              </w:rPr>
            </w:pPr>
            <w:r w:rsidRPr="00405860">
              <w:rPr>
                <w:rFonts w:cstheme="minorHAnsi"/>
              </w:rPr>
              <w:t>Działania na rzecz zwiększenia</w:t>
            </w:r>
            <w:r w:rsidR="00D26FA0" w:rsidRPr="00405860">
              <w:rPr>
                <w:rFonts w:cstheme="minorHAnsi"/>
              </w:rPr>
              <w:t xml:space="preserve"> dostępności usług opieki zdrowotnej</w:t>
            </w:r>
          </w:p>
          <w:p w14:paraId="3D714B50" w14:textId="089046CA" w:rsidR="00090F7A" w:rsidRPr="00405860" w:rsidRDefault="00090F7A" w:rsidP="008441CE">
            <w:pPr>
              <w:pStyle w:val="Akapitzlist"/>
              <w:numPr>
                <w:ilvl w:val="0"/>
                <w:numId w:val="22"/>
              </w:numPr>
              <w:spacing w:line="276" w:lineRule="auto"/>
              <w:jc w:val="left"/>
              <w:rPr>
                <w:rFonts w:cstheme="minorHAnsi"/>
              </w:rPr>
            </w:pPr>
            <w:r w:rsidRPr="00405860">
              <w:rPr>
                <w:rFonts w:cstheme="minorHAnsi"/>
              </w:rPr>
              <w:t>D</w:t>
            </w:r>
            <w:r w:rsidR="00395427" w:rsidRPr="00405860">
              <w:rPr>
                <w:rFonts w:cstheme="minorHAnsi"/>
              </w:rPr>
              <w:t>ostosowanie infrastruktury zdrowotnej do obecnych wymag</w:t>
            </w:r>
            <w:r w:rsidRPr="00405860">
              <w:rPr>
                <w:rFonts w:cstheme="minorHAnsi"/>
              </w:rPr>
              <w:t>ań i standardów</w:t>
            </w:r>
            <w:r w:rsidR="00395427" w:rsidRPr="00405860">
              <w:rPr>
                <w:rFonts w:cstheme="minorHAnsi"/>
              </w:rPr>
              <w:t xml:space="preserve"> </w:t>
            </w:r>
          </w:p>
          <w:p w14:paraId="0813DF25" w14:textId="3723A13A" w:rsidR="00E9017A" w:rsidRPr="00405860" w:rsidRDefault="00E9017A" w:rsidP="008441CE">
            <w:pPr>
              <w:pStyle w:val="Akapitzlist"/>
              <w:numPr>
                <w:ilvl w:val="0"/>
                <w:numId w:val="22"/>
              </w:numPr>
              <w:spacing w:line="276" w:lineRule="auto"/>
              <w:rPr>
                <w:rFonts w:cstheme="minorHAnsi"/>
              </w:rPr>
            </w:pPr>
            <w:r w:rsidRPr="00405860">
              <w:rPr>
                <w:rFonts w:cstheme="minorHAnsi"/>
              </w:rPr>
              <w:t>Rozbudowa przychodni w Żabnie w celu polepszenia warunków korzystania z usług pacjentów gabinetu rehabilitacyjnego</w:t>
            </w:r>
          </w:p>
          <w:p w14:paraId="56A0AA01" w14:textId="77777777" w:rsidR="00090F7A" w:rsidRPr="00405860" w:rsidRDefault="00090F7A" w:rsidP="008441CE">
            <w:pPr>
              <w:pStyle w:val="Akapitzlist"/>
              <w:numPr>
                <w:ilvl w:val="0"/>
                <w:numId w:val="22"/>
              </w:numPr>
              <w:spacing w:line="276" w:lineRule="auto"/>
              <w:jc w:val="left"/>
              <w:rPr>
                <w:rFonts w:cstheme="minorHAnsi"/>
              </w:rPr>
            </w:pPr>
            <w:r w:rsidRPr="00405860">
              <w:rPr>
                <w:rFonts w:cstheme="minorHAnsi"/>
              </w:rPr>
              <w:t>Reorganizacja sieci placówek podstawowej opieki zdrowotnej na terenie gminy</w:t>
            </w:r>
          </w:p>
          <w:p w14:paraId="3BC0FC35" w14:textId="5E96902C" w:rsidR="00090F7A" w:rsidRPr="00405860" w:rsidRDefault="00090F7A" w:rsidP="008441CE">
            <w:pPr>
              <w:pStyle w:val="Akapitzlist"/>
              <w:numPr>
                <w:ilvl w:val="0"/>
                <w:numId w:val="22"/>
              </w:numPr>
              <w:spacing w:line="276" w:lineRule="auto"/>
              <w:jc w:val="left"/>
              <w:rPr>
                <w:rFonts w:cstheme="minorHAnsi"/>
              </w:rPr>
            </w:pPr>
            <w:r w:rsidRPr="00405860">
              <w:rPr>
                <w:rFonts w:cstheme="minorHAnsi"/>
              </w:rPr>
              <w:t xml:space="preserve">Konsolidacja personelu i stworzenie nowoczesnego obiektu zapewniającego wysoki standard </w:t>
            </w:r>
            <w:r w:rsidR="00F46E2F" w:rsidRPr="00405860">
              <w:rPr>
                <w:rFonts w:cstheme="minorHAnsi"/>
              </w:rPr>
              <w:t>podstawowej opieki zdrowotnej – poprawa jakości i dostępności świadczonych usług</w:t>
            </w:r>
          </w:p>
          <w:p w14:paraId="04CD84C6" w14:textId="015FF8EB" w:rsidR="00090F7A" w:rsidRPr="00405860" w:rsidRDefault="00F46E2F" w:rsidP="008441CE">
            <w:pPr>
              <w:pStyle w:val="Akapitzlist"/>
              <w:numPr>
                <w:ilvl w:val="0"/>
                <w:numId w:val="22"/>
              </w:numPr>
              <w:spacing w:line="276" w:lineRule="auto"/>
              <w:jc w:val="left"/>
              <w:rPr>
                <w:rFonts w:cstheme="minorHAnsi"/>
              </w:rPr>
            </w:pPr>
            <w:r w:rsidRPr="00405860">
              <w:rPr>
                <w:rFonts w:cstheme="minorHAnsi"/>
              </w:rPr>
              <w:t>Dostosowanie usług społecznych do istniejących p</w:t>
            </w:r>
            <w:r w:rsidR="00090F7A" w:rsidRPr="00405860">
              <w:rPr>
                <w:rFonts w:cstheme="minorHAnsi"/>
              </w:rPr>
              <w:t>roblem</w:t>
            </w:r>
            <w:r w:rsidRPr="00405860">
              <w:rPr>
                <w:rFonts w:cstheme="minorHAnsi"/>
              </w:rPr>
              <w:t xml:space="preserve">ów demograficznych, społeczność lokalna </w:t>
            </w:r>
            <w:r w:rsidR="00090F7A" w:rsidRPr="00405860">
              <w:rPr>
                <w:rFonts w:cstheme="minorHAnsi"/>
              </w:rPr>
              <w:t>starzeje się, wszystkie programy trzeba dostosować i dopasować do zmian społecznych.</w:t>
            </w:r>
          </w:p>
          <w:p w14:paraId="2FE2CF25" w14:textId="59DCFF40" w:rsidR="00395427" w:rsidRPr="00405860" w:rsidRDefault="00F46E2F" w:rsidP="008441CE">
            <w:pPr>
              <w:pStyle w:val="Akapitzlist"/>
              <w:numPr>
                <w:ilvl w:val="0"/>
                <w:numId w:val="22"/>
              </w:numPr>
              <w:spacing w:line="276" w:lineRule="auto"/>
              <w:jc w:val="left"/>
              <w:rPr>
                <w:rFonts w:cstheme="minorHAnsi"/>
              </w:rPr>
            </w:pPr>
            <w:r w:rsidRPr="00405860">
              <w:rPr>
                <w:rFonts w:cstheme="minorHAnsi"/>
              </w:rPr>
              <w:t xml:space="preserve">Stworzenie kompleksowej polityki senioralnej </w:t>
            </w:r>
          </w:p>
          <w:p w14:paraId="4324B590" w14:textId="57617220" w:rsidR="00F46E2F" w:rsidRPr="00405860" w:rsidRDefault="00F46E2F" w:rsidP="008441CE">
            <w:pPr>
              <w:pStyle w:val="Akapitzlist"/>
              <w:numPr>
                <w:ilvl w:val="0"/>
                <w:numId w:val="22"/>
              </w:numPr>
              <w:spacing w:line="276" w:lineRule="auto"/>
              <w:jc w:val="left"/>
              <w:rPr>
                <w:rFonts w:cstheme="minorHAnsi"/>
              </w:rPr>
            </w:pPr>
            <w:r w:rsidRPr="00405860">
              <w:rPr>
                <w:rFonts w:cstheme="minorHAnsi"/>
              </w:rPr>
              <w:t>Zapewnienie bazy dla inicjatyw senioralnych takich jak Dzienny Dom Pobytu czy Klub Seniora</w:t>
            </w:r>
          </w:p>
          <w:p w14:paraId="5A8AC726" w14:textId="77777777" w:rsidR="00E9017A" w:rsidRPr="00405860" w:rsidRDefault="00E9017A" w:rsidP="008441CE">
            <w:pPr>
              <w:pStyle w:val="Akapitzlist"/>
              <w:numPr>
                <w:ilvl w:val="0"/>
                <w:numId w:val="22"/>
              </w:numPr>
              <w:spacing w:line="276" w:lineRule="auto"/>
              <w:jc w:val="left"/>
              <w:rPr>
                <w:rFonts w:cstheme="minorHAnsi"/>
              </w:rPr>
            </w:pPr>
            <w:r w:rsidRPr="00405860">
              <w:rPr>
                <w:rFonts w:cstheme="minorHAnsi"/>
              </w:rPr>
              <w:t xml:space="preserve">Stworzenie kompleksowego systemu wsparcia osób niepełnosprawnych </w:t>
            </w:r>
          </w:p>
          <w:p w14:paraId="1906D3E0" w14:textId="77777777" w:rsidR="00E9017A" w:rsidRPr="00405860" w:rsidRDefault="00E9017A" w:rsidP="008441CE">
            <w:pPr>
              <w:pStyle w:val="Akapitzlist"/>
              <w:numPr>
                <w:ilvl w:val="0"/>
                <w:numId w:val="22"/>
              </w:numPr>
              <w:spacing w:line="276" w:lineRule="auto"/>
              <w:jc w:val="left"/>
              <w:rPr>
                <w:rFonts w:cstheme="minorHAnsi"/>
              </w:rPr>
            </w:pPr>
            <w:r w:rsidRPr="00405860">
              <w:rPr>
                <w:rFonts w:cstheme="minorHAnsi"/>
              </w:rPr>
              <w:t xml:space="preserve">Rozwijanie kompleksowego systemu wsparcia na rzecz rodzin przeżywających trudności </w:t>
            </w:r>
          </w:p>
          <w:p w14:paraId="79803F13" w14:textId="7E567AF4" w:rsidR="00E9017A" w:rsidRPr="00405860" w:rsidRDefault="00E9017A" w:rsidP="008441CE">
            <w:pPr>
              <w:pStyle w:val="Akapitzlist"/>
              <w:numPr>
                <w:ilvl w:val="0"/>
                <w:numId w:val="22"/>
              </w:numPr>
              <w:spacing w:line="276" w:lineRule="auto"/>
              <w:jc w:val="left"/>
              <w:rPr>
                <w:rFonts w:cstheme="minorHAnsi"/>
              </w:rPr>
            </w:pPr>
            <w:r w:rsidRPr="00405860">
              <w:rPr>
                <w:rFonts w:cstheme="minorHAnsi"/>
              </w:rPr>
              <w:t>Wprowadzenie zintegrowanego systemu wsparcia dla rodzin z problemem przemocy</w:t>
            </w:r>
          </w:p>
          <w:p w14:paraId="50641DD9" w14:textId="7278F478" w:rsidR="00F46E2F" w:rsidRPr="00405860" w:rsidRDefault="00F46E2F" w:rsidP="008441CE">
            <w:pPr>
              <w:pStyle w:val="Akapitzlist"/>
              <w:numPr>
                <w:ilvl w:val="0"/>
                <w:numId w:val="22"/>
              </w:numPr>
              <w:spacing w:line="276" w:lineRule="auto"/>
              <w:jc w:val="left"/>
              <w:rPr>
                <w:rFonts w:cstheme="minorHAnsi"/>
              </w:rPr>
            </w:pPr>
            <w:r w:rsidRPr="00405860">
              <w:rPr>
                <w:rFonts w:cstheme="minorHAnsi"/>
              </w:rPr>
              <w:t>Poszerzanie zasobów Ośrodka Pomocy Społecznej w Żabnie</w:t>
            </w:r>
          </w:p>
          <w:p w14:paraId="75347573" w14:textId="788AC49F" w:rsidR="00ED7658" w:rsidRPr="00AE7B4A" w:rsidRDefault="00ED7658" w:rsidP="008441CE">
            <w:pPr>
              <w:pStyle w:val="Akapitzlist"/>
              <w:numPr>
                <w:ilvl w:val="0"/>
                <w:numId w:val="22"/>
              </w:numPr>
              <w:spacing w:line="276" w:lineRule="auto"/>
              <w:jc w:val="left"/>
              <w:rPr>
                <w:rFonts w:cstheme="minorHAnsi"/>
              </w:rPr>
            </w:pPr>
            <w:r w:rsidRPr="00405860">
              <w:rPr>
                <w:rFonts w:cstheme="minorHAnsi"/>
              </w:rPr>
              <w:t>Dostosowanie usług pomocy społecznej do zmieniających się uwarunkowań społeczno-</w:t>
            </w:r>
            <w:r w:rsidRPr="00AE7B4A">
              <w:rPr>
                <w:rFonts w:cstheme="minorHAnsi"/>
              </w:rPr>
              <w:t>ekonomicznych</w:t>
            </w:r>
          </w:p>
          <w:p w14:paraId="55C72FCD" w14:textId="6C1B4A7D" w:rsidR="00D26FA0" w:rsidRPr="00AE7B4A" w:rsidRDefault="00F46E2F" w:rsidP="008441CE">
            <w:pPr>
              <w:pStyle w:val="Akapitzlist"/>
              <w:numPr>
                <w:ilvl w:val="0"/>
                <w:numId w:val="22"/>
              </w:numPr>
              <w:spacing w:line="276" w:lineRule="auto"/>
              <w:jc w:val="left"/>
              <w:rPr>
                <w:rFonts w:cstheme="minorHAnsi"/>
              </w:rPr>
            </w:pPr>
            <w:r w:rsidRPr="00AE7B4A">
              <w:rPr>
                <w:rFonts w:cstheme="minorHAnsi"/>
              </w:rPr>
              <w:t xml:space="preserve">Stworzenie kompleksowej polityki młodzieżowej </w:t>
            </w:r>
          </w:p>
          <w:p w14:paraId="1F4F4BCF" w14:textId="401C1100" w:rsidR="002340EA" w:rsidRPr="00AE7B4A" w:rsidRDefault="002340EA" w:rsidP="008441CE">
            <w:pPr>
              <w:pStyle w:val="Akapitzlist"/>
              <w:numPr>
                <w:ilvl w:val="0"/>
                <w:numId w:val="22"/>
              </w:numPr>
              <w:spacing w:line="276" w:lineRule="auto"/>
              <w:jc w:val="left"/>
              <w:rPr>
                <w:rFonts w:cstheme="minorHAnsi"/>
              </w:rPr>
            </w:pPr>
            <w:r w:rsidRPr="00AE7B4A">
              <w:rPr>
                <w:rFonts w:cstheme="minorHAnsi"/>
              </w:rPr>
              <w:t>Wsparcie zdrowia psychicznego, w szczególności dzieci i młodzieży</w:t>
            </w:r>
          </w:p>
          <w:p w14:paraId="5581AE3A" w14:textId="19F25ABA" w:rsidR="00D26FA0" w:rsidRPr="00AE7B4A" w:rsidRDefault="00D26FA0" w:rsidP="008441CE">
            <w:pPr>
              <w:pStyle w:val="Akapitzlist"/>
              <w:numPr>
                <w:ilvl w:val="0"/>
                <w:numId w:val="22"/>
              </w:numPr>
              <w:spacing w:line="276" w:lineRule="auto"/>
              <w:jc w:val="left"/>
              <w:rPr>
                <w:rFonts w:cstheme="minorHAnsi"/>
              </w:rPr>
            </w:pPr>
            <w:r w:rsidRPr="00AE7B4A">
              <w:rPr>
                <w:rFonts w:cstheme="minorHAnsi"/>
              </w:rPr>
              <w:t>Wspieranie inicjatyw na rzecz rozwoju szeregowej zabudowy mieszkalnej</w:t>
            </w:r>
          </w:p>
          <w:p w14:paraId="56B7D01C" w14:textId="28264EC6" w:rsidR="00D26FA0" w:rsidRPr="00AE7B4A" w:rsidRDefault="00D26FA0" w:rsidP="008441CE">
            <w:pPr>
              <w:pStyle w:val="Akapitzlist"/>
              <w:numPr>
                <w:ilvl w:val="0"/>
                <w:numId w:val="22"/>
              </w:numPr>
              <w:spacing w:line="276" w:lineRule="auto"/>
              <w:jc w:val="left"/>
              <w:rPr>
                <w:rFonts w:cstheme="minorHAnsi"/>
              </w:rPr>
            </w:pPr>
            <w:r w:rsidRPr="00AE7B4A">
              <w:rPr>
                <w:rFonts w:cstheme="minorHAnsi"/>
              </w:rPr>
              <w:t>Rozwijanie polityki mieszkaniowej, zwiększanie zasobu komunalnego</w:t>
            </w:r>
            <w:r w:rsidR="00737B78" w:rsidRPr="00AE7B4A">
              <w:rPr>
                <w:rFonts w:cstheme="minorHAnsi"/>
              </w:rPr>
              <w:t xml:space="preserve"> i dążenie do zróżnicowania oferty mieszkaniowej</w:t>
            </w:r>
          </w:p>
          <w:p w14:paraId="4AE9BD52" w14:textId="77777777" w:rsidR="00E9017A" w:rsidRPr="00AE7B4A" w:rsidRDefault="002340EA" w:rsidP="008441CE">
            <w:pPr>
              <w:pStyle w:val="Akapitzlist"/>
              <w:numPr>
                <w:ilvl w:val="0"/>
                <w:numId w:val="22"/>
              </w:numPr>
              <w:spacing w:line="276" w:lineRule="auto"/>
              <w:jc w:val="left"/>
              <w:rPr>
                <w:rFonts w:cstheme="minorHAnsi"/>
              </w:rPr>
            </w:pPr>
            <w:r w:rsidRPr="00AE7B4A">
              <w:rPr>
                <w:rFonts w:cstheme="minorHAnsi"/>
              </w:rPr>
              <w:t>Kształtowanie nowoczesnych, dostępnych i uzbrojonych zespołów mieszkaniowych jako realizacja zapotrzebowania w skali całego MOF Tarnowa</w:t>
            </w:r>
          </w:p>
          <w:p w14:paraId="60A8C597" w14:textId="77777777" w:rsidR="00DB461B" w:rsidRPr="00AE7B4A" w:rsidRDefault="00DB461B" w:rsidP="008441CE">
            <w:pPr>
              <w:pStyle w:val="Akapitzlist"/>
              <w:numPr>
                <w:ilvl w:val="0"/>
                <w:numId w:val="22"/>
              </w:numPr>
              <w:spacing w:line="276" w:lineRule="auto"/>
              <w:jc w:val="left"/>
              <w:rPr>
                <w:rFonts w:cstheme="minorHAnsi"/>
              </w:rPr>
            </w:pPr>
            <w:r w:rsidRPr="00AE7B4A">
              <w:rPr>
                <w:rFonts w:cstheme="minorHAnsi"/>
              </w:rPr>
              <w:t>Kształtowanie atrakcyjnych przestrzeni publicznych na obszarach nowej zabudowy</w:t>
            </w:r>
          </w:p>
          <w:p w14:paraId="3A91DDB4" w14:textId="7512B4CD" w:rsidR="00737B78" w:rsidRPr="00405860" w:rsidRDefault="00737B78" w:rsidP="008441CE">
            <w:pPr>
              <w:pStyle w:val="Akapitzlist"/>
              <w:numPr>
                <w:ilvl w:val="0"/>
                <w:numId w:val="22"/>
              </w:numPr>
              <w:spacing w:line="276" w:lineRule="auto"/>
              <w:jc w:val="left"/>
              <w:rPr>
                <w:rFonts w:cstheme="minorHAnsi"/>
              </w:rPr>
            </w:pPr>
            <w:r w:rsidRPr="00AE7B4A">
              <w:rPr>
                <w:rFonts w:cstheme="minorHAnsi"/>
              </w:rPr>
              <w:t xml:space="preserve">Ograniczanie </w:t>
            </w:r>
            <w:r w:rsidR="002D2968" w:rsidRPr="00AE7B4A">
              <w:rPr>
                <w:rFonts w:cstheme="minorHAnsi"/>
              </w:rPr>
              <w:t xml:space="preserve">rozlewania się zabudowy </w:t>
            </w:r>
            <w:r w:rsidRPr="00AE7B4A">
              <w:rPr>
                <w:rFonts w:cstheme="minorHAnsi"/>
              </w:rPr>
              <w:t>poprzez priorytetowe traktowanie zagęszczania istniejących struktur osadniczych oraz efektywne wykorzystanie dostępnych zasobów, m.in. poprzez modernizację i adaptację niewykorzystywanych budyn</w:t>
            </w:r>
            <w:r w:rsidR="00156018" w:rsidRPr="00AE7B4A">
              <w:rPr>
                <w:rFonts w:cstheme="minorHAnsi"/>
              </w:rPr>
              <w:t>ków i lokali na cele mieszkalne</w:t>
            </w:r>
          </w:p>
        </w:tc>
      </w:tr>
    </w:tbl>
    <w:p w14:paraId="0872A0CE" w14:textId="6086CEDE" w:rsidR="0092030C" w:rsidRPr="00405860" w:rsidRDefault="0092030C" w:rsidP="004245E7">
      <w:pPr>
        <w:rPr>
          <w:rFonts w:cstheme="minorHAnsi"/>
          <w:sz w:val="2"/>
        </w:rPr>
      </w:pPr>
    </w:p>
    <w:tbl>
      <w:tblPr>
        <w:tblStyle w:val="Tabela-Siatka"/>
        <w:tblW w:w="0" w:type="auto"/>
        <w:tblInd w:w="-10" w:type="dxa"/>
        <w:tblLook w:val="04A0" w:firstRow="1" w:lastRow="0" w:firstColumn="1" w:lastColumn="0" w:noHBand="0" w:noVBand="1"/>
      </w:tblPr>
      <w:tblGrid>
        <w:gridCol w:w="2122"/>
        <w:gridCol w:w="5522"/>
        <w:gridCol w:w="1418"/>
      </w:tblGrid>
      <w:tr w:rsidR="0092030C" w:rsidRPr="00405860" w14:paraId="5CA7D9D6" w14:textId="77777777" w:rsidTr="00F12ABF">
        <w:trPr>
          <w:trHeight w:val="850"/>
        </w:trPr>
        <w:tc>
          <w:tcPr>
            <w:tcW w:w="2122"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973B8"/>
            <w:vAlign w:val="center"/>
          </w:tcPr>
          <w:p w14:paraId="36EB9C5F" w14:textId="0B9121A5" w:rsidR="0092030C" w:rsidRPr="00405860" w:rsidRDefault="0092030C" w:rsidP="00080CBD">
            <w:pPr>
              <w:spacing w:line="240" w:lineRule="auto"/>
              <w:jc w:val="left"/>
              <w:rPr>
                <w:rFonts w:cstheme="minorHAnsi"/>
              </w:rPr>
            </w:pPr>
            <w:r w:rsidRPr="00405860">
              <w:rPr>
                <w:rFonts w:cstheme="minorHAnsi"/>
                <w:b/>
                <w:bCs/>
                <w:color w:val="FFFFFF" w:themeColor="background1"/>
              </w:rPr>
              <w:t>Kierunek działania 4</w:t>
            </w:r>
            <w:r w:rsidRPr="00405860">
              <w:rPr>
                <w:rFonts w:cstheme="minorHAnsi"/>
                <w:color w:val="FFFFFF" w:themeColor="background1"/>
              </w:rPr>
              <w:t xml:space="preserve">. </w:t>
            </w:r>
          </w:p>
        </w:tc>
        <w:tc>
          <w:tcPr>
            <w:tcW w:w="5522"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C8E7FC"/>
            <w:vAlign w:val="center"/>
          </w:tcPr>
          <w:p w14:paraId="07DACA5F" w14:textId="597A0F5A" w:rsidR="0092030C" w:rsidRPr="00405860" w:rsidRDefault="0092030C" w:rsidP="00080CBD">
            <w:pPr>
              <w:spacing w:line="240" w:lineRule="auto"/>
              <w:jc w:val="left"/>
              <w:rPr>
                <w:rFonts w:cstheme="minorHAnsi"/>
                <w:noProof/>
              </w:rPr>
            </w:pPr>
            <w:r w:rsidRPr="00405860">
              <w:rPr>
                <w:rFonts w:cstheme="minorHAnsi"/>
              </w:rPr>
              <w:t>Kultura i sport</w:t>
            </w:r>
          </w:p>
        </w:tc>
        <w:tc>
          <w:tcPr>
            <w:tcW w:w="1418"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C8E7FC"/>
          </w:tcPr>
          <w:p w14:paraId="6F925A87" w14:textId="3AABCAA9" w:rsidR="0092030C" w:rsidRPr="00405860" w:rsidRDefault="0092030C" w:rsidP="00080CBD">
            <w:pPr>
              <w:spacing w:line="240" w:lineRule="auto"/>
              <w:rPr>
                <w:rFonts w:cstheme="minorHAnsi"/>
              </w:rPr>
            </w:pPr>
            <w:r w:rsidRPr="00405860">
              <w:rPr>
                <w:rFonts w:cstheme="minorHAnsi"/>
                <w:noProof/>
                <w:lang w:eastAsia="pl-PL"/>
              </w:rPr>
              <w:drawing>
                <wp:anchor distT="0" distB="0" distL="114300" distR="114300" simplePos="0" relativeHeight="251789312" behindDoc="0" locked="0" layoutInCell="1" allowOverlap="1" wp14:anchorId="1D90B357" wp14:editId="4410BC0D">
                  <wp:simplePos x="0" y="0"/>
                  <wp:positionH relativeFrom="column">
                    <wp:posOffset>130265</wp:posOffset>
                  </wp:positionH>
                  <wp:positionV relativeFrom="paragraph">
                    <wp:posOffset>17333</wp:posOffset>
                  </wp:positionV>
                  <wp:extent cx="540000" cy="540000"/>
                  <wp:effectExtent l="0" t="0" r="0" b="0"/>
                  <wp:wrapNone/>
                  <wp:docPr id="14" name="Grafika 14" descr="Ćwiczenie gimnastyczne na podłodz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Grafika 14" descr="Ćwiczenie gimnastyczne na podłodze"/>
                          <pic:cNvPicPr/>
                        </pic:nvPicPr>
                        <pic:blipFill>
                          <a:blip r:embed="rId37" cstate="print">
                            <a:extLst>
                              <a:ext uri="{28A0092B-C50C-407E-A947-70E740481C1C}">
                                <a14:useLocalDpi xmlns:a14="http://schemas.microsoft.com/office/drawing/2010/main" val="0"/>
                              </a:ext>
                              <a:ext uri="{96DAC541-7B7A-43D3-8B79-37D633B846F1}">
                                <asvg:svgBlip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oel="http://schemas.microsoft.com/office/2019/extlst" xmlns:v="urn:schemas-microsoft-com:vml" xmlns:w10="urn:schemas-microsoft-com:office:word" xmlns:w="http://schemas.openxmlformats.org/wordprocessingml/2006/main"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asvg="http://schemas.microsoft.com/office/drawing/2016/SVG/main" r:embed="rId38"/>
                              </a:ext>
                            </a:extLst>
                          </a:blip>
                          <a:stretch>
                            <a:fillRect/>
                          </a:stretch>
                        </pic:blipFill>
                        <pic:spPr>
                          <a:xfrm>
                            <a:off x="0" y="0"/>
                            <a:ext cx="540000" cy="540000"/>
                          </a:xfrm>
                          <a:prstGeom prst="rect">
                            <a:avLst/>
                          </a:prstGeom>
                        </pic:spPr>
                      </pic:pic>
                    </a:graphicData>
                  </a:graphic>
                  <wp14:sizeRelH relativeFrom="margin">
                    <wp14:pctWidth>0</wp14:pctWidth>
                  </wp14:sizeRelH>
                  <wp14:sizeRelV relativeFrom="margin">
                    <wp14:pctHeight>0</wp14:pctHeight>
                  </wp14:sizeRelV>
                </wp:anchor>
              </w:drawing>
            </w:r>
          </w:p>
        </w:tc>
      </w:tr>
      <w:tr w:rsidR="00395427" w:rsidRPr="00405860" w14:paraId="7F85F150" w14:textId="77777777" w:rsidTr="00F12ABF">
        <w:tc>
          <w:tcPr>
            <w:tcW w:w="9062" w:type="dxa"/>
            <w:gridSpan w:val="3"/>
            <w:tcBorders>
              <w:top w:val="single" w:sz="4" w:space="0" w:color="FFFFFF" w:themeColor="background1"/>
              <w:left w:val="nil"/>
              <w:bottom w:val="single" w:sz="4" w:space="0" w:color="808080" w:themeColor="background1" w:themeShade="80"/>
              <w:right w:val="single" w:sz="4" w:space="0" w:color="808080" w:themeColor="background1" w:themeShade="80"/>
            </w:tcBorders>
          </w:tcPr>
          <w:p w14:paraId="6865EB7C" w14:textId="2EF9721E" w:rsidR="00A923D3" w:rsidRPr="00405860" w:rsidRDefault="00A923D3" w:rsidP="008441CE">
            <w:pPr>
              <w:pStyle w:val="Akapitzlist"/>
              <w:numPr>
                <w:ilvl w:val="0"/>
                <w:numId w:val="22"/>
              </w:numPr>
              <w:spacing w:line="276" w:lineRule="auto"/>
              <w:jc w:val="left"/>
              <w:rPr>
                <w:rFonts w:cstheme="minorHAnsi"/>
              </w:rPr>
            </w:pPr>
            <w:r w:rsidRPr="00405860">
              <w:rPr>
                <w:rFonts w:cstheme="minorHAnsi"/>
              </w:rPr>
              <w:t>Podjęcie szeroko zakrojonych działań na rzecz aktywizacji mieszkańców w wymiarze aktywnego spędzania czasu wolnego oraz</w:t>
            </w:r>
            <w:r w:rsidR="00122BFF" w:rsidRPr="00405860">
              <w:rPr>
                <w:rFonts w:cstheme="minorHAnsi"/>
              </w:rPr>
              <w:t xml:space="preserve"> uczestnictwa w kulturze</w:t>
            </w:r>
          </w:p>
          <w:p w14:paraId="020DAAFC" w14:textId="2845123A" w:rsidR="00A923D3" w:rsidRPr="00405860" w:rsidRDefault="00A923D3" w:rsidP="008441CE">
            <w:pPr>
              <w:pStyle w:val="Akapitzlist"/>
              <w:numPr>
                <w:ilvl w:val="0"/>
                <w:numId w:val="22"/>
              </w:numPr>
              <w:spacing w:line="276" w:lineRule="auto"/>
              <w:jc w:val="left"/>
              <w:rPr>
                <w:rFonts w:cstheme="minorHAnsi"/>
              </w:rPr>
            </w:pPr>
            <w:r w:rsidRPr="00405860">
              <w:rPr>
                <w:rFonts w:cstheme="minorHAnsi"/>
              </w:rPr>
              <w:t xml:space="preserve">Powołanie do życia </w:t>
            </w:r>
            <w:r w:rsidR="00395427" w:rsidRPr="00405860">
              <w:rPr>
                <w:rFonts w:cstheme="minorHAnsi"/>
              </w:rPr>
              <w:t>Gminne</w:t>
            </w:r>
            <w:r w:rsidRPr="00405860">
              <w:rPr>
                <w:rFonts w:cstheme="minorHAnsi"/>
              </w:rPr>
              <w:t>go</w:t>
            </w:r>
            <w:r w:rsidR="00395427" w:rsidRPr="00405860">
              <w:rPr>
                <w:rFonts w:cstheme="minorHAnsi"/>
              </w:rPr>
              <w:t xml:space="preserve"> Centrum Rek</w:t>
            </w:r>
            <w:r w:rsidRPr="00405860">
              <w:rPr>
                <w:rFonts w:cstheme="minorHAnsi"/>
              </w:rPr>
              <w:t>reacji Fizycznej i Turystycznej</w:t>
            </w:r>
            <w:r w:rsidR="00395427" w:rsidRPr="00405860">
              <w:rPr>
                <w:rFonts w:cstheme="minorHAnsi"/>
              </w:rPr>
              <w:t xml:space="preserve"> </w:t>
            </w:r>
          </w:p>
          <w:p w14:paraId="4B335781" w14:textId="00E5B14A" w:rsidR="00395427" w:rsidRPr="00405860" w:rsidRDefault="00A923D3" w:rsidP="008441CE">
            <w:pPr>
              <w:pStyle w:val="Akapitzlist"/>
              <w:numPr>
                <w:ilvl w:val="0"/>
                <w:numId w:val="22"/>
              </w:numPr>
              <w:spacing w:line="276" w:lineRule="auto"/>
              <w:jc w:val="left"/>
              <w:rPr>
                <w:rFonts w:cstheme="minorHAnsi"/>
              </w:rPr>
            </w:pPr>
            <w:r w:rsidRPr="00405860">
              <w:rPr>
                <w:rFonts w:cstheme="minorHAnsi"/>
              </w:rPr>
              <w:t>Wdrażanie hasła</w:t>
            </w:r>
            <w:r w:rsidR="00395427" w:rsidRPr="00405860">
              <w:rPr>
                <w:rFonts w:cstheme="minorHAnsi"/>
              </w:rPr>
              <w:t xml:space="preserve"> „</w:t>
            </w:r>
            <w:r w:rsidRPr="00405860">
              <w:rPr>
                <w:rFonts w:cstheme="minorHAnsi"/>
              </w:rPr>
              <w:t>Sport, rekreacja, turystyka, powszechna i dostępna dla każdego”</w:t>
            </w:r>
          </w:p>
          <w:p w14:paraId="5C1E48F8" w14:textId="67CFF4B9" w:rsidR="00A923D3" w:rsidRPr="00405860" w:rsidRDefault="00A923D3" w:rsidP="008441CE">
            <w:pPr>
              <w:pStyle w:val="Akapitzlist"/>
              <w:numPr>
                <w:ilvl w:val="0"/>
                <w:numId w:val="22"/>
              </w:numPr>
              <w:spacing w:line="276" w:lineRule="auto"/>
              <w:jc w:val="left"/>
              <w:rPr>
                <w:rFonts w:cstheme="minorHAnsi"/>
              </w:rPr>
            </w:pPr>
            <w:r w:rsidRPr="00405860">
              <w:rPr>
                <w:rFonts w:cstheme="minorHAnsi"/>
              </w:rPr>
              <w:t>Wspieranie spor</w:t>
            </w:r>
            <w:r w:rsidR="00611322" w:rsidRPr="00405860">
              <w:rPr>
                <w:rFonts w:cstheme="minorHAnsi"/>
              </w:rPr>
              <w:t>t</w:t>
            </w:r>
            <w:r w:rsidRPr="00405860">
              <w:rPr>
                <w:rFonts w:cstheme="minorHAnsi"/>
              </w:rPr>
              <w:t xml:space="preserve">u amatorskiego oraz </w:t>
            </w:r>
            <w:r w:rsidR="00850B19" w:rsidRPr="00405860">
              <w:rPr>
                <w:rFonts w:cstheme="minorHAnsi"/>
              </w:rPr>
              <w:t xml:space="preserve">rekreacji </w:t>
            </w:r>
            <w:r w:rsidRPr="00405860">
              <w:rPr>
                <w:rFonts w:cstheme="minorHAnsi"/>
              </w:rPr>
              <w:t xml:space="preserve">i aktywnego wypoczynku </w:t>
            </w:r>
          </w:p>
          <w:p w14:paraId="0472823A" w14:textId="7D20E42A" w:rsidR="00A923D3" w:rsidRPr="00405860" w:rsidRDefault="00A923D3" w:rsidP="008441CE">
            <w:pPr>
              <w:pStyle w:val="Akapitzlist"/>
              <w:numPr>
                <w:ilvl w:val="0"/>
                <w:numId w:val="22"/>
              </w:numPr>
              <w:spacing w:line="276" w:lineRule="auto"/>
              <w:jc w:val="left"/>
              <w:rPr>
                <w:rFonts w:cstheme="minorHAnsi"/>
              </w:rPr>
            </w:pPr>
            <w:r w:rsidRPr="00405860">
              <w:rPr>
                <w:rFonts w:cstheme="minorHAnsi"/>
              </w:rPr>
              <w:t xml:space="preserve">Tworzenie infrastruktury sportowej oraz sportowo-rekreacyjnej </w:t>
            </w:r>
          </w:p>
          <w:p w14:paraId="71DE2800" w14:textId="37FE8F27" w:rsidR="00A923D3" w:rsidRPr="00405860" w:rsidRDefault="00A923D3" w:rsidP="008441CE">
            <w:pPr>
              <w:pStyle w:val="Akapitzlist"/>
              <w:numPr>
                <w:ilvl w:val="0"/>
                <w:numId w:val="22"/>
              </w:numPr>
              <w:spacing w:line="276" w:lineRule="auto"/>
              <w:jc w:val="left"/>
              <w:rPr>
                <w:rFonts w:cstheme="minorHAnsi"/>
              </w:rPr>
            </w:pPr>
            <w:r w:rsidRPr="00405860">
              <w:rPr>
                <w:rFonts w:cstheme="minorHAnsi"/>
              </w:rPr>
              <w:t>Budowa</w:t>
            </w:r>
            <w:r w:rsidR="007926B8" w:rsidRPr="00405860">
              <w:rPr>
                <w:rFonts w:cstheme="minorHAnsi"/>
              </w:rPr>
              <w:t xml:space="preserve"> hali sportowej oraz modernizacje</w:t>
            </w:r>
            <w:r w:rsidRPr="00405860">
              <w:rPr>
                <w:rFonts w:cstheme="minorHAnsi"/>
              </w:rPr>
              <w:t xml:space="preserve"> i remonty </w:t>
            </w:r>
            <w:r w:rsidR="007926B8" w:rsidRPr="00405860">
              <w:rPr>
                <w:rFonts w:cstheme="minorHAnsi"/>
              </w:rPr>
              <w:t xml:space="preserve">istniejącej </w:t>
            </w:r>
            <w:r w:rsidRPr="00405860">
              <w:rPr>
                <w:rFonts w:cstheme="minorHAnsi"/>
              </w:rPr>
              <w:t xml:space="preserve">infrastruktury sportowej </w:t>
            </w:r>
          </w:p>
          <w:p w14:paraId="6D2CB17C" w14:textId="77777777" w:rsidR="001638F1" w:rsidRPr="00405860" w:rsidRDefault="001638F1" w:rsidP="008441CE">
            <w:pPr>
              <w:pStyle w:val="Akapitzlist"/>
              <w:numPr>
                <w:ilvl w:val="0"/>
                <w:numId w:val="22"/>
              </w:numPr>
              <w:spacing w:line="276" w:lineRule="auto"/>
              <w:jc w:val="left"/>
              <w:rPr>
                <w:rFonts w:cstheme="minorHAnsi"/>
              </w:rPr>
            </w:pPr>
            <w:r w:rsidRPr="00405860">
              <w:rPr>
                <w:rFonts w:cstheme="minorHAnsi"/>
              </w:rPr>
              <w:t>Rozwijanie potencjału i zasobów Centrum Kultury w Żabnie</w:t>
            </w:r>
          </w:p>
          <w:p w14:paraId="329BC6EF" w14:textId="69B39AE3" w:rsidR="00122BFF" w:rsidRPr="00405860" w:rsidRDefault="00122BFF" w:rsidP="008441CE">
            <w:pPr>
              <w:pStyle w:val="Akapitzlist"/>
              <w:numPr>
                <w:ilvl w:val="0"/>
                <w:numId w:val="22"/>
              </w:numPr>
              <w:spacing w:line="276" w:lineRule="auto"/>
              <w:rPr>
                <w:rFonts w:cstheme="minorHAnsi"/>
              </w:rPr>
            </w:pPr>
            <w:r w:rsidRPr="00405860">
              <w:rPr>
                <w:rFonts w:cstheme="minorHAnsi"/>
              </w:rPr>
              <w:t>Rozbudowa Gminnego Centrum Kultury w Żabnie, z uwzględnieniem zwiększenia powierzchni użytkowej Miejsko-Gminnej Biblioteki Publicznej w Żabnie, pomieszczeń muzeum/ izby regionalnej – zbiory muzeum „Ostatnie takie galicyjskie” oraz pomieszczeń rekreacyjnych</w:t>
            </w:r>
          </w:p>
          <w:p w14:paraId="084294A6" w14:textId="77777777" w:rsidR="00A252E2" w:rsidRPr="00405860" w:rsidRDefault="00A252E2" w:rsidP="008441CE">
            <w:pPr>
              <w:pStyle w:val="Akapitzlist"/>
              <w:numPr>
                <w:ilvl w:val="0"/>
                <w:numId w:val="22"/>
              </w:numPr>
              <w:spacing w:line="276" w:lineRule="auto"/>
              <w:jc w:val="left"/>
              <w:rPr>
                <w:rFonts w:cstheme="minorHAnsi"/>
              </w:rPr>
            </w:pPr>
            <w:r w:rsidRPr="00405860">
              <w:rPr>
                <w:rFonts w:cstheme="minorHAnsi"/>
              </w:rPr>
              <w:t xml:space="preserve">Rozwijania działalności i oferty usług kulturalnych realizowanych na terenie gminy </w:t>
            </w:r>
          </w:p>
          <w:p w14:paraId="15C2F626" w14:textId="508F65DB" w:rsidR="00A252E2" w:rsidRPr="00405860" w:rsidRDefault="00A252E2" w:rsidP="008441CE">
            <w:pPr>
              <w:pStyle w:val="Akapitzlist"/>
              <w:numPr>
                <w:ilvl w:val="0"/>
                <w:numId w:val="22"/>
              </w:numPr>
              <w:spacing w:line="276" w:lineRule="auto"/>
              <w:jc w:val="left"/>
              <w:rPr>
                <w:rFonts w:cstheme="minorHAnsi"/>
              </w:rPr>
            </w:pPr>
            <w:r w:rsidRPr="00405860">
              <w:rPr>
                <w:rFonts w:cstheme="minorHAnsi"/>
              </w:rPr>
              <w:t>Wykorzystanie potencjału postaci Jana Wnęka oraz pro</w:t>
            </w:r>
            <w:r w:rsidR="00ED7658" w:rsidRPr="00405860">
              <w:rPr>
                <w:rFonts w:cstheme="minorHAnsi"/>
              </w:rPr>
              <w:t>wadzenie działań partnerskich z </w:t>
            </w:r>
            <w:r w:rsidRPr="00405860">
              <w:rPr>
                <w:rFonts w:cstheme="minorHAnsi"/>
              </w:rPr>
              <w:t xml:space="preserve">Muzeum Jana Wnęka w Odporyszowie </w:t>
            </w:r>
          </w:p>
          <w:p w14:paraId="750AFBBE" w14:textId="2A14520D" w:rsidR="00A923D3" w:rsidRPr="00405860" w:rsidRDefault="00A923D3" w:rsidP="008441CE">
            <w:pPr>
              <w:pStyle w:val="Akapitzlist"/>
              <w:numPr>
                <w:ilvl w:val="0"/>
                <w:numId w:val="22"/>
              </w:numPr>
              <w:spacing w:line="276" w:lineRule="auto"/>
              <w:jc w:val="left"/>
              <w:rPr>
                <w:rFonts w:cstheme="minorHAnsi"/>
              </w:rPr>
            </w:pPr>
            <w:r w:rsidRPr="00405860">
              <w:rPr>
                <w:rFonts w:cstheme="minorHAnsi"/>
              </w:rPr>
              <w:t xml:space="preserve">Wspieranie działań na rzecz </w:t>
            </w:r>
            <w:r w:rsidR="00ED7658" w:rsidRPr="00405860">
              <w:rPr>
                <w:rFonts w:cstheme="minorHAnsi"/>
              </w:rPr>
              <w:t>zachowania i ochrony dziedzictwa kulturowego oraz</w:t>
            </w:r>
            <w:r w:rsidRPr="00405860">
              <w:rPr>
                <w:rFonts w:cstheme="minorHAnsi"/>
              </w:rPr>
              <w:t xml:space="preserve"> uczestnictwa w kulturze i kultywowanie tradycji </w:t>
            </w:r>
          </w:p>
          <w:p w14:paraId="01D8A681" w14:textId="4F3D6FD7" w:rsidR="00A923D3" w:rsidRPr="00405860" w:rsidRDefault="00A923D3" w:rsidP="008441CE">
            <w:pPr>
              <w:pStyle w:val="Akapitzlist"/>
              <w:numPr>
                <w:ilvl w:val="0"/>
                <w:numId w:val="22"/>
              </w:numPr>
              <w:spacing w:line="276" w:lineRule="auto"/>
              <w:jc w:val="left"/>
              <w:rPr>
                <w:rFonts w:cstheme="minorHAnsi"/>
              </w:rPr>
            </w:pPr>
            <w:r w:rsidRPr="00405860">
              <w:rPr>
                <w:rFonts w:cstheme="minorHAnsi"/>
              </w:rPr>
              <w:t xml:space="preserve">Działania na rzecz utworzenie kina cyfrowego, stworzenie sali kinowej </w:t>
            </w:r>
          </w:p>
          <w:p w14:paraId="3F8E89D9" w14:textId="4673AF41" w:rsidR="007453C0" w:rsidRPr="00405860" w:rsidRDefault="007453C0" w:rsidP="008441CE">
            <w:pPr>
              <w:pStyle w:val="Akapitzlist"/>
              <w:numPr>
                <w:ilvl w:val="0"/>
                <w:numId w:val="22"/>
              </w:numPr>
              <w:spacing w:line="276" w:lineRule="auto"/>
              <w:jc w:val="left"/>
              <w:rPr>
                <w:rFonts w:cstheme="minorHAnsi"/>
              </w:rPr>
            </w:pPr>
            <w:r w:rsidRPr="00405860">
              <w:rPr>
                <w:rFonts w:cstheme="minorHAnsi"/>
              </w:rPr>
              <w:t>Wspieranie działalności teatrów zlokalizowanych w Niecie</w:t>
            </w:r>
            <w:r w:rsidR="00122BFF" w:rsidRPr="00405860">
              <w:rPr>
                <w:rFonts w:cstheme="minorHAnsi"/>
              </w:rPr>
              <w:t>czy, Żabnie, Ilkowicach oraz teatru ludowego w Otfinowie</w:t>
            </w:r>
          </w:p>
          <w:p w14:paraId="3B9934A8" w14:textId="47C75658" w:rsidR="00A923D3" w:rsidRPr="00405860" w:rsidRDefault="00A923D3" w:rsidP="008441CE">
            <w:pPr>
              <w:pStyle w:val="Akapitzlist"/>
              <w:numPr>
                <w:ilvl w:val="0"/>
                <w:numId w:val="22"/>
              </w:numPr>
              <w:spacing w:line="276" w:lineRule="auto"/>
              <w:jc w:val="left"/>
              <w:rPr>
                <w:rFonts w:cstheme="minorHAnsi"/>
              </w:rPr>
            </w:pPr>
            <w:r w:rsidRPr="00405860">
              <w:rPr>
                <w:rFonts w:cstheme="minorHAnsi"/>
              </w:rPr>
              <w:t xml:space="preserve">Organizacja sceny plenerowej </w:t>
            </w:r>
            <w:r w:rsidR="000653AD" w:rsidRPr="00405860">
              <w:rPr>
                <w:rFonts w:cstheme="minorHAnsi"/>
              </w:rPr>
              <w:t xml:space="preserve">(muszli koncertowej, mini amfiteatru) </w:t>
            </w:r>
            <w:r w:rsidR="00ED7658" w:rsidRPr="00405860">
              <w:rPr>
                <w:rFonts w:cstheme="minorHAnsi"/>
              </w:rPr>
              <w:t>z miejscami do </w:t>
            </w:r>
            <w:r w:rsidRPr="00405860">
              <w:rPr>
                <w:rFonts w:cstheme="minorHAnsi"/>
              </w:rPr>
              <w:t xml:space="preserve">siedzenia, kocami, leżakami i kinem plenerowym </w:t>
            </w:r>
          </w:p>
        </w:tc>
      </w:tr>
      <w:tr w:rsidR="0092030C" w:rsidRPr="00405860" w14:paraId="0129DCB2" w14:textId="77777777" w:rsidTr="00F12ABF">
        <w:trPr>
          <w:trHeight w:val="850"/>
        </w:trPr>
        <w:tc>
          <w:tcPr>
            <w:tcW w:w="2122"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FACF00"/>
            <w:vAlign w:val="center"/>
          </w:tcPr>
          <w:p w14:paraId="57565728" w14:textId="0CD886B1" w:rsidR="0092030C" w:rsidRPr="00405860" w:rsidRDefault="0092030C" w:rsidP="00080CBD">
            <w:pPr>
              <w:spacing w:line="240" w:lineRule="auto"/>
              <w:jc w:val="left"/>
              <w:rPr>
                <w:rFonts w:cstheme="minorHAnsi"/>
              </w:rPr>
            </w:pPr>
            <w:r w:rsidRPr="00405860">
              <w:rPr>
                <w:rFonts w:cstheme="minorHAnsi"/>
                <w:b/>
                <w:bCs/>
                <w:color w:val="FFFFFF" w:themeColor="background1"/>
              </w:rPr>
              <w:t>Kierunek działania 5</w:t>
            </w:r>
            <w:r w:rsidRPr="00405860">
              <w:rPr>
                <w:rFonts w:cstheme="minorHAnsi"/>
                <w:color w:val="FFFFFF" w:themeColor="background1"/>
              </w:rPr>
              <w:t xml:space="preserve">. </w:t>
            </w:r>
          </w:p>
        </w:tc>
        <w:tc>
          <w:tcPr>
            <w:tcW w:w="5522"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FFFBE7"/>
            <w:vAlign w:val="center"/>
          </w:tcPr>
          <w:p w14:paraId="265A819C" w14:textId="5A3D7551" w:rsidR="0092030C" w:rsidRPr="00405860" w:rsidRDefault="0092030C" w:rsidP="00080CBD">
            <w:pPr>
              <w:spacing w:line="240" w:lineRule="auto"/>
              <w:jc w:val="left"/>
              <w:rPr>
                <w:rFonts w:cstheme="minorHAnsi"/>
                <w:noProof/>
              </w:rPr>
            </w:pPr>
            <w:r w:rsidRPr="00405860">
              <w:rPr>
                <w:rFonts w:cstheme="minorHAnsi"/>
              </w:rPr>
              <w:t>Warunki dla rozwoju gospodarczego i planowanie przestrzenne</w:t>
            </w:r>
          </w:p>
        </w:tc>
        <w:tc>
          <w:tcPr>
            <w:tcW w:w="1418"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FFFBE7"/>
          </w:tcPr>
          <w:p w14:paraId="792AFC9C" w14:textId="35393257" w:rsidR="0092030C" w:rsidRPr="00405860" w:rsidRDefault="0092030C" w:rsidP="00080CBD">
            <w:pPr>
              <w:spacing w:line="240" w:lineRule="auto"/>
              <w:rPr>
                <w:rFonts w:cstheme="minorHAnsi"/>
              </w:rPr>
            </w:pPr>
            <w:r w:rsidRPr="00405860">
              <w:rPr>
                <w:rFonts w:cstheme="minorHAnsi"/>
                <w:noProof/>
                <w:lang w:eastAsia="pl-PL"/>
              </w:rPr>
              <w:drawing>
                <wp:anchor distT="0" distB="0" distL="114300" distR="114300" simplePos="0" relativeHeight="251790336" behindDoc="0" locked="0" layoutInCell="1" allowOverlap="1" wp14:anchorId="0EBCAAD2" wp14:editId="03CADEEA">
                  <wp:simplePos x="0" y="0"/>
                  <wp:positionH relativeFrom="column">
                    <wp:posOffset>117528</wp:posOffset>
                  </wp:positionH>
                  <wp:positionV relativeFrom="paragraph">
                    <wp:posOffset>25811</wp:posOffset>
                  </wp:positionV>
                  <wp:extent cx="502276" cy="502276"/>
                  <wp:effectExtent l="0" t="0" r="0" b="0"/>
                  <wp:wrapNone/>
                  <wp:docPr id="15" name="Grafika 15" descr="Wykres słupkowy z trendem wzrostowy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Grafika 15" descr="Wykres słupkowy z trendem wzrostowym"/>
                          <pic:cNvPicPr/>
                        </pic:nvPicPr>
                        <pic:blipFill>
                          <a:blip r:embed="rId39" cstate="print">
                            <a:extLst>
                              <a:ext uri="{28A0092B-C50C-407E-A947-70E740481C1C}">
                                <a14:useLocalDpi xmlns:a14="http://schemas.microsoft.com/office/drawing/2010/main" val="0"/>
                              </a:ext>
                              <a:ext uri="{96DAC541-7B7A-43D3-8B79-37D633B846F1}">
                                <asvg:svgBlip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oel="http://schemas.microsoft.com/office/2019/extlst" xmlns:v="urn:schemas-microsoft-com:vml" xmlns:w10="urn:schemas-microsoft-com:office:word" xmlns:w="http://schemas.openxmlformats.org/wordprocessingml/2006/main"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asvg="http://schemas.microsoft.com/office/drawing/2016/SVG/main" r:embed="rId40"/>
                              </a:ext>
                            </a:extLst>
                          </a:blip>
                          <a:stretch>
                            <a:fillRect/>
                          </a:stretch>
                        </pic:blipFill>
                        <pic:spPr>
                          <a:xfrm>
                            <a:off x="0" y="0"/>
                            <a:ext cx="502276" cy="502276"/>
                          </a:xfrm>
                          <a:prstGeom prst="rect">
                            <a:avLst/>
                          </a:prstGeom>
                        </pic:spPr>
                      </pic:pic>
                    </a:graphicData>
                  </a:graphic>
                  <wp14:sizeRelH relativeFrom="margin">
                    <wp14:pctWidth>0</wp14:pctWidth>
                  </wp14:sizeRelH>
                  <wp14:sizeRelV relativeFrom="margin">
                    <wp14:pctHeight>0</wp14:pctHeight>
                  </wp14:sizeRelV>
                </wp:anchor>
              </w:drawing>
            </w:r>
          </w:p>
        </w:tc>
      </w:tr>
      <w:tr w:rsidR="00395427" w:rsidRPr="00405860" w14:paraId="7F90A587" w14:textId="77777777" w:rsidTr="00F12ABF">
        <w:tc>
          <w:tcPr>
            <w:tcW w:w="9062" w:type="dxa"/>
            <w:gridSpan w:val="3"/>
            <w:tcBorders>
              <w:top w:val="single" w:sz="4" w:space="0" w:color="FFFFFF" w:themeColor="background1"/>
              <w:left w:val="nil"/>
              <w:bottom w:val="single" w:sz="4" w:space="0" w:color="808080" w:themeColor="background1" w:themeShade="80"/>
              <w:right w:val="single" w:sz="4" w:space="0" w:color="808080" w:themeColor="background1" w:themeShade="80"/>
            </w:tcBorders>
          </w:tcPr>
          <w:p w14:paraId="5901D9DB" w14:textId="32C7ED2D" w:rsidR="000C21D7" w:rsidRPr="00405860" w:rsidRDefault="000C21D7" w:rsidP="008441CE">
            <w:pPr>
              <w:pStyle w:val="Akapitzlist"/>
              <w:numPr>
                <w:ilvl w:val="0"/>
                <w:numId w:val="22"/>
              </w:numPr>
              <w:spacing w:line="276" w:lineRule="auto"/>
              <w:jc w:val="left"/>
              <w:rPr>
                <w:rFonts w:cstheme="minorHAnsi"/>
              </w:rPr>
            </w:pPr>
            <w:r w:rsidRPr="00405860">
              <w:rPr>
                <w:rFonts w:cstheme="minorHAnsi"/>
              </w:rPr>
              <w:t xml:space="preserve">Podejmowanie działań na rzecz podnoszenia atrakcyjności inwestycyjnej Gminy Żabno </w:t>
            </w:r>
            <w:r w:rsidR="00F34CFB" w:rsidRPr="00405860">
              <w:rPr>
                <w:rFonts w:cstheme="minorHAnsi"/>
              </w:rPr>
              <w:t>i lepszego wykorzystania terenów inwestycyjnych</w:t>
            </w:r>
          </w:p>
          <w:p w14:paraId="73BEF6A4" w14:textId="1F933605" w:rsidR="004C0BB2" w:rsidRPr="00405860" w:rsidRDefault="004C0BB2" w:rsidP="008441CE">
            <w:pPr>
              <w:pStyle w:val="Akapitzlist"/>
              <w:numPr>
                <w:ilvl w:val="0"/>
                <w:numId w:val="22"/>
              </w:numPr>
              <w:spacing w:line="276" w:lineRule="auto"/>
              <w:jc w:val="left"/>
              <w:rPr>
                <w:rFonts w:cstheme="minorHAnsi"/>
              </w:rPr>
            </w:pPr>
            <w:r w:rsidRPr="00405860">
              <w:rPr>
                <w:rFonts w:cstheme="minorHAnsi"/>
              </w:rPr>
              <w:t>Kompleksowe podejście do planowania przestrzennego poprzez aktywne tworzenie miejscowych planów zagospo</w:t>
            </w:r>
            <w:r w:rsidR="00E73B2B" w:rsidRPr="00405860">
              <w:rPr>
                <w:rFonts w:cstheme="minorHAnsi"/>
              </w:rPr>
              <w:t>darowania przestrzennego (MPZP)</w:t>
            </w:r>
          </w:p>
          <w:p w14:paraId="6D8C19D5" w14:textId="2A9FA42F" w:rsidR="00E73B2B" w:rsidRPr="00405860" w:rsidRDefault="00E73B2B" w:rsidP="008441CE">
            <w:pPr>
              <w:pStyle w:val="Akapitzlist"/>
              <w:numPr>
                <w:ilvl w:val="0"/>
                <w:numId w:val="22"/>
              </w:numPr>
              <w:spacing w:line="276" w:lineRule="auto"/>
              <w:rPr>
                <w:rFonts w:cstheme="minorHAnsi"/>
              </w:rPr>
            </w:pPr>
            <w:r w:rsidRPr="00405860">
              <w:rPr>
                <w:rFonts w:cstheme="minorHAnsi"/>
              </w:rPr>
              <w:t>Poszerzenia terenów przeznaczonych pod budownictwo mieszkaniowe</w:t>
            </w:r>
          </w:p>
          <w:p w14:paraId="641294EB" w14:textId="77777777" w:rsidR="004C0BB2" w:rsidRPr="00405860" w:rsidRDefault="004C0BB2" w:rsidP="008441CE">
            <w:pPr>
              <w:pStyle w:val="Akapitzlist"/>
              <w:numPr>
                <w:ilvl w:val="0"/>
                <w:numId w:val="22"/>
              </w:numPr>
              <w:spacing w:line="276" w:lineRule="auto"/>
              <w:jc w:val="left"/>
              <w:rPr>
                <w:rFonts w:cstheme="minorHAnsi"/>
              </w:rPr>
            </w:pPr>
            <w:r w:rsidRPr="00405860">
              <w:rPr>
                <w:rFonts w:cstheme="minorHAnsi"/>
              </w:rPr>
              <w:t>Tworzenie planów (MPZP) ukierunkowanych na stworzenie nowego ładu przestrzennego m.in. poprzez zachęcania inwestorów do podjęcia działalności nieuciążliwej oraz ograniczenie rozdrobnienie zabudowy</w:t>
            </w:r>
          </w:p>
          <w:p w14:paraId="71DFB9B0" w14:textId="0908BB88" w:rsidR="003929FD" w:rsidRPr="00156018" w:rsidRDefault="003929FD" w:rsidP="008441CE">
            <w:pPr>
              <w:pStyle w:val="Akapitzlist"/>
              <w:numPr>
                <w:ilvl w:val="0"/>
                <w:numId w:val="22"/>
              </w:numPr>
              <w:spacing w:line="276" w:lineRule="auto"/>
              <w:jc w:val="left"/>
              <w:rPr>
                <w:rFonts w:cstheme="minorHAnsi"/>
              </w:rPr>
            </w:pPr>
            <w:r w:rsidRPr="00156018">
              <w:rPr>
                <w:rFonts w:cstheme="minorHAnsi"/>
              </w:rPr>
              <w:t>Opracowanie i uchwalenie Planu Ogólnego</w:t>
            </w:r>
            <w:r w:rsidRPr="00156018">
              <w:rPr>
                <w:rStyle w:val="Odwoanieprzypisudolnego"/>
                <w:rFonts w:cstheme="minorHAnsi"/>
              </w:rPr>
              <w:footnoteReference w:id="4"/>
            </w:r>
          </w:p>
          <w:p w14:paraId="1CBE9A1E" w14:textId="482A3AAA" w:rsidR="00D26FA0" w:rsidRPr="00405860" w:rsidRDefault="00D26FA0" w:rsidP="008441CE">
            <w:pPr>
              <w:pStyle w:val="Akapitzlist"/>
              <w:numPr>
                <w:ilvl w:val="0"/>
                <w:numId w:val="22"/>
              </w:numPr>
              <w:spacing w:line="276" w:lineRule="auto"/>
              <w:jc w:val="left"/>
              <w:rPr>
                <w:rFonts w:cstheme="minorHAnsi"/>
              </w:rPr>
            </w:pPr>
            <w:r w:rsidRPr="00405860">
              <w:rPr>
                <w:rFonts w:cstheme="minorHAnsi"/>
              </w:rPr>
              <w:t xml:space="preserve">Utworzenie </w:t>
            </w:r>
            <w:r w:rsidR="004C0BB2" w:rsidRPr="00405860">
              <w:rPr>
                <w:rFonts w:cstheme="minorHAnsi"/>
              </w:rPr>
              <w:t xml:space="preserve">mini </w:t>
            </w:r>
            <w:r w:rsidRPr="00405860">
              <w:rPr>
                <w:rFonts w:cstheme="minorHAnsi"/>
              </w:rPr>
              <w:t>stref aktywności gospodarczej</w:t>
            </w:r>
            <w:r w:rsidR="007926B8" w:rsidRPr="00405860">
              <w:rPr>
                <w:rFonts w:cstheme="minorHAnsi"/>
              </w:rPr>
              <w:t>,</w:t>
            </w:r>
            <w:r w:rsidRPr="00405860">
              <w:rPr>
                <w:rFonts w:cstheme="minorHAnsi"/>
              </w:rPr>
              <w:t xml:space="preserve"> </w:t>
            </w:r>
            <w:r w:rsidR="004C0BB2" w:rsidRPr="00405860">
              <w:rPr>
                <w:rFonts w:cstheme="minorHAnsi"/>
              </w:rPr>
              <w:t>poprzez p</w:t>
            </w:r>
            <w:r w:rsidRPr="00405860">
              <w:rPr>
                <w:rFonts w:cstheme="minorHAnsi"/>
              </w:rPr>
              <w:t>rzygotowywanie uzb</w:t>
            </w:r>
            <w:r w:rsidR="004C0BB2" w:rsidRPr="00405860">
              <w:rPr>
                <w:rFonts w:cstheme="minorHAnsi"/>
              </w:rPr>
              <w:t xml:space="preserve">rojonych terenów inwestycyjnych oraz odpowiednie </w:t>
            </w:r>
            <w:r w:rsidR="007926B8" w:rsidRPr="00405860">
              <w:rPr>
                <w:rFonts w:cstheme="minorHAnsi"/>
              </w:rPr>
              <w:t>opracowanie</w:t>
            </w:r>
            <w:r w:rsidR="004C0BB2" w:rsidRPr="00405860">
              <w:rPr>
                <w:rFonts w:cstheme="minorHAnsi"/>
              </w:rPr>
              <w:t xml:space="preserve"> MPZP</w:t>
            </w:r>
          </w:p>
          <w:p w14:paraId="572B36A8" w14:textId="6F0D177E" w:rsidR="00D26FA0" w:rsidRPr="00405860" w:rsidRDefault="00D26FA0" w:rsidP="008441CE">
            <w:pPr>
              <w:pStyle w:val="Akapitzlist"/>
              <w:numPr>
                <w:ilvl w:val="0"/>
                <w:numId w:val="22"/>
              </w:numPr>
              <w:spacing w:line="276" w:lineRule="auto"/>
              <w:jc w:val="left"/>
              <w:rPr>
                <w:rFonts w:cstheme="minorHAnsi"/>
              </w:rPr>
            </w:pPr>
            <w:r w:rsidRPr="00405860">
              <w:rPr>
                <w:rFonts w:cstheme="minorHAnsi"/>
              </w:rPr>
              <w:t>Budowa marki gminy jako ośrodka gospodarczego</w:t>
            </w:r>
          </w:p>
          <w:p w14:paraId="2FDCA8FE" w14:textId="5AD49499" w:rsidR="00D26FA0" w:rsidRPr="00405860" w:rsidRDefault="00D26FA0" w:rsidP="008441CE">
            <w:pPr>
              <w:pStyle w:val="Akapitzlist"/>
              <w:numPr>
                <w:ilvl w:val="0"/>
                <w:numId w:val="22"/>
              </w:numPr>
              <w:spacing w:line="276" w:lineRule="auto"/>
              <w:jc w:val="left"/>
              <w:rPr>
                <w:rFonts w:cstheme="minorHAnsi"/>
              </w:rPr>
            </w:pPr>
            <w:r w:rsidRPr="00405860">
              <w:rPr>
                <w:rFonts w:cstheme="minorHAnsi"/>
              </w:rPr>
              <w:t>Prowadzenie trwałego dia</w:t>
            </w:r>
            <w:r w:rsidR="00FC37AA" w:rsidRPr="00405860">
              <w:rPr>
                <w:rFonts w:cstheme="minorHAnsi"/>
              </w:rPr>
              <w:t>logu z podmiotami gospodarczymi</w:t>
            </w:r>
          </w:p>
          <w:p w14:paraId="3F4BE992" w14:textId="334CED24" w:rsidR="00D26FA0" w:rsidRPr="00405860" w:rsidRDefault="00D26FA0" w:rsidP="008441CE">
            <w:pPr>
              <w:pStyle w:val="Akapitzlist"/>
              <w:numPr>
                <w:ilvl w:val="0"/>
                <w:numId w:val="22"/>
              </w:numPr>
              <w:spacing w:line="276" w:lineRule="auto"/>
              <w:jc w:val="left"/>
              <w:rPr>
                <w:rFonts w:cstheme="minorHAnsi"/>
              </w:rPr>
            </w:pPr>
            <w:r w:rsidRPr="00405860">
              <w:rPr>
                <w:rFonts w:cstheme="minorHAnsi"/>
              </w:rPr>
              <w:t>Promocja gospodarcza i pozyskiwanie inwestorów</w:t>
            </w:r>
          </w:p>
          <w:p w14:paraId="1962A271" w14:textId="5F687DF2" w:rsidR="000C21D7" w:rsidRPr="00405860" w:rsidRDefault="000C21D7" w:rsidP="008441CE">
            <w:pPr>
              <w:pStyle w:val="Akapitzlist"/>
              <w:numPr>
                <w:ilvl w:val="0"/>
                <w:numId w:val="22"/>
              </w:numPr>
              <w:spacing w:line="276" w:lineRule="auto"/>
              <w:jc w:val="left"/>
              <w:rPr>
                <w:rFonts w:cstheme="minorHAnsi"/>
              </w:rPr>
            </w:pPr>
            <w:r w:rsidRPr="00405860">
              <w:rPr>
                <w:rFonts w:cstheme="minorHAnsi"/>
              </w:rPr>
              <w:t>Promocja</w:t>
            </w:r>
            <w:r w:rsidR="002340EA" w:rsidRPr="00405860">
              <w:rPr>
                <w:rFonts w:cstheme="minorHAnsi"/>
              </w:rPr>
              <w:t xml:space="preserve"> </w:t>
            </w:r>
            <w:r w:rsidRPr="00405860">
              <w:rPr>
                <w:rFonts w:cstheme="minorHAnsi"/>
              </w:rPr>
              <w:t>aktywności zawodowej (również osób starszych), postawy przedsiębiorczej oraz samozatrudnienia</w:t>
            </w:r>
          </w:p>
          <w:p w14:paraId="1F24EFAB" w14:textId="6B7624E4" w:rsidR="00D26FA0" w:rsidRPr="00405860" w:rsidRDefault="00D26FA0" w:rsidP="008441CE">
            <w:pPr>
              <w:pStyle w:val="Akapitzlist"/>
              <w:numPr>
                <w:ilvl w:val="0"/>
                <w:numId w:val="22"/>
              </w:numPr>
              <w:spacing w:line="276" w:lineRule="auto"/>
              <w:jc w:val="left"/>
              <w:rPr>
                <w:rFonts w:cstheme="minorHAnsi"/>
              </w:rPr>
            </w:pPr>
            <w:r w:rsidRPr="00405860">
              <w:rPr>
                <w:rFonts w:cstheme="minorHAnsi"/>
              </w:rPr>
              <w:t>Stworzenie systemu profesjonalnej obsługi inwestorów krajowych i zagranicznych</w:t>
            </w:r>
            <w:r w:rsidR="000C21D7" w:rsidRPr="00405860">
              <w:rPr>
                <w:rFonts w:cstheme="minorHAnsi"/>
              </w:rPr>
              <w:t xml:space="preserve"> </w:t>
            </w:r>
          </w:p>
          <w:p w14:paraId="496A77A4" w14:textId="77777777" w:rsidR="00D26FA0" w:rsidRPr="00405860" w:rsidRDefault="00D26FA0" w:rsidP="008441CE">
            <w:pPr>
              <w:pStyle w:val="Akapitzlist"/>
              <w:numPr>
                <w:ilvl w:val="0"/>
                <w:numId w:val="22"/>
              </w:numPr>
              <w:spacing w:line="276" w:lineRule="auto"/>
              <w:jc w:val="left"/>
              <w:rPr>
                <w:rFonts w:cstheme="minorHAnsi"/>
              </w:rPr>
            </w:pPr>
            <w:r w:rsidRPr="00405860">
              <w:rPr>
                <w:rFonts w:cstheme="minorHAnsi"/>
              </w:rPr>
              <w:t>Wspierania inicjatyw związanych z ekonomią społeczną i solidarną</w:t>
            </w:r>
          </w:p>
          <w:p w14:paraId="435A703D" w14:textId="073CEF15" w:rsidR="00E73B2B" w:rsidRPr="00405860" w:rsidRDefault="00E73B2B" w:rsidP="008441CE">
            <w:pPr>
              <w:pStyle w:val="Akapitzlist"/>
              <w:numPr>
                <w:ilvl w:val="0"/>
                <w:numId w:val="22"/>
              </w:numPr>
              <w:spacing w:line="276" w:lineRule="auto"/>
              <w:jc w:val="left"/>
              <w:rPr>
                <w:rFonts w:cstheme="minorHAnsi"/>
              </w:rPr>
            </w:pPr>
            <w:r w:rsidRPr="00405860">
              <w:rPr>
                <w:rFonts w:cstheme="minorHAnsi"/>
              </w:rPr>
              <w:t>Rozwój przedsiębiorczości lokalnej poprzez np. inkubatory przedsiębiorczości</w:t>
            </w:r>
          </w:p>
        </w:tc>
      </w:tr>
    </w:tbl>
    <w:p w14:paraId="798751B4" w14:textId="231915F8" w:rsidR="0092030C" w:rsidRPr="00405860" w:rsidRDefault="0092030C" w:rsidP="004245E7">
      <w:pPr>
        <w:rPr>
          <w:rFonts w:cstheme="minorHAnsi"/>
        </w:rPr>
      </w:pPr>
    </w:p>
    <w:tbl>
      <w:tblPr>
        <w:tblStyle w:val="Tabela-Siatka"/>
        <w:tblW w:w="0" w:type="auto"/>
        <w:tblInd w:w="-5" w:type="dxa"/>
        <w:tblLook w:val="04A0" w:firstRow="1" w:lastRow="0" w:firstColumn="1" w:lastColumn="0" w:noHBand="0" w:noVBand="1"/>
      </w:tblPr>
      <w:tblGrid>
        <w:gridCol w:w="2122"/>
        <w:gridCol w:w="5522"/>
        <w:gridCol w:w="1418"/>
      </w:tblGrid>
      <w:tr w:rsidR="0092030C" w:rsidRPr="00405860" w14:paraId="207DD90C" w14:textId="77777777" w:rsidTr="00395427">
        <w:trPr>
          <w:trHeight w:val="850"/>
        </w:trPr>
        <w:tc>
          <w:tcPr>
            <w:tcW w:w="2122"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FACF00"/>
            <w:vAlign w:val="center"/>
          </w:tcPr>
          <w:p w14:paraId="7D22277D" w14:textId="6F2A3482" w:rsidR="0092030C" w:rsidRPr="00405860" w:rsidRDefault="0092030C" w:rsidP="00080CBD">
            <w:pPr>
              <w:spacing w:line="240" w:lineRule="auto"/>
              <w:jc w:val="left"/>
              <w:rPr>
                <w:rFonts w:cstheme="minorHAnsi"/>
              </w:rPr>
            </w:pPr>
            <w:r w:rsidRPr="00405860">
              <w:rPr>
                <w:rFonts w:cstheme="minorHAnsi"/>
                <w:b/>
                <w:bCs/>
                <w:color w:val="FFFFFF" w:themeColor="background1"/>
              </w:rPr>
              <w:t>Kierunek działania 6</w:t>
            </w:r>
            <w:r w:rsidRPr="00405860">
              <w:rPr>
                <w:rFonts w:cstheme="minorHAnsi"/>
                <w:color w:val="FFFFFF" w:themeColor="background1"/>
              </w:rPr>
              <w:t xml:space="preserve">. </w:t>
            </w:r>
          </w:p>
        </w:tc>
        <w:tc>
          <w:tcPr>
            <w:tcW w:w="5522"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FFFBE7"/>
            <w:vAlign w:val="center"/>
          </w:tcPr>
          <w:p w14:paraId="2251E7F7" w14:textId="54C31DCC" w:rsidR="0092030C" w:rsidRPr="00405860" w:rsidRDefault="0092030C" w:rsidP="00080CBD">
            <w:pPr>
              <w:spacing w:line="240" w:lineRule="auto"/>
              <w:jc w:val="left"/>
              <w:rPr>
                <w:rFonts w:cstheme="minorHAnsi"/>
                <w:noProof/>
              </w:rPr>
            </w:pPr>
            <w:r w:rsidRPr="00405860">
              <w:rPr>
                <w:rFonts w:cstheme="minorHAnsi"/>
              </w:rPr>
              <w:t>Turystyka, rekreacja i czas wolny</w:t>
            </w:r>
          </w:p>
        </w:tc>
        <w:tc>
          <w:tcPr>
            <w:tcW w:w="1418"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FFFBE7"/>
          </w:tcPr>
          <w:p w14:paraId="3B3CA474" w14:textId="2AE9FC7A" w:rsidR="0092030C" w:rsidRPr="00405860" w:rsidRDefault="0092030C" w:rsidP="00080CBD">
            <w:pPr>
              <w:spacing w:line="240" w:lineRule="auto"/>
              <w:rPr>
                <w:rFonts w:cstheme="minorHAnsi"/>
              </w:rPr>
            </w:pPr>
            <w:r w:rsidRPr="00405860">
              <w:rPr>
                <w:rFonts w:cstheme="minorHAnsi"/>
                <w:noProof/>
                <w:lang w:eastAsia="pl-PL"/>
              </w:rPr>
              <w:drawing>
                <wp:anchor distT="0" distB="0" distL="114300" distR="114300" simplePos="0" relativeHeight="251791360" behindDoc="0" locked="0" layoutInCell="1" allowOverlap="1" wp14:anchorId="121A9253" wp14:editId="2FE7F30A">
                  <wp:simplePos x="0" y="0"/>
                  <wp:positionH relativeFrom="column">
                    <wp:posOffset>104042</wp:posOffset>
                  </wp:positionH>
                  <wp:positionV relativeFrom="paragraph">
                    <wp:posOffset>-18388</wp:posOffset>
                  </wp:positionV>
                  <wp:extent cx="514985" cy="514985"/>
                  <wp:effectExtent l="0" t="0" r="0" b="0"/>
                  <wp:wrapNone/>
                  <wp:docPr id="16" name="Grafika 16" descr="Widok na autostradę"/>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Grafika 16" descr="Widok na autostradę"/>
                          <pic:cNvPicPr/>
                        </pic:nvPicPr>
                        <pic:blipFill>
                          <a:blip r:embed="rId41" cstate="print">
                            <a:extLst>
                              <a:ext uri="{28A0092B-C50C-407E-A947-70E740481C1C}">
                                <a14:useLocalDpi xmlns:a14="http://schemas.microsoft.com/office/drawing/2010/main" val="0"/>
                              </a:ext>
                              <a:ext uri="{96DAC541-7B7A-43D3-8B79-37D633B846F1}">
                                <asvg:svgBlip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oel="http://schemas.microsoft.com/office/2019/extlst" xmlns:v="urn:schemas-microsoft-com:vml" xmlns:w10="urn:schemas-microsoft-com:office:word" xmlns:w="http://schemas.openxmlformats.org/wordprocessingml/2006/main"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asvg="http://schemas.microsoft.com/office/drawing/2016/SVG/main" r:embed="rId42"/>
                              </a:ext>
                            </a:extLst>
                          </a:blip>
                          <a:stretch>
                            <a:fillRect/>
                          </a:stretch>
                        </pic:blipFill>
                        <pic:spPr>
                          <a:xfrm>
                            <a:off x="0" y="0"/>
                            <a:ext cx="514985" cy="514985"/>
                          </a:xfrm>
                          <a:prstGeom prst="rect">
                            <a:avLst/>
                          </a:prstGeom>
                        </pic:spPr>
                      </pic:pic>
                    </a:graphicData>
                  </a:graphic>
                  <wp14:sizeRelH relativeFrom="margin">
                    <wp14:pctWidth>0</wp14:pctWidth>
                  </wp14:sizeRelH>
                  <wp14:sizeRelV relativeFrom="margin">
                    <wp14:pctHeight>0</wp14:pctHeight>
                  </wp14:sizeRelV>
                </wp:anchor>
              </w:drawing>
            </w:r>
          </w:p>
        </w:tc>
      </w:tr>
      <w:tr w:rsidR="00395427" w:rsidRPr="00405860" w14:paraId="02114C0B" w14:textId="77777777" w:rsidTr="00395427">
        <w:tc>
          <w:tcPr>
            <w:tcW w:w="9062" w:type="dxa"/>
            <w:gridSpan w:val="3"/>
            <w:tcBorders>
              <w:top w:val="single" w:sz="4" w:space="0" w:color="FFFFFF" w:themeColor="background1"/>
              <w:left w:val="nil"/>
              <w:bottom w:val="single" w:sz="4" w:space="0" w:color="808080" w:themeColor="background1" w:themeShade="80"/>
              <w:right w:val="single" w:sz="4" w:space="0" w:color="808080" w:themeColor="background1" w:themeShade="80"/>
            </w:tcBorders>
          </w:tcPr>
          <w:p w14:paraId="29583A31" w14:textId="27164AB9" w:rsidR="00A70153" w:rsidRPr="00405860" w:rsidRDefault="00A70153" w:rsidP="008441CE">
            <w:pPr>
              <w:pStyle w:val="Akapitzlist"/>
              <w:numPr>
                <w:ilvl w:val="0"/>
                <w:numId w:val="22"/>
              </w:numPr>
              <w:spacing w:line="276" w:lineRule="auto"/>
              <w:jc w:val="left"/>
              <w:rPr>
                <w:rFonts w:cstheme="minorHAnsi"/>
              </w:rPr>
            </w:pPr>
            <w:r w:rsidRPr="00405860">
              <w:rPr>
                <w:rFonts w:cstheme="minorHAnsi"/>
              </w:rPr>
              <w:t>Prowadzenie działań zmierzających do poszerzenia oferty spędzania czasu wolnego pr</w:t>
            </w:r>
            <w:r w:rsidR="00263D31" w:rsidRPr="00405860">
              <w:rPr>
                <w:rFonts w:cstheme="minorHAnsi"/>
              </w:rPr>
              <w:t xml:space="preserve">zez wszystkie grupy mieszkańców, wychodzenie na naprzeciw oczekiwaniom społecznym mieszkańców </w:t>
            </w:r>
          </w:p>
          <w:p w14:paraId="1D485EF2" w14:textId="38BD3854" w:rsidR="000C21D7" w:rsidRPr="00405860" w:rsidRDefault="000C21D7" w:rsidP="008441CE">
            <w:pPr>
              <w:pStyle w:val="Akapitzlist"/>
              <w:numPr>
                <w:ilvl w:val="0"/>
                <w:numId w:val="22"/>
              </w:numPr>
              <w:spacing w:line="276" w:lineRule="auto"/>
              <w:jc w:val="left"/>
              <w:rPr>
                <w:rFonts w:cstheme="minorHAnsi"/>
              </w:rPr>
            </w:pPr>
            <w:r w:rsidRPr="00405860">
              <w:rPr>
                <w:rFonts w:cstheme="minorHAnsi"/>
              </w:rPr>
              <w:t xml:space="preserve">Podejmowanie działań na rzecz podnoszenia atrakcyjności turystycznej Gminy Żabno </w:t>
            </w:r>
          </w:p>
          <w:p w14:paraId="0DFB66BF" w14:textId="4790640E" w:rsidR="009561EA" w:rsidRPr="00405860" w:rsidRDefault="009561EA" w:rsidP="008441CE">
            <w:pPr>
              <w:pStyle w:val="Akapitzlist"/>
              <w:numPr>
                <w:ilvl w:val="0"/>
                <w:numId w:val="22"/>
              </w:numPr>
              <w:spacing w:line="276" w:lineRule="auto"/>
              <w:jc w:val="left"/>
              <w:rPr>
                <w:rFonts w:cstheme="minorHAnsi"/>
              </w:rPr>
            </w:pPr>
            <w:r w:rsidRPr="00405860">
              <w:rPr>
                <w:rFonts w:cstheme="minorHAnsi"/>
              </w:rPr>
              <w:t xml:space="preserve">Stworzenie uporządkowanych miejskich terenów zielonych o </w:t>
            </w:r>
            <w:r w:rsidR="007926B8" w:rsidRPr="00405860">
              <w:rPr>
                <w:rFonts w:cstheme="minorHAnsi"/>
              </w:rPr>
              <w:t>charakterystyce</w:t>
            </w:r>
            <w:r w:rsidRPr="00405860">
              <w:rPr>
                <w:rFonts w:cstheme="minorHAnsi"/>
              </w:rPr>
              <w:t xml:space="preserve"> parkowej </w:t>
            </w:r>
          </w:p>
          <w:p w14:paraId="603141EC" w14:textId="05B9FD04" w:rsidR="00F46E2F" w:rsidRPr="00405860" w:rsidRDefault="00F46E2F" w:rsidP="008441CE">
            <w:pPr>
              <w:pStyle w:val="Akapitzlist"/>
              <w:numPr>
                <w:ilvl w:val="0"/>
                <w:numId w:val="22"/>
              </w:numPr>
              <w:spacing w:line="276" w:lineRule="auto"/>
              <w:jc w:val="left"/>
              <w:rPr>
                <w:rFonts w:cstheme="minorHAnsi"/>
              </w:rPr>
            </w:pPr>
            <w:r w:rsidRPr="00405860">
              <w:rPr>
                <w:rFonts w:cstheme="minorHAnsi"/>
              </w:rPr>
              <w:t>Tworzenie obszarów rekreacji i wypoczynku poza zabu</w:t>
            </w:r>
            <w:r w:rsidR="000C21D7" w:rsidRPr="00405860">
              <w:rPr>
                <w:rFonts w:cstheme="minorHAnsi"/>
              </w:rPr>
              <w:t xml:space="preserve">dową miejską i terenami uprzemysłowionymi </w:t>
            </w:r>
          </w:p>
          <w:p w14:paraId="57752A33" w14:textId="38107C75" w:rsidR="00A923D3" w:rsidRPr="00405860" w:rsidRDefault="000C21D7" w:rsidP="008441CE">
            <w:pPr>
              <w:pStyle w:val="Akapitzlist"/>
              <w:numPr>
                <w:ilvl w:val="0"/>
                <w:numId w:val="22"/>
              </w:numPr>
              <w:spacing w:line="276" w:lineRule="auto"/>
              <w:jc w:val="left"/>
              <w:rPr>
                <w:rFonts w:cstheme="minorHAnsi"/>
              </w:rPr>
            </w:pPr>
            <w:r w:rsidRPr="00405860">
              <w:rPr>
                <w:rFonts w:cstheme="minorHAnsi"/>
              </w:rPr>
              <w:t>Korzystanie z istniejących zasobów naturalnych poprzez w</w:t>
            </w:r>
            <w:r w:rsidR="00A923D3" w:rsidRPr="00405860">
              <w:rPr>
                <w:rFonts w:cstheme="minorHAnsi"/>
              </w:rPr>
              <w:t xml:space="preserve">ytyczanie ścieżek, tras oraz szlaków </w:t>
            </w:r>
            <w:r w:rsidRPr="00405860">
              <w:rPr>
                <w:rFonts w:cstheme="minorHAnsi"/>
              </w:rPr>
              <w:t xml:space="preserve">turystycznych </w:t>
            </w:r>
            <w:r w:rsidR="009561EA" w:rsidRPr="00405860">
              <w:rPr>
                <w:rFonts w:cstheme="minorHAnsi"/>
              </w:rPr>
              <w:t>(pieszych, rowerowych, nordic walking itd)</w:t>
            </w:r>
          </w:p>
          <w:p w14:paraId="7CE89956" w14:textId="77777777" w:rsidR="000C21D7" w:rsidRPr="00405860" w:rsidRDefault="000C21D7" w:rsidP="008441CE">
            <w:pPr>
              <w:pStyle w:val="Akapitzlist"/>
              <w:numPr>
                <w:ilvl w:val="0"/>
                <w:numId w:val="22"/>
              </w:numPr>
              <w:spacing w:line="276" w:lineRule="auto"/>
              <w:jc w:val="left"/>
              <w:rPr>
                <w:rFonts w:cstheme="minorHAnsi"/>
              </w:rPr>
            </w:pPr>
            <w:r w:rsidRPr="00405860">
              <w:rPr>
                <w:rFonts w:cstheme="minorHAnsi"/>
              </w:rPr>
              <w:t>Dbałość o infrastrukturę społeczną i wypoczynkowo-rekreacyjną</w:t>
            </w:r>
          </w:p>
          <w:p w14:paraId="024F64F8" w14:textId="77777777" w:rsidR="000C21D7" w:rsidRPr="00405860" w:rsidRDefault="000C21D7" w:rsidP="008441CE">
            <w:pPr>
              <w:pStyle w:val="Akapitzlist"/>
              <w:numPr>
                <w:ilvl w:val="0"/>
                <w:numId w:val="22"/>
              </w:numPr>
              <w:spacing w:line="276" w:lineRule="auto"/>
              <w:jc w:val="left"/>
              <w:rPr>
                <w:rFonts w:cstheme="minorHAnsi"/>
              </w:rPr>
            </w:pPr>
            <w:r w:rsidRPr="00405860">
              <w:rPr>
                <w:rFonts w:cstheme="minorHAnsi"/>
              </w:rPr>
              <w:t>Doposażanie miejsc spędzania czasu wolnego takich jak place zabaw czy tereny zielone</w:t>
            </w:r>
          </w:p>
          <w:p w14:paraId="3AE120C9" w14:textId="7C2CB7C8" w:rsidR="000C21D7" w:rsidRPr="00405860" w:rsidRDefault="000C21D7" w:rsidP="008441CE">
            <w:pPr>
              <w:pStyle w:val="Akapitzlist"/>
              <w:numPr>
                <w:ilvl w:val="0"/>
                <w:numId w:val="22"/>
              </w:numPr>
              <w:spacing w:line="276" w:lineRule="auto"/>
              <w:jc w:val="left"/>
              <w:rPr>
                <w:rFonts w:cstheme="minorHAnsi"/>
              </w:rPr>
            </w:pPr>
            <w:r w:rsidRPr="00405860">
              <w:rPr>
                <w:rFonts w:cstheme="minorHAnsi"/>
              </w:rPr>
              <w:t xml:space="preserve">Doposażenie miejscowości w nowoczesne </w:t>
            </w:r>
            <w:r w:rsidR="000653AD" w:rsidRPr="00405860">
              <w:rPr>
                <w:rFonts w:cstheme="minorHAnsi"/>
              </w:rPr>
              <w:t xml:space="preserve">i zróżnicowane </w:t>
            </w:r>
            <w:r w:rsidRPr="00405860">
              <w:rPr>
                <w:rFonts w:cstheme="minorHAnsi"/>
              </w:rPr>
              <w:t>place zabaw</w:t>
            </w:r>
          </w:p>
          <w:p w14:paraId="69B39CAE" w14:textId="7565D1D5" w:rsidR="000C21D7" w:rsidRPr="00405860" w:rsidRDefault="000C21D7" w:rsidP="008441CE">
            <w:pPr>
              <w:pStyle w:val="Akapitzlist"/>
              <w:numPr>
                <w:ilvl w:val="0"/>
                <w:numId w:val="22"/>
              </w:numPr>
              <w:spacing w:line="276" w:lineRule="auto"/>
              <w:jc w:val="left"/>
              <w:rPr>
                <w:rFonts w:cstheme="minorHAnsi"/>
              </w:rPr>
            </w:pPr>
            <w:r w:rsidRPr="00405860">
              <w:rPr>
                <w:rFonts w:cstheme="minorHAnsi"/>
              </w:rPr>
              <w:t xml:space="preserve">Wykorzystanie potencjału turystycznego i rekreacyjnego rzeki Dunajec, pobudzenie do życia i aktywnego wykorzystania doliny Dunajca na całej długości przebiegu przez teren gminy </w:t>
            </w:r>
          </w:p>
          <w:p w14:paraId="1A84B5CB" w14:textId="2A8EB201" w:rsidR="000C21D7" w:rsidRPr="00405860" w:rsidRDefault="000C21D7" w:rsidP="008441CE">
            <w:pPr>
              <w:pStyle w:val="Akapitzlist"/>
              <w:numPr>
                <w:ilvl w:val="0"/>
                <w:numId w:val="22"/>
              </w:numPr>
              <w:spacing w:line="276" w:lineRule="auto"/>
              <w:jc w:val="left"/>
              <w:rPr>
                <w:rFonts w:cstheme="minorHAnsi"/>
              </w:rPr>
            </w:pPr>
            <w:r w:rsidRPr="00405860">
              <w:rPr>
                <w:rFonts w:cstheme="minorHAnsi"/>
              </w:rPr>
              <w:t>Rozwijanie inicjatywy Velo Dunajec jako elementu podnoszącego atrakcyjność gminy Żabno</w:t>
            </w:r>
          </w:p>
          <w:p w14:paraId="2546FFCD" w14:textId="77777777" w:rsidR="00D26FA0" w:rsidRPr="00405860" w:rsidRDefault="009561EA" w:rsidP="008441CE">
            <w:pPr>
              <w:pStyle w:val="Akapitzlist"/>
              <w:numPr>
                <w:ilvl w:val="0"/>
                <w:numId w:val="22"/>
              </w:numPr>
              <w:spacing w:line="276" w:lineRule="auto"/>
              <w:jc w:val="left"/>
              <w:rPr>
                <w:rFonts w:cstheme="minorHAnsi"/>
              </w:rPr>
            </w:pPr>
            <w:r w:rsidRPr="00405860">
              <w:rPr>
                <w:rFonts w:cstheme="minorHAnsi"/>
              </w:rPr>
              <w:t xml:space="preserve">Wykorzystanie potencjału kąpieliska w Podlesiu Dębowym (Zalew Kakałko) oraz innych miejsc o charakterystyce rekreacyjno-wypoczynkowej </w:t>
            </w:r>
          </w:p>
          <w:p w14:paraId="505571A3" w14:textId="24D745E5" w:rsidR="00A75136" w:rsidRPr="00405860" w:rsidRDefault="007926B8" w:rsidP="008441CE">
            <w:pPr>
              <w:pStyle w:val="Akapitzlist"/>
              <w:numPr>
                <w:ilvl w:val="0"/>
                <w:numId w:val="22"/>
              </w:numPr>
              <w:spacing w:line="276" w:lineRule="auto"/>
              <w:jc w:val="left"/>
              <w:rPr>
                <w:rFonts w:cstheme="minorHAnsi"/>
              </w:rPr>
            </w:pPr>
            <w:r w:rsidRPr="00405860">
              <w:rPr>
                <w:rFonts w:cstheme="minorHAnsi"/>
              </w:rPr>
              <w:t>Tworzenie infrastruktury turys</w:t>
            </w:r>
            <w:r w:rsidR="00A75136" w:rsidRPr="00405860">
              <w:rPr>
                <w:rFonts w:cstheme="minorHAnsi"/>
              </w:rPr>
              <w:t>tycznej i okołoturystycznej, w tym m.in.:</w:t>
            </w:r>
          </w:p>
          <w:p w14:paraId="2ADE05B2" w14:textId="77777777" w:rsidR="00A75136" w:rsidRPr="00405860" w:rsidRDefault="00A75136" w:rsidP="008441CE">
            <w:pPr>
              <w:pStyle w:val="Akapitzlist"/>
              <w:numPr>
                <w:ilvl w:val="1"/>
                <w:numId w:val="22"/>
              </w:numPr>
              <w:spacing w:line="276" w:lineRule="auto"/>
              <w:jc w:val="left"/>
              <w:rPr>
                <w:rFonts w:cstheme="minorHAnsi"/>
              </w:rPr>
            </w:pPr>
            <w:r w:rsidRPr="00405860">
              <w:rPr>
                <w:rFonts w:cstheme="minorHAnsi"/>
              </w:rPr>
              <w:t>Ścieżka w koronach drzew z Odporyszowa w kierunku Żabna/ Podlesia Dębowego</w:t>
            </w:r>
          </w:p>
          <w:p w14:paraId="68DFA1F0" w14:textId="77777777" w:rsidR="00A75136" w:rsidRPr="00405860" w:rsidRDefault="00A75136" w:rsidP="008441CE">
            <w:pPr>
              <w:pStyle w:val="Akapitzlist"/>
              <w:numPr>
                <w:ilvl w:val="1"/>
                <w:numId w:val="22"/>
              </w:numPr>
              <w:spacing w:line="276" w:lineRule="auto"/>
              <w:jc w:val="left"/>
              <w:rPr>
                <w:rFonts w:cstheme="minorHAnsi"/>
              </w:rPr>
            </w:pPr>
            <w:r w:rsidRPr="00405860">
              <w:rPr>
                <w:rFonts w:cstheme="minorHAnsi"/>
              </w:rPr>
              <w:t>Wieża widokowa w Odporyszowie (z widokiem na Tatry)</w:t>
            </w:r>
          </w:p>
          <w:p w14:paraId="14EAAEC8" w14:textId="31A23546" w:rsidR="00A75136" w:rsidRPr="00405860" w:rsidRDefault="00A75136" w:rsidP="008441CE">
            <w:pPr>
              <w:pStyle w:val="Akapitzlist"/>
              <w:numPr>
                <w:ilvl w:val="1"/>
                <w:numId w:val="22"/>
              </w:numPr>
              <w:spacing w:line="276" w:lineRule="auto"/>
              <w:jc w:val="left"/>
              <w:rPr>
                <w:rFonts w:cstheme="minorHAnsi"/>
              </w:rPr>
            </w:pPr>
            <w:r w:rsidRPr="00405860">
              <w:rPr>
                <w:rFonts w:cstheme="minorHAnsi"/>
              </w:rPr>
              <w:t xml:space="preserve">Wybudowanie na terenie gminy tężni solankowej </w:t>
            </w:r>
          </w:p>
          <w:p w14:paraId="279778B5" w14:textId="77777777" w:rsidR="00A75136" w:rsidRPr="00405860" w:rsidRDefault="00A75136" w:rsidP="008441CE">
            <w:pPr>
              <w:pStyle w:val="Akapitzlist"/>
              <w:numPr>
                <w:ilvl w:val="0"/>
                <w:numId w:val="22"/>
              </w:numPr>
              <w:spacing w:line="276" w:lineRule="auto"/>
              <w:jc w:val="left"/>
              <w:rPr>
                <w:rFonts w:cstheme="minorHAnsi"/>
              </w:rPr>
            </w:pPr>
            <w:r w:rsidRPr="00405860">
              <w:rPr>
                <w:rFonts w:cstheme="minorHAnsi"/>
              </w:rPr>
              <w:t>Opracowanie zintegrowanego systemu informacji turystycznej</w:t>
            </w:r>
          </w:p>
          <w:p w14:paraId="6DB634B7" w14:textId="78FE7903" w:rsidR="00A75136" w:rsidRPr="00405860" w:rsidRDefault="00A75136" w:rsidP="008441CE">
            <w:pPr>
              <w:pStyle w:val="Akapitzlist"/>
              <w:numPr>
                <w:ilvl w:val="0"/>
                <w:numId w:val="22"/>
              </w:numPr>
              <w:spacing w:line="276" w:lineRule="auto"/>
              <w:jc w:val="left"/>
              <w:rPr>
                <w:rFonts w:cstheme="minorHAnsi"/>
              </w:rPr>
            </w:pPr>
            <w:r w:rsidRPr="00405860">
              <w:rPr>
                <w:rFonts w:cstheme="minorHAnsi"/>
              </w:rPr>
              <w:t>Organizacja sezonowych wydarzeń promujących dane sołectwo</w:t>
            </w:r>
          </w:p>
        </w:tc>
      </w:tr>
    </w:tbl>
    <w:p w14:paraId="5815CD64" w14:textId="4026EE3B" w:rsidR="00405860" w:rsidRDefault="00405860" w:rsidP="004245E7">
      <w:pPr>
        <w:rPr>
          <w:rFonts w:cstheme="minorHAnsi"/>
        </w:rPr>
      </w:pPr>
      <w:r>
        <w:rPr>
          <w:rFonts w:cstheme="minorHAnsi"/>
        </w:rPr>
        <w:br w:type="page"/>
      </w:r>
    </w:p>
    <w:tbl>
      <w:tblPr>
        <w:tblStyle w:val="Tabela-Siatka"/>
        <w:tblW w:w="0" w:type="auto"/>
        <w:tblInd w:w="-5" w:type="dxa"/>
        <w:tblLook w:val="04A0" w:firstRow="1" w:lastRow="0" w:firstColumn="1" w:lastColumn="0" w:noHBand="0" w:noVBand="1"/>
      </w:tblPr>
      <w:tblGrid>
        <w:gridCol w:w="2122"/>
        <w:gridCol w:w="5522"/>
        <w:gridCol w:w="1418"/>
      </w:tblGrid>
      <w:tr w:rsidR="0092030C" w:rsidRPr="00405860" w14:paraId="462CB2EC" w14:textId="77777777" w:rsidTr="00D26FA0">
        <w:trPr>
          <w:trHeight w:val="850"/>
        </w:trPr>
        <w:tc>
          <w:tcPr>
            <w:tcW w:w="2122" w:type="dxa"/>
            <w:tcBorders>
              <w:top w:val="dashed" w:sz="4" w:space="0" w:color="FF0000"/>
              <w:left w:val="dashed" w:sz="4" w:space="0" w:color="FF0000"/>
              <w:bottom w:val="dashed" w:sz="4" w:space="0" w:color="FF0000"/>
              <w:right w:val="dashed" w:sz="4" w:space="0" w:color="FF0000"/>
            </w:tcBorders>
            <w:shd w:val="clear" w:color="auto" w:fill="70AD47" w:themeFill="accent6"/>
            <w:vAlign w:val="center"/>
          </w:tcPr>
          <w:p w14:paraId="7F1BB470" w14:textId="370D5B7A" w:rsidR="0092030C" w:rsidRPr="00405860" w:rsidRDefault="0092030C" w:rsidP="00080CBD">
            <w:pPr>
              <w:spacing w:line="240" w:lineRule="auto"/>
              <w:jc w:val="left"/>
              <w:rPr>
                <w:rFonts w:cstheme="minorHAnsi"/>
              </w:rPr>
            </w:pPr>
            <w:r w:rsidRPr="00405860">
              <w:rPr>
                <w:rFonts w:cstheme="minorHAnsi"/>
                <w:b/>
                <w:bCs/>
                <w:color w:val="FFFFFF" w:themeColor="background1"/>
              </w:rPr>
              <w:t>Kierunek działania 7</w:t>
            </w:r>
            <w:r w:rsidRPr="00405860">
              <w:rPr>
                <w:rFonts w:cstheme="minorHAnsi"/>
                <w:color w:val="FFFFFF" w:themeColor="background1"/>
              </w:rPr>
              <w:t xml:space="preserve">. </w:t>
            </w:r>
          </w:p>
        </w:tc>
        <w:tc>
          <w:tcPr>
            <w:tcW w:w="5522" w:type="dxa"/>
            <w:tcBorders>
              <w:top w:val="dashed" w:sz="4" w:space="0" w:color="FF0000"/>
              <w:left w:val="dashed" w:sz="4" w:space="0" w:color="FF0000"/>
              <w:bottom w:val="dashed" w:sz="4" w:space="0" w:color="FF0000"/>
              <w:right w:val="dashed" w:sz="4" w:space="0" w:color="FF0000"/>
            </w:tcBorders>
            <w:shd w:val="clear" w:color="auto" w:fill="E2EFD9" w:themeFill="accent6" w:themeFillTint="33"/>
            <w:vAlign w:val="center"/>
          </w:tcPr>
          <w:p w14:paraId="64E6386D" w14:textId="03C90B1F" w:rsidR="0092030C" w:rsidRPr="00405860" w:rsidRDefault="0092030C" w:rsidP="00080CBD">
            <w:pPr>
              <w:spacing w:line="240" w:lineRule="auto"/>
              <w:jc w:val="left"/>
              <w:rPr>
                <w:rFonts w:cstheme="minorHAnsi"/>
                <w:noProof/>
              </w:rPr>
            </w:pPr>
            <w:r w:rsidRPr="00405860">
              <w:rPr>
                <w:rFonts w:cstheme="minorHAnsi"/>
              </w:rPr>
              <w:t>Kompleksowa rewitalizacja</w:t>
            </w:r>
          </w:p>
        </w:tc>
        <w:tc>
          <w:tcPr>
            <w:tcW w:w="1418" w:type="dxa"/>
            <w:tcBorders>
              <w:top w:val="dashed" w:sz="4" w:space="0" w:color="FF0000"/>
              <w:left w:val="dashed" w:sz="4" w:space="0" w:color="FF0000"/>
              <w:bottom w:val="dashed" w:sz="4" w:space="0" w:color="FF0000"/>
              <w:right w:val="dashed" w:sz="4" w:space="0" w:color="FF0000"/>
            </w:tcBorders>
            <w:shd w:val="clear" w:color="auto" w:fill="E2EFD9" w:themeFill="accent6" w:themeFillTint="33"/>
          </w:tcPr>
          <w:p w14:paraId="6F0FA4A8" w14:textId="0192397E" w:rsidR="0092030C" w:rsidRPr="00405860" w:rsidRDefault="0092030C" w:rsidP="00080CBD">
            <w:pPr>
              <w:spacing w:line="240" w:lineRule="auto"/>
              <w:rPr>
                <w:rFonts w:cstheme="minorHAnsi"/>
              </w:rPr>
            </w:pPr>
            <w:r w:rsidRPr="00405860">
              <w:rPr>
                <w:rFonts w:cstheme="minorHAnsi"/>
                <w:noProof/>
                <w:lang w:eastAsia="pl-PL"/>
              </w:rPr>
              <w:drawing>
                <wp:anchor distT="0" distB="0" distL="114300" distR="114300" simplePos="0" relativeHeight="251792384" behindDoc="0" locked="0" layoutInCell="1" allowOverlap="1" wp14:anchorId="7EAA5026" wp14:editId="2D447AE9">
                  <wp:simplePos x="0" y="0"/>
                  <wp:positionH relativeFrom="column">
                    <wp:posOffset>46990</wp:posOffset>
                  </wp:positionH>
                  <wp:positionV relativeFrom="paragraph">
                    <wp:posOffset>-78252</wp:posOffset>
                  </wp:positionV>
                  <wp:extent cx="675592" cy="675590"/>
                  <wp:effectExtent l="0" t="0" r="0" b="0"/>
                  <wp:wrapNone/>
                  <wp:docPr id="17" name="Grafika 17" descr="Widok na par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Grafika 17" descr="Widok na park"/>
                          <pic:cNvPicPr/>
                        </pic:nvPicPr>
                        <pic:blipFill>
                          <a:blip r:embed="rId43" cstate="print">
                            <a:extLst>
                              <a:ext uri="{28A0092B-C50C-407E-A947-70E740481C1C}">
                                <a14:useLocalDpi xmlns:a14="http://schemas.microsoft.com/office/drawing/2010/main" val="0"/>
                              </a:ext>
                              <a:ext uri="{96DAC541-7B7A-43D3-8B79-37D633B846F1}">
                                <asvg:svgBlip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oel="http://schemas.microsoft.com/office/2019/extlst" xmlns:v="urn:schemas-microsoft-com:vml" xmlns:w10="urn:schemas-microsoft-com:office:word" xmlns:w="http://schemas.openxmlformats.org/wordprocessingml/2006/main"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asvg="http://schemas.microsoft.com/office/drawing/2016/SVG/main" r:embed="rId44"/>
                              </a:ext>
                            </a:extLst>
                          </a:blip>
                          <a:stretch>
                            <a:fillRect/>
                          </a:stretch>
                        </pic:blipFill>
                        <pic:spPr>
                          <a:xfrm>
                            <a:off x="0" y="0"/>
                            <a:ext cx="675592" cy="675590"/>
                          </a:xfrm>
                          <a:prstGeom prst="rect">
                            <a:avLst/>
                          </a:prstGeom>
                        </pic:spPr>
                      </pic:pic>
                    </a:graphicData>
                  </a:graphic>
                  <wp14:sizeRelH relativeFrom="margin">
                    <wp14:pctWidth>0</wp14:pctWidth>
                  </wp14:sizeRelH>
                  <wp14:sizeRelV relativeFrom="margin">
                    <wp14:pctHeight>0</wp14:pctHeight>
                  </wp14:sizeRelV>
                </wp:anchor>
              </w:drawing>
            </w:r>
          </w:p>
        </w:tc>
      </w:tr>
      <w:tr w:rsidR="00D26FA0" w:rsidRPr="00405860" w14:paraId="4A880B0B" w14:textId="77777777" w:rsidTr="00D26FA0">
        <w:tc>
          <w:tcPr>
            <w:tcW w:w="9062" w:type="dxa"/>
            <w:gridSpan w:val="3"/>
            <w:tcBorders>
              <w:top w:val="dashed" w:sz="4" w:space="0" w:color="FF0000"/>
              <w:left w:val="nil"/>
              <w:bottom w:val="single" w:sz="4" w:space="0" w:color="808080" w:themeColor="background1" w:themeShade="80"/>
              <w:right w:val="single" w:sz="4" w:space="0" w:color="808080" w:themeColor="background1" w:themeShade="80"/>
            </w:tcBorders>
          </w:tcPr>
          <w:p w14:paraId="4EE1D945" w14:textId="5FFD0E4A" w:rsidR="00775E9C" w:rsidRPr="00405860" w:rsidRDefault="00AE1E54" w:rsidP="004C0BB2">
            <w:pPr>
              <w:spacing w:line="276" w:lineRule="auto"/>
              <w:jc w:val="left"/>
              <w:rPr>
                <w:rFonts w:cstheme="minorHAnsi"/>
              </w:rPr>
            </w:pPr>
            <w:r w:rsidRPr="00405860">
              <w:rPr>
                <w:rFonts w:cstheme="minorHAnsi"/>
              </w:rPr>
              <w:t xml:space="preserve">Kierunek działania </w:t>
            </w:r>
            <w:r w:rsidR="000D4C15" w:rsidRPr="00405860">
              <w:rPr>
                <w:rFonts w:cstheme="minorHAnsi"/>
              </w:rPr>
              <w:t xml:space="preserve">stanowi obszar strategicznej interwencji kluczowy dla gminy. Jako zakres </w:t>
            </w:r>
            <w:r w:rsidRPr="00405860">
              <w:rPr>
                <w:rFonts w:cstheme="minorHAnsi"/>
              </w:rPr>
              <w:t xml:space="preserve">planowanych </w:t>
            </w:r>
            <w:r w:rsidR="000D4C15" w:rsidRPr="00405860">
              <w:rPr>
                <w:rFonts w:cstheme="minorHAnsi"/>
              </w:rPr>
              <w:t xml:space="preserve">działań wskazuje się realizację zapisów </w:t>
            </w:r>
            <w:r w:rsidR="00775E9C" w:rsidRPr="00405860">
              <w:rPr>
                <w:rFonts w:cstheme="minorHAnsi"/>
              </w:rPr>
              <w:t xml:space="preserve">Gminnego Programu Rewitalizacji Gminy Żabno na lata 2024-2030 </w:t>
            </w:r>
            <w:r w:rsidR="000D4C15" w:rsidRPr="00405860">
              <w:rPr>
                <w:rFonts w:cstheme="minorHAnsi"/>
              </w:rPr>
              <w:t>w tym w szczególności:</w:t>
            </w:r>
            <w:r w:rsidR="00775E9C" w:rsidRPr="00405860">
              <w:rPr>
                <w:rFonts w:cstheme="minorHAnsi"/>
              </w:rPr>
              <w:t xml:space="preserve"> </w:t>
            </w:r>
          </w:p>
          <w:p w14:paraId="770AE989" w14:textId="5D4198F7" w:rsidR="00775E9C" w:rsidRPr="00405860" w:rsidRDefault="00775E9C" w:rsidP="008441CE">
            <w:pPr>
              <w:pStyle w:val="Akapitzlist"/>
              <w:numPr>
                <w:ilvl w:val="0"/>
                <w:numId w:val="28"/>
              </w:numPr>
              <w:spacing w:line="276" w:lineRule="auto"/>
              <w:jc w:val="left"/>
              <w:rPr>
                <w:rFonts w:cstheme="minorHAnsi"/>
              </w:rPr>
            </w:pPr>
            <w:r w:rsidRPr="00405860">
              <w:rPr>
                <w:rFonts w:cstheme="minorHAnsi"/>
              </w:rPr>
              <w:t>Modernizację Domu Ludowego w Otfinowie</w:t>
            </w:r>
          </w:p>
          <w:p w14:paraId="0A1A1E67" w14:textId="47735758" w:rsidR="000D4C15" w:rsidRPr="00405860" w:rsidRDefault="000D4C15" w:rsidP="008441CE">
            <w:pPr>
              <w:pStyle w:val="Akapitzlist"/>
              <w:numPr>
                <w:ilvl w:val="0"/>
                <w:numId w:val="28"/>
              </w:numPr>
              <w:spacing w:line="276" w:lineRule="auto"/>
              <w:jc w:val="left"/>
              <w:rPr>
                <w:rFonts w:cstheme="minorHAnsi"/>
              </w:rPr>
            </w:pPr>
            <w:r w:rsidRPr="00405860">
              <w:rPr>
                <w:rFonts w:cstheme="minorHAnsi"/>
              </w:rPr>
              <w:t>Modernizację boiska oraz zagospodarowanie terenu przy stawie w Pierszycach, jako miejsc o charakterze rekreacyjnych dla potrzeb społeczności lokalnej</w:t>
            </w:r>
          </w:p>
          <w:p w14:paraId="2EEAB897" w14:textId="541F1DB7" w:rsidR="000D4C15" w:rsidRPr="00405860" w:rsidRDefault="000D4C15" w:rsidP="008441CE">
            <w:pPr>
              <w:pStyle w:val="Akapitzlist"/>
              <w:numPr>
                <w:ilvl w:val="0"/>
                <w:numId w:val="28"/>
              </w:numPr>
              <w:spacing w:line="276" w:lineRule="auto"/>
              <w:jc w:val="left"/>
              <w:rPr>
                <w:rFonts w:cstheme="minorHAnsi"/>
              </w:rPr>
            </w:pPr>
            <w:r w:rsidRPr="00405860">
              <w:rPr>
                <w:rFonts w:cstheme="minorHAnsi"/>
              </w:rPr>
              <w:t>Modernizację Domu Ludowego w Siedliszowicach</w:t>
            </w:r>
          </w:p>
          <w:p w14:paraId="48C3CFD8" w14:textId="2C48B96D" w:rsidR="000D4C15" w:rsidRPr="00405860" w:rsidRDefault="000D4C15" w:rsidP="008441CE">
            <w:pPr>
              <w:pStyle w:val="Akapitzlist"/>
              <w:numPr>
                <w:ilvl w:val="0"/>
                <w:numId w:val="28"/>
              </w:numPr>
              <w:spacing w:line="276" w:lineRule="auto"/>
              <w:jc w:val="left"/>
              <w:rPr>
                <w:rFonts w:cstheme="minorHAnsi"/>
              </w:rPr>
            </w:pPr>
            <w:r w:rsidRPr="00405860">
              <w:rPr>
                <w:rFonts w:cstheme="minorHAnsi"/>
              </w:rPr>
              <w:t>Modernizację boiska oraz terenu przy ul. św. Jana w Żabnie</w:t>
            </w:r>
          </w:p>
          <w:p w14:paraId="2DB0FED4" w14:textId="77777777" w:rsidR="00955819" w:rsidRPr="00405860" w:rsidRDefault="000D4C15" w:rsidP="008441CE">
            <w:pPr>
              <w:pStyle w:val="Akapitzlist"/>
              <w:numPr>
                <w:ilvl w:val="0"/>
                <w:numId w:val="28"/>
              </w:numPr>
              <w:spacing w:line="276" w:lineRule="auto"/>
              <w:jc w:val="left"/>
              <w:rPr>
                <w:rFonts w:cstheme="minorHAnsi"/>
              </w:rPr>
            </w:pPr>
            <w:r w:rsidRPr="00405860">
              <w:rPr>
                <w:rFonts w:cstheme="minorHAnsi"/>
              </w:rPr>
              <w:t>Zagospodarowanie terenu pod przestrzeń rekreacyjno-wypoczynkową przy ul. Wojska Polskiego w Żabnie</w:t>
            </w:r>
          </w:p>
          <w:p w14:paraId="588A25F6" w14:textId="77777777" w:rsidR="00955819" w:rsidRPr="00405860" w:rsidRDefault="002759C6" w:rsidP="008441CE">
            <w:pPr>
              <w:pStyle w:val="Akapitzlist"/>
              <w:numPr>
                <w:ilvl w:val="0"/>
                <w:numId w:val="28"/>
              </w:numPr>
              <w:spacing w:line="276" w:lineRule="auto"/>
              <w:jc w:val="left"/>
              <w:rPr>
                <w:rFonts w:cstheme="minorHAnsi"/>
              </w:rPr>
            </w:pPr>
            <w:r w:rsidRPr="00405860">
              <w:rPr>
                <w:rFonts w:cstheme="minorHAnsi"/>
              </w:rPr>
              <w:t>Koncert Zespołu Folklorystycznego „Otfinowianie”</w:t>
            </w:r>
          </w:p>
          <w:p w14:paraId="55E66636" w14:textId="77777777" w:rsidR="00955819" w:rsidRPr="00405860" w:rsidRDefault="002759C6" w:rsidP="008441CE">
            <w:pPr>
              <w:pStyle w:val="Akapitzlist"/>
              <w:numPr>
                <w:ilvl w:val="0"/>
                <w:numId w:val="28"/>
              </w:numPr>
              <w:spacing w:line="276" w:lineRule="auto"/>
              <w:jc w:val="left"/>
              <w:rPr>
                <w:rFonts w:cstheme="minorHAnsi"/>
              </w:rPr>
            </w:pPr>
            <w:r w:rsidRPr="00405860">
              <w:rPr>
                <w:rFonts w:cstheme="minorHAnsi"/>
              </w:rPr>
              <w:t>Cykl spotkań autorskich w Domu Ludowym w Otfinowie</w:t>
            </w:r>
          </w:p>
          <w:p w14:paraId="0ADC8FDF" w14:textId="02EC12B8" w:rsidR="002759C6" w:rsidRPr="00405860" w:rsidRDefault="002759C6" w:rsidP="008441CE">
            <w:pPr>
              <w:pStyle w:val="Akapitzlist"/>
              <w:numPr>
                <w:ilvl w:val="0"/>
                <w:numId w:val="28"/>
              </w:numPr>
              <w:spacing w:line="276" w:lineRule="auto"/>
              <w:jc w:val="left"/>
              <w:rPr>
                <w:rFonts w:cstheme="minorHAnsi"/>
              </w:rPr>
            </w:pPr>
            <w:r w:rsidRPr="00405860">
              <w:rPr>
                <w:rFonts w:cstheme="minorHAnsi"/>
              </w:rPr>
              <w:t>Piknik historyczny</w:t>
            </w:r>
          </w:p>
        </w:tc>
      </w:tr>
    </w:tbl>
    <w:p w14:paraId="6B86FD81" w14:textId="2BAC3111" w:rsidR="002177A3" w:rsidRPr="00405860" w:rsidRDefault="002177A3" w:rsidP="004245E7">
      <w:pPr>
        <w:rPr>
          <w:rFonts w:cstheme="minorHAnsi"/>
        </w:rPr>
      </w:pPr>
    </w:p>
    <w:tbl>
      <w:tblPr>
        <w:tblStyle w:val="Tabela-Siatka"/>
        <w:tblW w:w="0" w:type="auto"/>
        <w:tblInd w:w="-5" w:type="dxa"/>
        <w:tblLook w:val="04A0" w:firstRow="1" w:lastRow="0" w:firstColumn="1" w:lastColumn="0" w:noHBand="0" w:noVBand="1"/>
      </w:tblPr>
      <w:tblGrid>
        <w:gridCol w:w="2122"/>
        <w:gridCol w:w="5522"/>
        <w:gridCol w:w="1418"/>
      </w:tblGrid>
      <w:tr w:rsidR="0092030C" w:rsidRPr="00405860" w14:paraId="67CBBB10" w14:textId="77777777" w:rsidTr="00395427">
        <w:trPr>
          <w:trHeight w:val="850"/>
        </w:trPr>
        <w:tc>
          <w:tcPr>
            <w:tcW w:w="2122"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70AD47" w:themeFill="accent6"/>
            <w:vAlign w:val="center"/>
          </w:tcPr>
          <w:p w14:paraId="314E79A1" w14:textId="0B23283A" w:rsidR="0092030C" w:rsidRPr="00405860" w:rsidRDefault="0092030C" w:rsidP="00080CBD">
            <w:pPr>
              <w:spacing w:line="240" w:lineRule="auto"/>
              <w:jc w:val="left"/>
              <w:rPr>
                <w:rFonts w:cstheme="minorHAnsi"/>
              </w:rPr>
            </w:pPr>
            <w:r w:rsidRPr="00405860">
              <w:rPr>
                <w:rFonts w:cstheme="minorHAnsi"/>
                <w:b/>
                <w:bCs/>
                <w:color w:val="FFFFFF" w:themeColor="background1"/>
              </w:rPr>
              <w:t>Kierunek działania 8</w:t>
            </w:r>
            <w:r w:rsidRPr="00405860">
              <w:rPr>
                <w:rFonts w:cstheme="minorHAnsi"/>
                <w:color w:val="FFFFFF" w:themeColor="background1"/>
              </w:rPr>
              <w:t xml:space="preserve">. </w:t>
            </w:r>
          </w:p>
        </w:tc>
        <w:tc>
          <w:tcPr>
            <w:tcW w:w="5522"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E2EFD9" w:themeFill="accent6" w:themeFillTint="33"/>
            <w:vAlign w:val="center"/>
          </w:tcPr>
          <w:p w14:paraId="2A9CD88D" w14:textId="1945D474" w:rsidR="0092030C" w:rsidRPr="00405860" w:rsidRDefault="0092030C" w:rsidP="00080CBD">
            <w:pPr>
              <w:spacing w:line="240" w:lineRule="auto"/>
              <w:jc w:val="left"/>
              <w:rPr>
                <w:rFonts w:cstheme="minorHAnsi"/>
                <w:noProof/>
              </w:rPr>
            </w:pPr>
            <w:r w:rsidRPr="00405860">
              <w:rPr>
                <w:rFonts w:cstheme="minorHAnsi"/>
              </w:rPr>
              <w:t>Infrastruktura techniczna i publiczna</w:t>
            </w:r>
          </w:p>
        </w:tc>
        <w:tc>
          <w:tcPr>
            <w:tcW w:w="1418"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E2EFD9" w:themeFill="accent6" w:themeFillTint="33"/>
          </w:tcPr>
          <w:p w14:paraId="5E2C6280" w14:textId="70C9921C" w:rsidR="0092030C" w:rsidRPr="00405860" w:rsidRDefault="0092030C" w:rsidP="00080CBD">
            <w:pPr>
              <w:spacing w:line="240" w:lineRule="auto"/>
              <w:rPr>
                <w:rFonts w:cstheme="minorHAnsi"/>
              </w:rPr>
            </w:pPr>
            <w:r w:rsidRPr="00405860">
              <w:rPr>
                <w:rFonts w:cstheme="minorHAnsi"/>
                <w:noProof/>
                <w:lang w:eastAsia="pl-PL"/>
              </w:rPr>
              <w:drawing>
                <wp:anchor distT="0" distB="0" distL="114300" distR="114300" simplePos="0" relativeHeight="251793408" behindDoc="0" locked="0" layoutInCell="1" allowOverlap="1" wp14:anchorId="2074CC04" wp14:editId="7B40ED91">
                  <wp:simplePos x="0" y="0"/>
                  <wp:positionH relativeFrom="column">
                    <wp:posOffset>61790</wp:posOffset>
                  </wp:positionH>
                  <wp:positionV relativeFrom="paragraph">
                    <wp:posOffset>-87190</wp:posOffset>
                  </wp:positionV>
                  <wp:extent cx="689316" cy="689316"/>
                  <wp:effectExtent l="0" t="0" r="0" b="0"/>
                  <wp:wrapNone/>
                  <wp:docPr id="20" name="Grafika 20" descr="Samochó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Grafika 20" descr="Samochód"/>
                          <pic:cNvPicPr/>
                        </pic:nvPicPr>
                        <pic:blipFill>
                          <a:blip r:embed="rId45" cstate="print">
                            <a:extLst>
                              <a:ext uri="{28A0092B-C50C-407E-A947-70E740481C1C}">
                                <a14:useLocalDpi xmlns:a14="http://schemas.microsoft.com/office/drawing/2010/main" val="0"/>
                              </a:ext>
                              <a:ext uri="{96DAC541-7B7A-43D3-8B79-37D633B846F1}">
                                <asvg:svgBlip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oel="http://schemas.microsoft.com/office/2019/extlst" xmlns:v="urn:schemas-microsoft-com:vml" xmlns:w10="urn:schemas-microsoft-com:office:word" xmlns:w="http://schemas.openxmlformats.org/wordprocessingml/2006/main"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asvg="http://schemas.microsoft.com/office/drawing/2016/SVG/main" r:embed="rId46"/>
                              </a:ext>
                            </a:extLst>
                          </a:blip>
                          <a:stretch>
                            <a:fillRect/>
                          </a:stretch>
                        </pic:blipFill>
                        <pic:spPr>
                          <a:xfrm>
                            <a:off x="0" y="0"/>
                            <a:ext cx="689316" cy="689316"/>
                          </a:xfrm>
                          <a:prstGeom prst="rect">
                            <a:avLst/>
                          </a:prstGeom>
                        </pic:spPr>
                      </pic:pic>
                    </a:graphicData>
                  </a:graphic>
                </wp:anchor>
              </w:drawing>
            </w:r>
          </w:p>
        </w:tc>
      </w:tr>
      <w:tr w:rsidR="00395427" w:rsidRPr="00405860" w14:paraId="759A787E" w14:textId="77777777" w:rsidTr="00395427">
        <w:tc>
          <w:tcPr>
            <w:tcW w:w="9062" w:type="dxa"/>
            <w:gridSpan w:val="3"/>
            <w:tcBorders>
              <w:top w:val="single" w:sz="4" w:space="0" w:color="FFFFFF" w:themeColor="background1"/>
              <w:left w:val="nil"/>
              <w:bottom w:val="single" w:sz="4" w:space="0" w:color="808080" w:themeColor="background1" w:themeShade="80"/>
              <w:right w:val="single" w:sz="4" w:space="0" w:color="808080" w:themeColor="background1" w:themeShade="80"/>
            </w:tcBorders>
          </w:tcPr>
          <w:p w14:paraId="1EEC2B05" w14:textId="7157B224" w:rsidR="00395427" w:rsidRPr="00405860" w:rsidRDefault="009561EA" w:rsidP="008441CE">
            <w:pPr>
              <w:pStyle w:val="Akapitzlist"/>
              <w:numPr>
                <w:ilvl w:val="0"/>
                <w:numId w:val="22"/>
              </w:numPr>
              <w:spacing w:line="276" w:lineRule="auto"/>
              <w:jc w:val="left"/>
              <w:rPr>
                <w:rFonts w:cstheme="minorHAnsi"/>
              </w:rPr>
            </w:pPr>
            <w:r w:rsidRPr="00405860">
              <w:rPr>
                <w:rFonts w:cstheme="minorHAnsi"/>
              </w:rPr>
              <w:t>Budowa obwodnicy Żabna w ciągu dróg wojewódzkich DW </w:t>
            </w:r>
            <w:r w:rsidR="00395427" w:rsidRPr="00405860">
              <w:rPr>
                <w:rFonts w:cstheme="minorHAnsi"/>
              </w:rPr>
              <w:t xml:space="preserve">973, </w:t>
            </w:r>
            <w:r w:rsidRPr="00405860">
              <w:rPr>
                <w:rFonts w:cstheme="minorHAnsi"/>
              </w:rPr>
              <w:t>DW </w:t>
            </w:r>
            <w:r w:rsidR="00395427" w:rsidRPr="00405860">
              <w:rPr>
                <w:rFonts w:cstheme="minorHAnsi"/>
              </w:rPr>
              <w:t xml:space="preserve">975 </w:t>
            </w:r>
          </w:p>
          <w:p w14:paraId="120D5C71" w14:textId="147037FE" w:rsidR="000653AD" w:rsidRPr="00405860" w:rsidRDefault="000653AD" w:rsidP="008441CE">
            <w:pPr>
              <w:pStyle w:val="Akapitzlist"/>
              <w:numPr>
                <w:ilvl w:val="0"/>
                <w:numId w:val="22"/>
              </w:numPr>
              <w:spacing w:line="276" w:lineRule="auto"/>
              <w:jc w:val="left"/>
              <w:rPr>
                <w:rFonts w:cstheme="minorHAnsi"/>
              </w:rPr>
            </w:pPr>
            <w:r w:rsidRPr="00405860">
              <w:rPr>
                <w:rFonts w:cstheme="minorHAnsi"/>
              </w:rPr>
              <w:t xml:space="preserve">Wyprowadzenie ruchu kołowego z centrum Żabna </w:t>
            </w:r>
          </w:p>
          <w:p w14:paraId="09FAC391" w14:textId="2088350D" w:rsidR="000653AD" w:rsidRPr="00405860" w:rsidRDefault="000653AD" w:rsidP="008441CE">
            <w:pPr>
              <w:pStyle w:val="Akapitzlist"/>
              <w:numPr>
                <w:ilvl w:val="0"/>
                <w:numId w:val="22"/>
              </w:numPr>
              <w:spacing w:line="276" w:lineRule="auto"/>
              <w:jc w:val="left"/>
              <w:rPr>
                <w:rFonts w:cstheme="minorHAnsi"/>
              </w:rPr>
            </w:pPr>
            <w:r w:rsidRPr="00405860">
              <w:rPr>
                <w:rFonts w:cstheme="minorHAnsi"/>
              </w:rPr>
              <w:t xml:space="preserve">Bezpieczne skomunikowanie wszystkich miejscowości gminy Żabno </w:t>
            </w:r>
          </w:p>
          <w:p w14:paraId="7DBFF85E" w14:textId="25FBE981" w:rsidR="00A70153" w:rsidRPr="00405860" w:rsidRDefault="00A70153" w:rsidP="008441CE">
            <w:pPr>
              <w:pStyle w:val="Akapitzlist"/>
              <w:numPr>
                <w:ilvl w:val="0"/>
                <w:numId w:val="22"/>
              </w:numPr>
              <w:spacing w:line="276" w:lineRule="auto"/>
              <w:jc w:val="left"/>
              <w:rPr>
                <w:rFonts w:cstheme="minorHAnsi"/>
              </w:rPr>
            </w:pPr>
            <w:r w:rsidRPr="00405860">
              <w:rPr>
                <w:rFonts w:cstheme="minorHAnsi"/>
              </w:rPr>
              <w:t xml:space="preserve">Lobbing na rzecz poprawy dostępności komunikacyjnej i jakości szlaków komunikacyjnych na terenie gminy w zakresie infrastruktury niezależnej od samorządu gminnego </w:t>
            </w:r>
          </w:p>
          <w:p w14:paraId="52FBA9AB" w14:textId="694496E7" w:rsidR="00D26FA0" w:rsidRPr="00405860" w:rsidRDefault="00D26FA0" w:rsidP="008441CE">
            <w:pPr>
              <w:pStyle w:val="Akapitzlist"/>
              <w:numPr>
                <w:ilvl w:val="0"/>
                <w:numId w:val="22"/>
              </w:numPr>
              <w:spacing w:line="276" w:lineRule="auto"/>
              <w:jc w:val="left"/>
              <w:rPr>
                <w:rFonts w:cstheme="minorHAnsi"/>
              </w:rPr>
            </w:pPr>
            <w:r w:rsidRPr="00405860">
              <w:rPr>
                <w:rFonts w:cstheme="minorHAnsi"/>
              </w:rPr>
              <w:t>Modernizacje, przebudowy i rozbudowy sieci drogowej</w:t>
            </w:r>
            <w:r w:rsidR="00A70153" w:rsidRPr="00405860">
              <w:rPr>
                <w:rFonts w:cstheme="minorHAnsi"/>
              </w:rPr>
              <w:t xml:space="preserve"> w Gminie Żabno </w:t>
            </w:r>
          </w:p>
          <w:p w14:paraId="5631E04C" w14:textId="199FD067" w:rsidR="00D26FA0" w:rsidRPr="00405860" w:rsidRDefault="00D26FA0" w:rsidP="008441CE">
            <w:pPr>
              <w:pStyle w:val="Akapitzlist"/>
              <w:numPr>
                <w:ilvl w:val="0"/>
                <w:numId w:val="22"/>
              </w:numPr>
              <w:spacing w:line="276" w:lineRule="auto"/>
              <w:jc w:val="left"/>
              <w:rPr>
                <w:rFonts w:cstheme="minorHAnsi"/>
              </w:rPr>
            </w:pPr>
            <w:r w:rsidRPr="00405860">
              <w:rPr>
                <w:rFonts w:cstheme="minorHAnsi"/>
              </w:rPr>
              <w:t>Rozbudowa i modernizacja sieci oświetlenia ulicznego</w:t>
            </w:r>
          </w:p>
          <w:p w14:paraId="37F34BDC" w14:textId="77777777" w:rsidR="00D26FA0" w:rsidRPr="00405860" w:rsidRDefault="00D26FA0" w:rsidP="008441CE">
            <w:pPr>
              <w:pStyle w:val="Akapitzlist"/>
              <w:numPr>
                <w:ilvl w:val="0"/>
                <w:numId w:val="22"/>
              </w:numPr>
              <w:spacing w:line="276" w:lineRule="auto"/>
              <w:jc w:val="left"/>
              <w:rPr>
                <w:rFonts w:cstheme="minorHAnsi"/>
              </w:rPr>
            </w:pPr>
            <w:r w:rsidRPr="00405860">
              <w:rPr>
                <w:rFonts w:cstheme="minorHAnsi"/>
              </w:rPr>
              <w:t>Rozbudowa sieci chodników</w:t>
            </w:r>
          </w:p>
          <w:p w14:paraId="230AD0B8" w14:textId="4A2E2F85" w:rsidR="00D26FA0" w:rsidRPr="00405860" w:rsidRDefault="00D26FA0" w:rsidP="008441CE">
            <w:pPr>
              <w:pStyle w:val="Akapitzlist"/>
              <w:numPr>
                <w:ilvl w:val="0"/>
                <w:numId w:val="22"/>
              </w:numPr>
              <w:spacing w:line="276" w:lineRule="auto"/>
              <w:jc w:val="left"/>
              <w:rPr>
                <w:rFonts w:cstheme="minorHAnsi"/>
              </w:rPr>
            </w:pPr>
            <w:r w:rsidRPr="00405860">
              <w:rPr>
                <w:rFonts w:cstheme="minorHAnsi"/>
              </w:rPr>
              <w:t>Rozbudowa i modernizacja infrastruktury towarzyszącej takiej jak: ławki, kosze naśmieci itp.</w:t>
            </w:r>
          </w:p>
          <w:p w14:paraId="545173B1" w14:textId="4B1A85DB" w:rsidR="00DB001A" w:rsidRPr="00405860" w:rsidRDefault="00DB001A" w:rsidP="008441CE">
            <w:pPr>
              <w:pStyle w:val="Akapitzlist"/>
              <w:numPr>
                <w:ilvl w:val="0"/>
                <w:numId w:val="22"/>
              </w:numPr>
              <w:spacing w:line="276" w:lineRule="auto"/>
              <w:jc w:val="left"/>
              <w:rPr>
                <w:rFonts w:cstheme="minorHAnsi"/>
              </w:rPr>
            </w:pPr>
            <w:r w:rsidRPr="00405860">
              <w:rPr>
                <w:rFonts w:cstheme="minorHAnsi"/>
              </w:rPr>
              <w:t>Stworzenie planu modernizacji oraz poprawy standardu dróg transportu rolnego i połącznie z system ścieżek rowerowych</w:t>
            </w:r>
          </w:p>
          <w:p w14:paraId="3BA3102C" w14:textId="77777777" w:rsidR="00395427" w:rsidRPr="00405860" w:rsidRDefault="00395427" w:rsidP="008441CE">
            <w:pPr>
              <w:pStyle w:val="Akapitzlist"/>
              <w:numPr>
                <w:ilvl w:val="0"/>
                <w:numId w:val="22"/>
              </w:numPr>
              <w:spacing w:line="276" w:lineRule="auto"/>
              <w:jc w:val="left"/>
              <w:rPr>
                <w:rFonts w:cstheme="minorHAnsi"/>
              </w:rPr>
            </w:pPr>
            <w:r w:rsidRPr="00405860">
              <w:rPr>
                <w:rFonts w:cstheme="minorHAnsi"/>
              </w:rPr>
              <w:t>Kon</w:t>
            </w:r>
            <w:r w:rsidR="00D26FA0" w:rsidRPr="00405860">
              <w:rPr>
                <w:rFonts w:cstheme="minorHAnsi"/>
              </w:rPr>
              <w:t>tynuacja budowy tras rowerowych wałami po stronie Gminy Żabno oraz w</w:t>
            </w:r>
            <w:r w:rsidRPr="00405860">
              <w:rPr>
                <w:rFonts w:cstheme="minorHAnsi"/>
              </w:rPr>
              <w:t xml:space="preserve">zdłuż dróg gminnych do atrakcyjnych miejsc na terenie </w:t>
            </w:r>
            <w:r w:rsidR="00D26FA0" w:rsidRPr="00405860">
              <w:rPr>
                <w:rFonts w:cstheme="minorHAnsi"/>
              </w:rPr>
              <w:t>gminy</w:t>
            </w:r>
          </w:p>
          <w:p w14:paraId="2C5287A8" w14:textId="77777777" w:rsidR="00D26FA0" w:rsidRPr="00405860" w:rsidRDefault="00D26FA0" w:rsidP="008441CE">
            <w:pPr>
              <w:pStyle w:val="Akapitzlist"/>
              <w:numPr>
                <w:ilvl w:val="0"/>
                <w:numId w:val="22"/>
              </w:numPr>
              <w:spacing w:line="276" w:lineRule="auto"/>
              <w:jc w:val="left"/>
              <w:rPr>
                <w:rFonts w:cstheme="minorHAnsi"/>
              </w:rPr>
            </w:pPr>
            <w:r w:rsidRPr="00405860">
              <w:rPr>
                <w:rFonts w:cstheme="minorHAnsi"/>
              </w:rPr>
              <w:t>Rozwijanie i profesjonalizacja systemu gospodarki odpadami</w:t>
            </w:r>
          </w:p>
          <w:p w14:paraId="5A935DE7" w14:textId="77777777" w:rsidR="00A70153" w:rsidRPr="00405860" w:rsidRDefault="00D26FA0" w:rsidP="008441CE">
            <w:pPr>
              <w:pStyle w:val="Akapitzlist"/>
              <w:numPr>
                <w:ilvl w:val="0"/>
                <w:numId w:val="22"/>
              </w:numPr>
              <w:spacing w:line="276" w:lineRule="auto"/>
              <w:jc w:val="left"/>
              <w:rPr>
                <w:rFonts w:cstheme="minorHAnsi"/>
              </w:rPr>
            </w:pPr>
            <w:r w:rsidRPr="00405860">
              <w:rPr>
                <w:rFonts w:cstheme="minorHAnsi"/>
              </w:rPr>
              <w:t xml:space="preserve">Działania na rzecz poprawy zwiększenia dostępności transportowej i komunikacyjnej </w:t>
            </w:r>
          </w:p>
          <w:p w14:paraId="5F6D159E" w14:textId="64272BF5" w:rsidR="007926B8" w:rsidRPr="00405860" w:rsidRDefault="007926B8" w:rsidP="008441CE">
            <w:pPr>
              <w:pStyle w:val="Akapitzlist"/>
              <w:numPr>
                <w:ilvl w:val="0"/>
                <w:numId w:val="22"/>
              </w:numPr>
              <w:spacing w:line="276" w:lineRule="auto"/>
              <w:jc w:val="left"/>
              <w:rPr>
                <w:rFonts w:cstheme="minorHAnsi"/>
              </w:rPr>
            </w:pPr>
            <w:r w:rsidRPr="00405860">
              <w:rPr>
                <w:rFonts w:cstheme="minorHAnsi"/>
              </w:rPr>
              <w:t xml:space="preserve">Działania na rzecz ograniczenia zjawiska wykluczenia komunikacyjnego i poprawa jakości funkcjonowania transportu publicznego </w:t>
            </w:r>
          </w:p>
          <w:p w14:paraId="160FC237" w14:textId="6DD098DD" w:rsidR="000653AD" w:rsidRPr="00405860" w:rsidRDefault="000653AD" w:rsidP="008441CE">
            <w:pPr>
              <w:pStyle w:val="Akapitzlist"/>
              <w:numPr>
                <w:ilvl w:val="0"/>
                <w:numId w:val="22"/>
              </w:numPr>
              <w:spacing w:line="276" w:lineRule="auto"/>
              <w:jc w:val="left"/>
              <w:rPr>
                <w:rFonts w:cstheme="minorHAnsi"/>
              </w:rPr>
            </w:pPr>
            <w:r w:rsidRPr="00405860">
              <w:rPr>
                <w:rFonts w:cstheme="minorHAnsi"/>
              </w:rPr>
              <w:t xml:space="preserve">Wprowadzenie polityki dostępności na terenie gminy Żabno w wymiarze infrastrukturalnym oraz funkcjonalnym </w:t>
            </w:r>
          </w:p>
        </w:tc>
      </w:tr>
    </w:tbl>
    <w:p w14:paraId="3136CC7B" w14:textId="77777777" w:rsidR="002177A3" w:rsidRPr="00405860" w:rsidRDefault="002177A3" w:rsidP="004245E7">
      <w:pPr>
        <w:rPr>
          <w:rFonts w:cstheme="minorHAnsi"/>
        </w:rPr>
      </w:pPr>
    </w:p>
    <w:tbl>
      <w:tblPr>
        <w:tblStyle w:val="Tabela-Siatka"/>
        <w:tblW w:w="0" w:type="auto"/>
        <w:tblInd w:w="-5" w:type="dxa"/>
        <w:tblLook w:val="04A0" w:firstRow="1" w:lastRow="0" w:firstColumn="1" w:lastColumn="0" w:noHBand="0" w:noVBand="1"/>
      </w:tblPr>
      <w:tblGrid>
        <w:gridCol w:w="2122"/>
        <w:gridCol w:w="5522"/>
        <w:gridCol w:w="1418"/>
      </w:tblGrid>
      <w:tr w:rsidR="00357D58" w:rsidRPr="00405860" w14:paraId="59DC1D86" w14:textId="77777777" w:rsidTr="00395427">
        <w:trPr>
          <w:trHeight w:val="850"/>
        </w:trPr>
        <w:tc>
          <w:tcPr>
            <w:tcW w:w="2122"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70AD47" w:themeFill="accent6"/>
            <w:vAlign w:val="center"/>
          </w:tcPr>
          <w:p w14:paraId="3E206C93" w14:textId="4D94A2A3" w:rsidR="00357D58" w:rsidRPr="00405860" w:rsidRDefault="00357D58" w:rsidP="00080CBD">
            <w:pPr>
              <w:spacing w:line="240" w:lineRule="auto"/>
              <w:jc w:val="left"/>
              <w:rPr>
                <w:rFonts w:cstheme="minorHAnsi"/>
              </w:rPr>
            </w:pPr>
            <w:r w:rsidRPr="00405860">
              <w:rPr>
                <w:rFonts w:cstheme="minorHAnsi"/>
                <w:b/>
                <w:bCs/>
                <w:color w:val="FFFFFF" w:themeColor="background1"/>
              </w:rPr>
              <w:t>Kierunek działania 9</w:t>
            </w:r>
            <w:r w:rsidRPr="00405860">
              <w:rPr>
                <w:rFonts w:cstheme="minorHAnsi"/>
              </w:rPr>
              <w:t xml:space="preserve">. </w:t>
            </w:r>
          </w:p>
        </w:tc>
        <w:tc>
          <w:tcPr>
            <w:tcW w:w="5522"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E2EFD9" w:themeFill="accent6" w:themeFillTint="33"/>
            <w:vAlign w:val="center"/>
          </w:tcPr>
          <w:p w14:paraId="7CF22BB3" w14:textId="4E944DFD" w:rsidR="00357D58" w:rsidRPr="00405860" w:rsidRDefault="00357D58" w:rsidP="00080CBD">
            <w:pPr>
              <w:spacing w:line="240" w:lineRule="auto"/>
              <w:jc w:val="left"/>
              <w:rPr>
                <w:rFonts w:cstheme="minorHAnsi"/>
                <w:noProof/>
              </w:rPr>
            </w:pPr>
            <w:r w:rsidRPr="00405860">
              <w:rPr>
                <w:rFonts w:cstheme="minorHAnsi"/>
              </w:rPr>
              <w:t>Środowisko i adaptacja do zmian klimatu</w:t>
            </w:r>
          </w:p>
        </w:tc>
        <w:tc>
          <w:tcPr>
            <w:tcW w:w="1418"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E2EFD9" w:themeFill="accent6" w:themeFillTint="33"/>
          </w:tcPr>
          <w:p w14:paraId="71836C3C" w14:textId="649CE22C" w:rsidR="00357D58" w:rsidRPr="00405860" w:rsidRDefault="00357D58" w:rsidP="00080CBD">
            <w:pPr>
              <w:spacing w:line="240" w:lineRule="auto"/>
              <w:rPr>
                <w:rFonts w:cstheme="minorHAnsi"/>
              </w:rPr>
            </w:pPr>
            <w:r w:rsidRPr="00405860">
              <w:rPr>
                <w:rFonts w:cstheme="minorHAnsi"/>
                <w:noProof/>
                <w:lang w:eastAsia="pl-PL"/>
              </w:rPr>
              <w:drawing>
                <wp:anchor distT="0" distB="0" distL="114300" distR="114300" simplePos="0" relativeHeight="251794432" behindDoc="0" locked="0" layoutInCell="1" allowOverlap="1" wp14:anchorId="3C44D5CC" wp14:editId="02C02F26">
                  <wp:simplePos x="0" y="0"/>
                  <wp:positionH relativeFrom="column">
                    <wp:posOffset>139212</wp:posOffset>
                  </wp:positionH>
                  <wp:positionV relativeFrom="paragraph">
                    <wp:posOffset>8206</wp:posOffset>
                  </wp:positionV>
                  <wp:extent cx="533986" cy="533986"/>
                  <wp:effectExtent l="0" t="0" r="0" b="0"/>
                  <wp:wrapNone/>
                  <wp:docPr id="21" name="Grafika 21" descr="Zrównoważony rozwój"/>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Grafika 21" descr="Zrównoważony rozwój"/>
                          <pic:cNvPicPr/>
                        </pic:nvPicPr>
                        <pic:blipFill>
                          <a:blip r:embed="rId47" cstate="print">
                            <a:extLst>
                              <a:ext uri="{28A0092B-C50C-407E-A947-70E740481C1C}">
                                <a14:useLocalDpi xmlns:a14="http://schemas.microsoft.com/office/drawing/2010/main" val="0"/>
                              </a:ext>
                              <a:ext uri="{96DAC541-7B7A-43D3-8B79-37D633B846F1}">
                                <asvg:svgBlip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oel="http://schemas.microsoft.com/office/2019/extlst" xmlns:v="urn:schemas-microsoft-com:vml" xmlns:w10="urn:schemas-microsoft-com:office:word" xmlns:w="http://schemas.openxmlformats.org/wordprocessingml/2006/main"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asvg="http://schemas.microsoft.com/office/drawing/2016/SVG/main" r:embed="rId48"/>
                              </a:ext>
                            </a:extLst>
                          </a:blip>
                          <a:stretch>
                            <a:fillRect/>
                          </a:stretch>
                        </pic:blipFill>
                        <pic:spPr>
                          <a:xfrm>
                            <a:off x="0" y="0"/>
                            <a:ext cx="536761" cy="536761"/>
                          </a:xfrm>
                          <a:prstGeom prst="rect">
                            <a:avLst/>
                          </a:prstGeom>
                        </pic:spPr>
                      </pic:pic>
                    </a:graphicData>
                  </a:graphic>
                  <wp14:sizeRelH relativeFrom="margin">
                    <wp14:pctWidth>0</wp14:pctWidth>
                  </wp14:sizeRelH>
                  <wp14:sizeRelV relativeFrom="margin">
                    <wp14:pctHeight>0</wp14:pctHeight>
                  </wp14:sizeRelV>
                </wp:anchor>
              </w:drawing>
            </w:r>
          </w:p>
        </w:tc>
      </w:tr>
      <w:tr w:rsidR="00395427" w:rsidRPr="00405860" w14:paraId="0508086D" w14:textId="77777777" w:rsidTr="00395427">
        <w:tc>
          <w:tcPr>
            <w:tcW w:w="9062" w:type="dxa"/>
            <w:gridSpan w:val="3"/>
            <w:tcBorders>
              <w:top w:val="single" w:sz="4" w:space="0" w:color="FFFFFF" w:themeColor="background1"/>
              <w:left w:val="nil"/>
              <w:bottom w:val="single" w:sz="4" w:space="0" w:color="808080" w:themeColor="background1" w:themeShade="80"/>
              <w:right w:val="single" w:sz="4" w:space="0" w:color="808080" w:themeColor="background1" w:themeShade="80"/>
            </w:tcBorders>
          </w:tcPr>
          <w:p w14:paraId="70BC014F" w14:textId="6BF2173C" w:rsidR="00D26FA0" w:rsidRPr="00405860" w:rsidRDefault="00D26FA0" w:rsidP="008441CE">
            <w:pPr>
              <w:pStyle w:val="Akapitzlist"/>
              <w:numPr>
                <w:ilvl w:val="0"/>
                <w:numId w:val="22"/>
              </w:numPr>
              <w:spacing w:line="276" w:lineRule="auto"/>
              <w:jc w:val="left"/>
              <w:rPr>
                <w:rFonts w:cstheme="minorHAnsi"/>
              </w:rPr>
            </w:pPr>
            <w:r w:rsidRPr="00405860">
              <w:rPr>
                <w:rFonts w:cstheme="minorHAnsi"/>
              </w:rPr>
              <w:t xml:space="preserve">Rozbudowa systemu gospodarki wodno-ściekowej </w:t>
            </w:r>
            <w:r w:rsidR="00123DE8" w:rsidRPr="00405860">
              <w:rPr>
                <w:rFonts w:cstheme="minorHAnsi"/>
              </w:rPr>
              <w:t>na terenie gminy</w:t>
            </w:r>
          </w:p>
          <w:p w14:paraId="09AB4022" w14:textId="318C368D" w:rsidR="00DB001A" w:rsidRPr="00405860" w:rsidRDefault="00DB001A" w:rsidP="008441CE">
            <w:pPr>
              <w:pStyle w:val="Akapitzlist"/>
              <w:numPr>
                <w:ilvl w:val="0"/>
                <w:numId w:val="22"/>
              </w:numPr>
              <w:spacing w:line="276" w:lineRule="auto"/>
              <w:jc w:val="left"/>
              <w:rPr>
                <w:rFonts w:cstheme="minorHAnsi"/>
              </w:rPr>
            </w:pPr>
            <w:r w:rsidRPr="00405860">
              <w:rPr>
                <w:rFonts w:cstheme="minorHAnsi"/>
              </w:rPr>
              <w:t>Podjęcie działań</w:t>
            </w:r>
            <w:r w:rsidR="00EA28AA" w:rsidRPr="00405860">
              <w:rPr>
                <w:rFonts w:cstheme="minorHAnsi"/>
              </w:rPr>
              <w:t xml:space="preserve"> na rzecz skanalizowania gminy szczególnie w obszarach cechujących się dużym rozproszeniem zabudowy i niską gęstością zaludnienia</w:t>
            </w:r>
          </w:p>
          <w:p w14:paraId="28250EE3" w14:textId="7FCFE17F" w:rsidR="00A70153" w:rsidRPr="00405860" w:rsidRDefault="00A70153" w:rsidP="008441CE">
            <w:pPr>
              <w:pStyle w:val="Akapitzlist"/>
              <w:numPr>
                <w:ilvl w:val="0"/>
                <w:numId w:val="22"/>
              </w:numPr>
              <w:spacing w:line="276" w:lineRule="auto"/>
              <w:jc w:val="left"/>
              <w:rPr>
                <w:rFonts w:cstheme="minorHAnsi"/>
              </w:rPr>
            </w:pPr>
            <w:r w:rsidRPr="00405860">
              <w:rPr>
                <w:rFonts w:cstheme="minorHAnsi"/>
              </w:rPr>
              <w:t xml:space="preserve">Realizacja rozwiązań prośrodowiskowych wynikających z presji suburbanizacyjnej intensyfikującej się z kierunku miasta Tarnowa </w:t>
            </w:r>
          </w:p>
          <w:p w14:paraId="778B31F3" w14:textId="68B492C3" w:rsidR="00D26FA0" w:rsidRPr="00405860" w:rsidRDefault="00D26FA0" w:rsidP="008441CE">
            <w:pPr>
              <w:pStyle w:val="Akapitzlist"/>
              <w:numPr>
                <w:ilvl w:val="0"/>
                <w:numId w:val="22"/>
              </w:numPr>
              <w:spacing w:line="276" w:lineRule="auto"/>
              <w:jc w:val="left"/>
              <w:rPr>
                <w:rFonts w:cstheme="minorHAnsi"/>
              </w:rPr>
            </w:pPr>
            <w:r w:rsidRPr="00405860">
              <w:rPr>
                <w:rFonts w:cstheme="minorHAnsi"/>
              </w:rPr>
              <w:t xml:space="preserve">Rozbudowa </w:t>
            </w:r>
            <w:r w:rsidR="00A70153" w:rsidRPr="00405860">
              <w:rPr>
                <w:rFonts w:cstheme="minorHAnsi"/>
              </w:rPr>
              <w:t xml:space="preserve">systemu </w:t>
            </w:r>
            <w:r w:rsidRPr="00405860">
              <w:rPr>
                <w:rFonts w:cstheme="minorHAnsi"/>
              </w:rPr>
              <w:t>małej retencji</w:t>
            </w:r>
          </w:p>
          <w:p w14:paraId="726F3447" w14:textId="3CDD1E64" w:rsidR="00A70153" w:rsidRPr="00405860" w:rsidRDefault="00A70153" w:rsidP="008441CE">
            <w:pPr>
              <w:pStyle w:val="Akapitzlist"/>
              <w:numPr>
                <w:ilvl w:val="0"/>
                <w:numId w:val="22"/>
              </w:numPr>
              <w:spacing w:line="276" w:lineRule="auto"/>
              <w:jc w:val="left"/>
              <w:rPr>
                <w:rFonts w:cstheme="minorHAnsi"/>
              </w:rPr>
            </w:pPr>
            <w:r w:rsidRPr="00405860">
              <w:rPr>
                <w:rFonts w:cstheme="minorHAnsi"/>
              </w:rPr>
              <w:t xml:space="preserve">Wprowadzanie kompleksowych rozwiązań z zakresu gospodarowania wodami opadowymi </w:t>
            </w:r>
          </w:p>
          <w:p w14:paraId="157FF8EB" w14:textId="6C85E48D" w:rsidR="005A7F07" w:rsidRPr="00405860" w:rsidRDefault="005A7F07" w:rsidP="008441CE">
            <w:pPr>
              <w:pStyle w:val="Akapitzlist"/>
              <w:numPr>
                <w:ilvl w:val="0"/>
                <w:numId w:val="22"/>
              </w:numPr>
              <w:spacing w:line="276" w:lineRule="auto"/>
              <w:jc w:val="left"/>
              <w:rPr>
                <w:rFonts w:cstheme="minorHAnsi"/>
              </w:rPr>
            </w:pPr>
            <w:r w:rsidRPr="00405860">
              <w:rPr>
                <w:rFonts w:cstheme="minorHAnsi"/>
              </w:rPr>
              <w:t>Działania lobbingowe na rzecz rozwoju infrastruktury przeciwpowodziowej</w:t>
            </w:r>
          </w:p>
          <w:p w14:paraId="00A6F70A" w14:textId="60747904" w:rsidR="00D26FA0" w:rsidRPr="00405860" w:rsidRDefault="00D26FA0" w:rsidP="008441CE">
            <w:pPr>
              <w:pStyle w:val="Akapitzlist"/>
              <w:numPr>
                <w:ilvl w:val="0"/>
                <w:numId w:val="22"/>
              </w:numPr>
              <w:spacing w:line="276" w:lineRule="auto"/>
              <w:jc w:val="left"/>
              <w:rPr>
                <w:rFonts w:cstheme="minorHAnsi"/>
              </w:rPr>
            </w:pPr>
            <w:r w:rsidRPr="00405860">
              <w:rPr>
                <w:rFonts w:cstheme="minorHAnsi"/>
              </w:rPr>
              <w:t>Poprawa efektywności energetycznej budynków</w:t>
            </w:r>
            <w:r w:rsidR="00A70153" w:rsidRPr="00405860">
              <w:rPr>
                <w:rFonts w:cstheme="minorHAnsi"/>
              </w:rPr>
              <w:t xml:space="preserve">, kontynuowanie działań termomodernizacyjnych </w:t>
            </w:r>
          </w:p>
          <w:p w14:paraId="6B1583A1" w14:textId="2B03DA5E" w:rsidR="00EA28AA" w:rsidRPr="00405860" w:rsidRDefault="00EA28AA" w:rsidP="008441CE">
            <w:pPr>
              <w:pStyle w:val="Akapitzlist"/>
              <w:numPr>
                <w:ilvl w:val="0"/>
                <w:numId w:val="22"/>
              </w:numPr>
              <w:spacing w:line="276" w:lineRule="auto"/>
              <w:jc w:val="left"/>
              <w:rPr>
                <w:rFonts w:cstheme="minorHAnsi"/>
              </w:rPr>
            </w:pPr>
            <w:r w:rsidRPr="00405860">
              <w:rPr>
                <w:rFonts w:cstheme="minorHAnsi"/>
              </w:rPr>
              <w:t>Podjęcie działań na rzecz gazyfikacji gminy (w szczególności miejscowości Podlesie)</w:t>
            </w:r>
          </w:p>
          <w:p w14:paraId="205FDB9B" w14:textId="5AC4BE64" w:rsidR="00D26FA0" w:rsidRPr="00405860" w:rsidRDefault="00D26FA0" w:rsidP="008441CE">
            <w:pPr>
              <w:pStyle w:val="Akapitzlist"/>
              <w:numPr>
                <w:ilvl w:val="0"/>
                <w:numId w:val="22"/>
              </w:numPr>
              <w:spacing w:line="276" w:lineRule="auto"/>
              <w:jc w:val="left"/>
              <w:rPr>
                <w:rFonts w:cstheme="minorHAnsi"/>
              </w:rPr>
            </w:pPr>
            <w:r w:rsidRPr="00405860">
              <w:rPr>
                <w:rFonts w:cstheme="minorHAnsi"/>
              </w:rPr>
              <w:t>Zwiększenie stopnia wykorzystania energii ze źródeł odnawialnych</w:t>
            </w:r>
            <w:r w:rsidR="00A70153" w:rsidRPr="00405860">
              <w:rPr>
                <w:rFonts w:cstheme="minorHAnsi"/>
              </w:rPr>
              <w:t xml:space="preserve"> </w:t>
            </w:r>
            <w:r w:rsidR="000653AD" w:rsidRPr="00405860">
              <w:rPr>
                <w:rFonts w:cstheme="minorHAnsi"/>
              </w:rPr>
              <w:t xml:space="preserve">(OZE) </w:t>
            </w:r>
            <w:r w:rsidR="00A70153" w:rsidRPr="00405860">
              <w:rPr>
                <w:rFonts w:cstheme="minorHAnsi"/>
              </w:rPr>
              <w:t xml:space="preserve">w ramach budynków użyteczności publicznej, zasobu komunalnego oraz prywatnych mieszkańców </w:t>
            </w:r>
          </w:p>
          <w:p w14:paraId="7A1525D9" w14:textId="6FBA6F5F" w:rsidR="00A70153" w:rsidRPr="00405860" w:rsidRDefault="00A70153" w:rsidP="008441CE">
            <w:pPr>
              <w:pStyle w:val="Akapitzlist"/>
              <w:numPr>
                <w:ilvl w:val="0"/>
                <w:numId w:val="22"/>
              </w:numPr>
              <w:spacing w:line="276" w:lineRule="auto"/>
              <w:jc w:val="left"/>
              <w:rPr>
                <w:rFonts w:cstheme="minorHAnsi"/>
              </w:rPr>
            </w:pPr>
            <w:r w:rsidRPr="00405860">
              <w:rPr>
                <w:rFonts w:cstheme="minorHAnsi"/>
              </w:rPr>
              <w:t xml:space="preserve">Wdrażanie elementów gospodarki obiegu zamkniętego </w:t>
            </w:r>
          </w:p>
          <w:p w14:paraId="187879CB" w14:textId="73DD76BD" w:rsidR="00D26FA0" w:rsidRPr="00405860" w:rsidRDefault="00D26FA0" w:rsidP="008441CE">
            <w:pPr>
              <w:pStyle w:val="Akapitzlist"/>
              <w:numPr>
                <w:ilvl w:val="0"/>
                <w:numId w:val="22"/>
              </w:numPr>
              <w:spacing w:line="276" w:lineRule="auto"/>
              <w:jc w:val="left"/>
              <w:rPr>
                <w:rFonts w:cstheme="minorHAnsi"/>
              </w:rPr>
            </w:pPr>
            <w:r w:rsidRPr="00405860">
              <w:rPr>
                <w:rFonts w:cstheme="minorHAnsi"/>
              </w:rPr>
              <w:t>Działania na rzecz poprawy czystości powietrza</w:t>
            </w:r>
            <w:r w:rsidR="00A70153" w:rsidRPr="00405860">
              <w:rPr>
                <w:rFonts w:cstheme="minorHAnsi"/>
              </w:rPr>
              <w:t xml:space="preserve"> – wysoka jakość powietrza</w:t>
            </w:r>
          </w:p>
          <w:p w14:paraId="4F74096E" w14:textId="2D36085A" w:rsidR="000653AD" w:rsidRPr="00405860" w:rsidRDefault="000653AD" w:rsidP="008441CE">
            <w:pPr>
              <w:pStyle w:val="Akapitzlist"/>
              <w:numPr>
                <w:ilvl w:val="0"/>
                <w:numId w:val="22"/>
              </w:numPr>
              <w:spacing w:line="276" w:lineRule="auto"/>
              <w:jc w:val="left"/>
              <w:rPr>
                <w:rFonts w:cstheme="minorHAnsi"/>
              </w:rPr>
            </w:pPr>
            <w:r w:rsidRPr="00405860">
              <w:rPr>
                <w:rFonts w:cstheme="minorHAnsi"/>
              </w:rPr>
              <w:t>Niwelowanie niskiej emisji (smogu)</w:t>
            </w:r>
          </w:p>
          <w:p w14:paraId="12211930" w14:textId="30BB05E9" w:rsidR="00A70153" w:rsidRPr="00405860" w:rsidRDefault="00A70153" w:rsidP="008441CE">
            <w:pPr>
              <w:pStyle w:val="Akapitzlist"/>
              <w:numPr>
                <w:ilvl w:val="0"/>
                <w:numId w:val="22"/>
              </w:numPr>
              <w:spacing w:line="276" w:lineRule="auto"/>
              <w:jc w:val="left"/>
              <w:rPr>
                <w:rFonts w:cstheme="minorHAnsi"/>
              </w:rPr>
            </w:pPr>
            <w:r w:rsidRPr="00405860">
              <w:rPr>
                <w:rFonts w:cstheme="minorHAnsi"/>
              </w:rPr>
              <w:t xml:space="preserve">Podejmowanie aktywnych działań na rzecz wymiany wysokoemisyjnych indywidualnych źródeł ciepła </w:t>
            </w:r>
          </w:p>
          <w:p w14:paraId="60E50D5D" w14:textId="11DE84DA" w:rsidR="00D26FA0" w:rsidRPr="00405860" w:rsidRDefault="00D26FA0" w:rsidP="008441CE">
            <w:pPr>
              <w:pStyle w:val="Akapitzlist"/>
              <w:numPr>
                <w:ilvl w:val="0"/>
                <w:numId w:val="22"/>
              </w:numPr>
              <w:spacing w:line="276" w:lineRule="auto"/>
              <w:jc w:val="left"/>
              <w:rPr>
                <w:rFonts w:cstheme="minorHAnsi"/>
              </w:rPr>
            </w:pPr>
            <w:r w:rsidRPr="00405860">
              <w:rPr>
                <w:rFonts w:cstheme="minorHAnsi"/>
              </w:rPr>
              <w:t>Zachowanie bioróżnorodności terenów atrakcyjnych przyrodniczo</w:t>
            </w:r>
          </w:p>
          <w:p w14:paraId="0271A7B3" w14:textId="209B646E" w:rsidR="00395427" w:rsidRPr="00405860" w:rsidRDefault="00D26FA0" w:rsidP="008441CE">
            <w:pPr>
              <w:pStyle w:val="Akapitzlist"/>
              <w:numPr>
                <w:ilvl w:val="0"/>
                <w:numId w:val="22"/>
              </w:numPr>
              <w:spacing w:line="276" w:lineRule="auto"/>
              <w:jc w:val="left"/>
              <w:rPr>
                <w:rFonts w:cstheme="minorHAnsi"/>
              </w:rPr>
            </w:pPr>
            <w:r w:rsidRPr="00405860">
              <w:rPr>
                <w:rFonts w:cstheme="minorHAnsi"/>
              </w:rPr>
              <w:t>Działania na rzecz zwiększenie świadomości ekologicznej mieszkańców</w:t>
            </w:r>
          </w:p>
          <w:p w14:paraId="40279BC0" w14:textId="77777777" w:rsidR="004C0BB2" w:rsidRPr="00405860" w:rsidRDefault="00A70153" w:rsidP="008441CE">
            <w:pPr>
              <w:pStyle w:val="Akapitzlist"/>
              <w:numPr>
                <w:ilvl w:val="0"/>
                <w:numId w:val="22"/>
              </w:numPr>
              <w:spacing w:line="276" w:lineRule="auto"/>
              <w:jc w:val="left"/>
              <w:rPr>
                <w:rFonts w:cstheme="minorHAnsi"/>
              </w:rPr>
            </w:pPr>
            <w:r w:rsidRPr="00405860">
              <w:rPr>
                <w:rFonts w:cstheme="minorHAnsi"/>
              </w:rPr>
              <w:t>Poszerzanie powierzchni zagospodarowanych terenów</w:t>
            </w:r>
            <w:r w:rsidR="004C0BB2" w:rsidRPr="00405860">
              <w:rPr>
                <w:rFonts w:cstheme="minorHAnsi"/>
              </w:rPr>
              <w:t xml:space="preserve"> </w:t>
            </w:r>
            <w:r w:rsidRPr="00405860">
              <w:rPr>
                <w:rFonts w:cstheme="minorHAnsi"/>
              </w:rPr>
              <w:t xml:space="preserve">zielonych </w:t>
            </w:r>
          </w:p>
          <w:p w14:paraId="05834630" w14:textId="77777777" w:rsidR="000653AD" w:rsidRPr="00405860" w:rsidRDefault="000653AD" w:rsidP="008441CE">
            <w:pPr>
              <w:pStyle w:val="Akapitzlist"/>
              <w:numPr>
                <w:ilvl w:val="0"/>
                <w:numId w:val="22"/>
              </w:numPr>
              <w:spacing w:line="276" w:lineRule="auto"/>
              <w:jc w:val="left"/>
              <w:rPr>
                <w:rFonts w:cstheme="minorHAnsi"/>
              </w:rPr>
            </w:pPr>
            <w:r w:rsidRPr="00405860">
              <w:rPr>
                <w:rFonts w:cstheme="minorHAnsi"/>
              </w:rPr>
              <w:t xml:space="preserve">Podejmowanie działań związanych z transformacją energetyczną </w:t>
            </w:r>
          </w:p>
          <w:p w14:paraId="4DCE3CB1" w14:textId="0284D21E" w:rsidR="007926B8" w:rsidRPr="00405860" w:rsidRDefault="007926B8" w:rsidP="008441CE">
            <w:pPr>
              <w:pStyle w:val="Akapitzlist"/>
              <w:numPr>
                <w:ilvl w:val="0"/>
                <w:numId w:val="22"/>
              </w:numPr>
              <w:spacing w:line="276" w:lineRule="auto"/>
              <w:jc w:val="left"/>
              <w:rPr>
                <w:rFonts w:cstheme="minorHAnsi"/>
              </w:rPr>
            </w:pPr>
            <w:r w:rsidRPr="00405860">
              <w:rPr>
                <w:rFonts w:cstheme="minorHAnsi"/>
              </w:rPr>
              <w:t xml:space="preserve">Wprowadzanie rozwiązań energooszczędnych </w:t>
            </w:r>
          </w:p>
          <w:p w14:paraId="7A1FA14B" w14:textId="77777777" w:rsidR="000653AD" w:rsidRPr="00405860" w:rsidRDefault="000653AD" w:rsidP="008441CE">
            <w:pPr>
              <w:pStyle w:val="Akapitzlist"/>
              <w:numPr>
                <w:ilvl w:val="0"/>
                <w:numId w:val="22"/>
              </w:numPr>
              <w:spacing w:line="276" w:lineRule="auto"/>
              <w:jc w:val="left"/>
              <w:rPr>
                <w:rFonts w:cstheme="minorHAnsi"/>
              </w:rPr>
            </w:pPr>
            <w:r w:rsidRPr="00405860">
              <w:rPr>
                <w:rFonts w:cstheme="minorHAnsi"/>
              </w:rPr>
              <w:t>Wdrażanie rozwiązań związanych z elektromobilnością</w:t>
            </w:r>
          </w:p>
          <w:p w14:paraId="7BC9BA96" w14:textId="18C9D56C" w:rsidR="000653AD" w:rsidRPr="00405860" w:rsidRDefault="000653AD" w:rsidP="008441CE">
            <w:pPr>
              <w:pStyle w:val="Akapitzlist"/>
              <w:numPr>
                <w:ilvl w:val="0"/>
                <w:numId w:val="22"/>
              </w:numPr>
              <w:spacing w:line="276" w:lineRule="auto"/>
              <w:jc w:val="left"/>
              <w:rPr>
                <w:rFonts w:cstheme="minorHAnsi"/>
              </w:rPr>
            </w:pPr>
            <w:r w:rsidRPr="00405860">
              <w:rPr>
                <w:rFonts w:cstheme="minorHAnsi"/>
              </w:rPr>
              <w:t xml:space="preserve">Stworzenie stacji ładowania pojazdów elektrycznych </w:t>
            </w:r>
          </w:p>
        </w:tc>
      </w:tr>
    </w:tbl>
    <w:p w14:paraId="70B725C6" w14:textId="77777777" w:rsidR="00395427" w:rsidRPr="00405860" w:rsidRDefault="00395427" w:rsidP="00515C8A">
      <w:pPr>
        <w:rPr>
          <w:rFonts w:cstheme="minorHAnsi"/>
          <w:sz w:val="10"/>
          <w:szCs w:val="10"/>
          <w:highlight w:val="yellow"/>
        </w:rPr>
      </w:pPr>
    </w:p>
    <w:p w14:paraId="6497A4BC" w14:textId="77777777" w:rsidR="00EE5DB6" w:rsidRPr="00405860" w:rsidRDefault="00EE5DB6">
      <w:pPr>
        <w:spacing w:line="259" w:lineRule="auto"/>
        <w:jc w:val="left"/>
        <w:rPr>
          <w:rFonts w:cstheme="minorHAnsi"/>
        </w:rPr>
        <w:sectPr w:rsidR="00EE5DB6" w:rsidRPr="00405860" w:rsidSect="00B54B90">
          <w:type w:val="continuous"/>
          <w:pgSz w:w="11906" w:h="16838"/>
          <w:pgMar w:top="1417" w:right="1417" w:bottom="1417" w:left="1417" w:header="708" w:footer="708" w:gutter="0"/>
          <w:cols w:space="708"/>
          <w:docGrid w:linePitch="360"/>
        </w:sectPr>
      </w:pPr>
    </w:p>
    <w:p w14:paraId="2897B749" w14:textId="06DB59E0" w:rsidR="008A0554" w:rsidRPr="00405860" w:rsidRDefault="00FE2F87" w:rsidP="00D625D5">
      <w:pPr>
        <w:pStyle w:val="Nagwek2"/>
        <w:rPr>
          <w:rFonts w:asciiTheme="minorHAnsi" w:hAnsiTheme="minorHAnsi" w:cstheme="minorHAnsi"/>
        </w:rPr>
      </w:pPr>
      <w:bookmarkStart w:id="16" w:name="_Toc216077993"/>
      <w:r w:rsidRPr="00405860">
        <w:rPr>
          <w:rFonts w:asciiTheme="minorHAnsi" w:hAnsiTheme="minorHAnsi" w:cstheme="minorHAnsi"/>
        </w:rPr>
        <w:t>9</w:t>
      </w:r>
      <w:r w:rsidR="00690646" w:rsidRPr="00405860">
        <w:rPr>
          <w:rFonts w:asciiTheme="minorHAnsi" w:hAnsiTheme="minorHAnsi" w:cstheme="minorHAnsi"/>
        </w:rPr>
        <w:t>. Schemat ilustrujący założenia planistyczne</w:t>
      </w:r>
      <w:bookmarkEnd w:id="16"/>
      <w:r w:rsidR="00690646" w:rsidRPr="00405860">
        <w:rPr>
          <w:rFonts w:asciiTheme="minorHAnsi" w:hAnsiTheme="minorHAnsi" w:cstheme="minorHAnsi"/>
        </w:rPr>
        <w:t xml:space="preserve"> </w:t>
      </w:r>
    </w:p>
    <w:tbl>
      <w:tblPr>
        <w:tblStyle w:val="Tabela-Siatka"/>
        <w:tblW w:w="0" w:type="auto"/>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808080" w:themeColor="background1" w:themeShade="80"/>
          <w:insideV w:val="single" w:sz="4" w:space="0" w:color="808080" w:themeColor="background1" w:themeShade="80"/>
        </w:tblBorders>
        <w:tblLook w:val="04A0" w:firstRow="1" w:lastRow="0" w:firstColumn="1" w:lastColumn="0" w:noHBand="0" w:noVBand="1"/>
      </w:tblPr>
      <w:tblGrid>
        <w:gridCol w:w="3397"/>
        <w:gridCol w:w="1843"/>
        <w:gridCol w:w="1063"/>
        <w:gridCol w:w="2906"/>
        <w:gridCol w:w="1843"/>
        <w:gridCol w:w="921"/>
        <w:gridCol w:w="2764"/>
        <w:gridCol w:w="1985"/>
        <w:gridCol w:w="1131"/>
        <w:gridCol w:w="3117"/>
      </w:tblGrid>
      <w:tr w:rsidR="00357D58" w:rsidRPr="00405860" w14:paraId="435D7529" w14:textId="77777777" w:rsidTr="00357D58">
        <w:trPr>
          <w:trHeight w:val="794"/>
        </w:trPr>
        <w:tc>
          <w:tcPr>
            <w:tcW w:w="3397" w:type="dxa"/>
            <w:vMerge w:val="restart"/>
            <w:vAlign w:val="center"/>
          </w:tcPr>
          <w:p w14:paraId="5F5F3014" w14:textId="3008D34E" w:rsidR="00357D58" w:rsidRPr="00405860" w:rsidRDefault="00357D58" w:rsidP="00E9359D">
            <w:pPr>
              <w:spacing w:line="240" w:lineRule="auto"/>
              <w:jc w:val="left"/>
              <w:rPr>
                <w:rFonts w:cstheme="minorHAnsi"/>
                <w:sz w:val="32"/>
                <w:szCs w:val="32"/>
                <w:lang w:eastAsia="pl-PL"/>
              </w:rPr>
            </w:pPr>
            <w:r w:rsidRPr="00405860">
              <w:rPr>
                <w:rFonts w:cstheme="minorHAnsi"/>
                <w:sz w:val="32"/>
                <w:szCs w:val="32"/>
                <w:lang w:eastAsia="pl-PL"/>
              </w:rPr>
              <w:t>Cześć ideowa</w:t>
            </w:r>
          </w:p>
        </w:tc>
        <w:tc>
          <w:tcPr>
            <w:tcW w:w="17573" w:type="dxa"/>
            <w:gridSpan w:val="9"/>
            <w:shd w:val="clear" w:color="auto" w:fill="BFBFBF" w:themeFill="background1" w:themeFillShade="BF"/>
            <w:vAlign w:val="center"/>
          </w:tcPr>
          <w:p w14:paraId="61C450D2" w14:textId="77777777" w:rsidR="00357D58" w:rsidRPr="00405860" w:rsidRDefault="00357D58" w:rsidP="00357D58">
            <w:pPr>
              <w:spacing w:line="240" w:lineRule="auto"/>
              <w:rPr>
                <w:rFonts w:cstheme="minorHAnsi"/>
                <w:sz w:val="20"/>
                <w:szCs w:val="20"/>
                <w:lang w:eastAsia="pl-PL"/>
              </w:rPr>
            </w:pPr>
            <w:r w:rsidRPr="00405860">
              <w:rPr>
                <w:rFonts w:cstheme="minorHAnsi"/>
                <w:sz w:val="20"/>
                <w:szCs w:val="20"/>
                <w:lang w:eastAsia="pl-PL"/>
              </w:rPr>
              <w:t xml:space="preserve">Wizja rozwoju Gminy Żabno w perspektywie roku 2030 </w:t>
            </w:r>
          </w:p>
        </w:tc>
      </w:tr>
      <w:tr w:rsidR="00357D58" w:rsidRPr="00405860" w14:paraId="260DB58E" w14:textId="77777777" w:rsidTr="00357D58">
        <w:trPr>
          <w:trHeight w:val="794"/>
        </w:trPr>
        <w:tc>
          <w:tcPr>
            <w:tcW w:w="3397" w:type="dxa"/>
            <w:vMerge/>
            <w:vAlign w:val="center"/>
          </w:tcPr>
          <w:p w14:paraId="73647CCF" w14:textId="0985E01E" w:rsidR="00357D58" w:rsidRPr="00405860" w:rsidRDefault="00357D58" w:rsidP="00E9359D">
            <w:pPr>
              <w:spacing w:line="240" w:lineRule="auto"/>
              <w:jc w:val="left"/>
              <w:rPr>
                <w:rFonts w:cstheme="minorHAnsi"/>
                <w:sz w:val="32"/>
                <w:szCs w:val="32"/>
                <w:lang w:eastAsia="pl-PL"/>
              </w:rPr>
            </w:pPr>
          </w:p>
        </w:tc>
        <w:tc>
          <w:tcPr>
            <w:tcW w:w="17573" w:type="dxa"/>
            <w:gridSpan w:val="9"/>
            <w:vAlign w:val="center"/>
          </w:tcPr>
          <w:p w14:paraId="2E8B2977" w14:textId="77777777" w:rsidR="003161D8" w:rsidRPr="00405860" w:rsidRDefault="003161D8" w:rsidP="003161D8">
            <w:pPr>
              <w:spacing w:line="240" w:lineRule="auto"/>
              <w:rPr>
                <w:rFonts w:cstheme="minorHAnsi"/>
                <w:sz w:val="20"/>
                <w:szCs w:val="20"/>
                <w:lang w:eastAsia="pl-PL"/>
              </w:rPr>
            </w:pPr>
            <w:r w:rsidRPr="00405860">
              <w:rPr>
                <w:rFonts w:cstheme="minorHAnsi"/>
                <w:sz w:val="20"/>
                <w:szCs w:val="20"/>
                <w:lang w:eastAsia="pl-PL"/>
              </w:rPr>
              <w:t>Gmina Żabno zaspokaja potrzeby obecnych i przyszłych mieszkańców poprzez rozbudowany sektor usług społecznych, nowoczesną infrastrukturę publiczną oraz aktywne rozwijanie swoich atutów z uwzględnieniem potrzeb społeczności lokalnej. Gmina Żabno oferuje wysoki standard życia mieszkańców w każdym wieku, stanowiąc jednocześnie silny ośrodek sportowy.</w:t>
            </w:r>
          </w:p>
          <w:p w14:paraId="2BC28875" w14:textId="77777777" w:rsidR="003161D8" w:rsidRPr="00405860" w:rsidRDefault="003161D8" w:rsidP="003161D8">
            <w:pPr>
              <w:spacing w:line="240" w:lineRule="auto"/>
              <w:rPr>
                <w:rFonts w:cstheme="minorHAnsi"/>
                <w:sz w:val="20"/>
                <w:szCs w:val="20"/>
                <w:lang w:eastAsia="pl-PL"/>
              </w:rPr>
            </w:pPr>
            <w:r w:rsidRPr="00405860">
              <w:rPr>
                <w:rFonts w:cstheme="minorHAnsi"/>
                <w:sz w:val="20"/>
                <w:szCs w:val="20"/>
                <w:lang w:eastAsia="pl-PL"/>
              </w:rPr>
              <w:t>Lokalizacja gminy na granicy województw, bliskości Krakowa i MOF Tarnów umożliwiła wykorzystanie potencjału gospodarczego i poprawienie atrakcyjności rynku pracy. Planowanie przestrzenne, obsługa inwestora i dostępność uzbrojonych gruntów oraz rozwijająca się w symbiozie z naturą działalność gospodarcza, wyróżnia Gminę Żabno w skali subregionu.</w:t>
            </w:r>
          </w:p>
          <w:p w14:paraId="60F9BC41" w14:textId="77777777" w:rsidR="003161D8" w:rsidRPr="00405860" w:rsidRDefault="003161D8" w:rsidP="003161D8">
            <w:pPr>
              <w:spacing w:line="240" w:lineRule="auto"/>
              <w:rPr>
                <w:rFonts w:cstheme="minorHAnsi"/>
                <w:sz w:val="20"/>
                <w:szCs w:val="20"/>
                <w:lang w:eastAsia="pl-PL"/>
              </w:rPr>
            </w:pPr>
            <w:r w:rsidRPr="00405860">
              <w:rPr>
                <w:rFonts w:cstheme="minorHAnsi"/>
                <w:sz w:val="20"/>
                <w:szCs w:val="20"/>
                <w:lang w:eastAsia="pl-PL"/>
              </w:rPr>
              <w:t>Gmina Żabno stanowi silny ośrodek Aglomeracji Tarnowskiej, jak również integruje się wewnętrznie poprzez niwelowanie dysproporcji rozwojowych między poszczególnymi częściami gminy. Skuteczna rewitalizacja, atrakcyjne przestrzenie publiczne, wybudowana obwodnica i powstanie chodników wzdłuż dróg wojewódzkich stanowią widoczny znak dokonanej zmiany.</w:t>
            </w:r>
          </w:p>
          <w:p w14:paraId="32454250" w14:textId="67B7FBF4" w:rsidR="00357D58" w:rsidRPr="00405860" w:rsidRDefault="003161D8" w:rsidP="003161D8">
            <w:pPr>
              <w:spacing w:line="240" w:lineRule="auto"/>
              <w:rPr>
                <w:rFonts w:cstheme="minorHAnsi"/>
                <w:sz w:val="20"/>
                <w:szCs w:val="20"/>
                <w:lang w:eastAsia="pl-PL"/>
              </w:rPr>
            </w:pPr>
            <w:r w:rsidRPr="00405860">
              <w:rPr>
                <w:rFonts w:cstheme="minorHAnsi"/>
                <w:sz w:val="20"/>
                <w:szCs w:val="20"/>
                <w:lang w:eastAsia="pl-PL"/>
              </w:rPr>
              <w:t>Gmina konsekwentnie adaptuje się do zachodzących zmian klimatycznych i zapobiega występowaniu negatywnych skutków ekstremalnych zjawisk pogodowych przy jednoczesnej ochronie i dbałości o tereny zielone.</w:t>
            </w:r>
          </w:p>
        </w:tc>
      </w:tr>
      <w:tr w:rsidR="00357D58" w:rsidRPr="00405860" w14:paraId="2E3D6E1B" w14:textId="77777777" w:rsidTr="00357D58">
        <w:trPr>
          <w:trHeight w:val="794"/>
        </w:trPr>
        <w:tc>
          <w:tcPr>
            <w:tcW w:w="3397" w:type="dxa"/>
            <w:vMerge/>
            <w:vAlign w:val="center"/>
          </w:tcPr>
          <w:p w14:paraId="76FACECA" w14:textId="77777777" w:rsidR="00357D58" w:rsidRPr="00405860" w:rsidRDefault="00357D58" w:rsidP="00E9359D">
            <w:pPr>
              <w:spacing w:line="240" w:lineRule="auto"/>
              <w:jc w:val="left"/>
              <w:rPr>
                <w:rFonts w:cstheme="minorHAnsi"/>
                <w:sz w:val="32"/>
                <w:szCs w:val="32"/>
                <w:lang w:eastAsia="pl-PL"/>
              </w:rPr>
            </w:pPr>
          </w:p>
        </w:tc>
        <w:tc>
          <w:tcPr>
            <w:tcW w:w="17573" w:type="dxa"/>
            <w:gridSpan w:val="9"/>
            <w:shd w:val="clear" w:color="auto" w:fill="BFBFBF" w:themeFill="background1" w:themeFillShade="BF"/>
            <w:vAlign w:val="center"/>
          </w:tcPr>
          <w:p w14:paraId="0EDC2328" w14:textId="77777777" w:rsidR="00357D58" w:rsidRPr="00405860" w:rsidRDefault="00357D58" w:rsidP="00357D58">
            <w:pPr>
              <w:spacing w:line="240" w:lineRule="auto"/>
              <w:rPr>
                <w:rFonts w:cstheme="minorHAnsi"/>
                <w:sz w:val="20"/>
                <w:szCs w:val="20"/>
                <w:lang w:eastAsia="pl-PL"/>
              </w:rPr>
            </w:pPr>
            <w:r w:rsidRPr="00405860">
              <w:rPr>
                <w:rFonts w:cstheme="minorHAnsi"/>
                <w:sz w:val="20"/>
                <w:szCs w:val="20"/>
                <w:lang w:eastAsia="pl-PL"/>
              </w:rPr>
              <w:t>Misja Gminy Żabno</w:t>
            </w:r>
          </w:p>
        </w:tc>
      </w:tr>
      <w:tr w:rsidR="00357D58" w:rsidRPr="00405860" w14:paraId="29B00C6D" w14:textId="77777777" w:rsidTr="00E9359D">
        <w:trPr>
          <w:trHeight w:val="794"/>
        </w:trPr>
        <w:tc>
          <w:tcPr>
            <w:tcW w:w="3397" w:type="dxa"/>
            <w:vMerge/>
            <w:tcBorders>
              <w:bottom w:val="single" w:sz="4" w:space="0" w:color="808080" w:themeColor="background1" w:themeShade="80"/>
            </w:tcBorders>
            <w:vAlign w:val="center"/>
          </w:tcPr>
          <w:p w14:paraId="05B5BA9C" w14:textId="77777777" w:rsidR="00357D58" w:rsidRPr="00405860" w:rsidRDefault="00357D58" w:rsidP="00E9359D">
            <w:pPr>
              <w:spacing w:line="240" w:lineRule="auto"/>
              <w:jc w:val="left"/>
              <w:rPr>
                <w:rFonts w:cstheme="minorHAnsi"/>
                <w:sz w:val="32"/>
                <w:szCs w:val="32"/>
                <w:lang w:eastAsia="pl-PL"/>
              </w:rPr>
            </w:pPr>
          </w:p>
        </w:tc>
        <w:tc>
          <w:tcPr>
            <w:tcW w:w="17573" w:type="dxa"/>
            <w:gridSpan w:val="9"/>
            <w:tcBorders>
              <w:bottom w:val="single" w:sz="4" w:space="0" w:color="FFFFFF" w:themeColor="background1"/>
            </w:tcBorders>
            <w:vAlign w:val="center"/>
          </w:tcPr>
          <w:p w14:paraId="748CBA00" w14:textId="77777777" w:rsidR="003161D8" w:rsidRPr="00405860" w:rsidRDefault="003161D8" w:rsidP="003161D8">
            <w:pPr>
              <w:spacing w:line="240" w:lineRule="auto"/>
              <w:rPr>
                <w:rFonts w:cstheme="minorHAnsi"/>
                <w:sz w:val="20"/>
                <w:szCs w:val="20"/>
                <w:lang w:eastAsia="pl-PL"/>
              </w:rPr>
            </w:pPr>
            <w:r w:rsidRPr="00405860">
              <w:rPr>
                <w:rFonts w:cstheme="minorHAnsi"/>
                <w:sz w:val="20"/>
                <w:szCs w:val="20"/>
                <w:lang w:eastAsia="pl-PL"/>
              </w:rPr>
              <w:t>Misją samorządu Gminy Żabno jest działanie na rzecz trwałego wzmocnienia poziomu komfortu życia mieszkańców w wymiarze społecznym, gospodarczym, przestrzennym i klimatyczno-środowiskowym.</w:t>
            </w:r>
          </w:p>
          <w:p w14:paraId="3C55266E" w14:textId="0778CADA" w:rsidR="00357D58" w:rsidRPr="00405860" w:rsidRDefault="003161D8" w:rsidP="003161D8">
            <w:pPr>
              <w:spacing w:line="240" w:lineRule="auto"/>
              <w:rPr>
                <w:rFonts w:cstheme="minorHAnsi"/>
                <w:sz w:val="20"/>
                <w:szCs w:val="20"/>
                <w:lang w:eastAsia="pl-PL"/>
              </w:rPr>
            </w:pPr>
            <w:r w:rsidRPr="00405860">
              <w:rPr>
                <w:rFonts w:cstheme="minorHAnsi"/>
                <w:sz w:val="20"/>
                <w:szCs w:val="20"/>
                <w:lang w:eastAsia="pl-PL"/>
              </w:rPr>
              <w:t>Gmina Żabno prowadzeniem stabilnej polityki rozwoju zapewnia warunki dla wzmacniania dobrostanu wszystkich swoich mieszkańców.</w:t>
            </w:r>
          </w:p>
        </w:tc>
      </w:tr>
      <w:tr w:rsidR="002C0D65" w:rsidRPr="00405860" w14:paraId="756C1AFA" w14:textId="77777777" w:rsidTr="00E9359D">
        <w:trPr>
          <w:trHeight w:val="794"/>
        </w:trPr>
        <w:tc>
          <w:tcPr>
            <w:tcW w:w="3397" w:type="dxa"/>
            <w:vMerge w:val="restart"/>
            <w:tcBorders>
              <w:top w:val="single" w:sz="4" w:space="0" w:color="808080" w:themeColor="background1" w:themeShade="80"/>
              <w:bottom w:val="single" w:sz="4" w:space="0" w:color="A6A6A6" w:themeColor="background1" w:themeShade="A6"/>
              <w:right w:val="single" w:sz="4" w:space="0" w:color="FFFFFF" w:themeColor="background1"/>
            </w:tcBorders>
            <w:vAlign w:val="center"/>
          </w:tcPr>
          <w:p w14:paraId="61D9697E" w14:textId="6B631655" w:rsidR="002C0D65" w:rsidRPr="00405860" w:rsidRDefault="002C0D65" w:rsidP="00E9359D">
            <w:pPr>
              <w:spacing w:line="240" w:lineRule="auto"/>
              <w:jc w:val="left"/>
              <w:rPr>
                <w:rFonts w:cstheme="minorHAnsi"/>
                <w:sz w:val="32"/>
                <w:szCs w:val="32"/>
                <w:lang w:eastAsia="pl-PL"/>
              </w:rPr>
            </w:pPr>
            <w:r w:rsidRPr="00405860">
              <w:rPr>
                <w:rFonts w:cstheme="minorHAnsi"/>
                <w:sz w:val="32"/>
                <w:szCs w:val="32"/>
                <w:lang w:eastAsia="pl-PL"/>
              </w:rPr>
              <w:t xml:space="preserve">Cześć strategiczna </w:t>
            </w:r>
            <w:r w:rsidR="00E9359D" w:rsidRPr="00405860">
              <w:rPr>
                <w:rFonts w:cstheme="minorHAnsi"/>
                <w:sz w:val="32"/>
                <w:szCs w:val="32"/>
                <w:lang w:eastAsia="pl-PL"/>
              </w:rPr>
              <w:br/>
            </w:r>
            <w:r w:rsidR="00613BA5" w:rsidRPr="00405860">
              <w:rPr>
                <w:rFonts w:cstheme="minorHAnsi"/>
                <w:sz w:val="32"/>
                <w:szCs w:val="32"/>
                <w:lang w:eastAsia="pl-PL"/>
              </w:rPr>
              <w:t>i operacyjna</w:t>
            </w:r>
          </w:p>
        </w:tc>
        <w:tc>
          <w:tcPr>
            <w:tcW w:w="5812" w:type="dxa"/>
            <w:gridSpan w:val="3"/>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973B8"/>
            <w:vAlign w:val="center"/>
          </w:tcPr>
          <w:p w14:paraId="6CB0F3F1" w14:textId="6DC09F26" w:rsidR="002C0D65" w:rsidRPr="00405860" w:rsidRDefault="002C0D65" w:rsidP="00357D58">
            <w:pPr>
              <w:spacing w:line="240" w:lineRule="auto"/>
              <w:jc w:val="center"/>
              <w:rPr>
                <w:rFonts w:cstheme="minorHAnsi"/>
                <w:b/>
                <w:bCs/>
                <w:color w:val="FFFFFF" w:themeColor="background1"/>
                <w:sz w:val="28"/>
                <w:szCs w:val="28"/>
                <w:lang w:eastAsia="pl-PL"/>
              </w:rPr>
            </w:pPr>
            <w:r w:rsidRPr="00405860">
              <w:rPr>
                <w:rFonts w:cstheme="minorHAnsi"/>
                <w:b/>
                <w:bCs/>
                <w:color w:val="FFFFFF" w:themeColor="background1"/>
                <w:sz w:val="28"/>
                <w:szCs w:val="28"/>
                <w:lang w:eastAsia="pl-PL"/>
              </w:rPr>
              <w:t>Wymiar społeczny</w:t>
            </w:r>
          </w:p>
        </w:tc>
        <w:tc>
          <w:tcPr>
            <w:tcW w:w="5528" w:type="dxa"/>
            <w:gridSpan w:val="3"/>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FACF00"/>
            <w:vAlign w:val="center"/>
          </w:tcPr>
          <w:p w14:paraId="5B8B5757" w14:textId="11A670D0" w:rsidR="002C0D65" w:rsidRPr="00405860" w:rsidRDefault="002C0D65" w:rsidP="00357D58">
            <w:pPr>
              <w:spacing w:line="240" w:lineRule="auto"/>
              <w:jc w:val="center"/>
              <w:rPr>
                <w:rFonts w:cstheme="minorHAnsi"/>
                <w:b/>
                <w:bCs/>
                <w:color w:val="FFFFFF" w:themeColor="background1"/>
                <w:sz w:val="28"/>
                <w:szCs w:val="28"/>
                <w:lang w:eastAsia="pl-PL"/>
              </w:rPr>
            </w:pPr>
            <w:r w:rsidRPr="00405860">
              <w:rPr>
                <w:rFonts w:cstheme="minorHAnsi"/>
                <w:b/>
                <w:bCs/>
                <w:color w:val="FFFFFF" w:themeColor="background1"/>
                <w:sz w:val="28"/>
                <w:szCs w:val="28"/>
                <w:lang w:eastAsia="pl-PL"/>
              </w:rPr>
              <w:t>Wymiar gospodarczy</w:t>
            </w:r>
          </w:p>
        </w:tc>
        <w:tc>
          <w:tcPr>
            <w:tcW w:w="6233" w:type="dxa"/>
            <w:gridSpan w:val="3"/>
            <w:tcBorders>
              <w:top w:val="single" w:sz="4" w:space="0" w:color="FFFFFF" w:themeColor="background1"/>
              <w:left w:val="single" w:sz="4" w:space="0" w:color="FFFFFF" w:themeColor="background1"/>
              <w:bottom w:val="single" w:sz="4" w:space="0" w:color="FFFFFF" w:themeColor="background1"/>
            </w:tcBorders>
            <w:shd w:val="clear" w:color="auto" w:fill="70AD47" w:themeFill="accent6"/>
            <w:vAlign w:val="center"/>
          </w:tcPr>
          <w:p w14:paraId="0BA288F0" w14:textId="0520156E" w:rsidR="002C0D65" w:rsidRPr="00405860" w:rsidRDefault="002C0D65" w:rsidP="00357D58">
            <w:pPr>
              <w:spacing w:line="240" w:lineRule="auto"/>
              <w:jc w:val="center"/>
              <w:rPr>
                <w:rFonts w:cstheme="minorHAnsi"/>
                <w:b/>
                <w:bCs/>
                <w:color w:val="FFFFFF" w:themeColor="background1"/>
                <w:sz w:val="28"/>
                <w:szCs w:val="28"/>
                <w:lang w:eastAsia="pl-PL"/>
              </w:rPr>
            </w:pPr>
            <w:r w:rsidRPr="00405860">
              <w:rPr>
                <w:rFonts w:cstheme="minorHAnsi"/>
                <w:b/>
                <w:bCs/>
                <w:color w:val="FFFFFF" w:themeColor="background1"/>
                <w:sz w:val="28"/>
                <w:szCs w:val="28"/>
                <w:lang w:eastAsia="pl-PL"/>
              </w:rPr>
              <w:t>Wymiar przestrzenny</w:t>
            </w:r>
            <w:r w:rsidR="002D1F97" w:rsidRPr="00405860">
              <w:rPr>
                <w:rFonts w:cstheme="minorHAnsi"/>
                <w:b/>
                <w:bCs/>
                <w:color w:val="FFFFFF" w:themeColor="background1"/>
                <w:sz w:val="28"/>
                <w:szCs w:val="28"/>
                <w:lang w:eastAsia="pl-PL"/>
              </w:rPr>
              <w:t xml:space="preserve"> i klimatyczno-środowiskowy</w:t>
            </w:r>
          </w:p>
        </w:tc>
      </w:tr>
      <w:tr w:rsidR="00357D58" w:rsidRPr="00405860" w14:paraId="314D6735" w14:textId="77777777" w:rsidTr="00E9359D">
        <w:trPr>
          <w:trHeight w:val="214"/>
        </w:trPr>
        <w:tc>
          <w:tcPr>
            <w:tcW w:w="3397" w:type="dxa"/>
            <w:vMerge/>
            <w:tcBorders>
              <w:top w:val="single" w:sz="4" w:space="0" w:color="808080" w:themeColor="background1" w:themeShade="80"/>
              <w:bottom w:val="single" w:sz="4" w:space="0" w:color="A6A6A6" w:themeColor="background1" w:themeShade="A6"/>
              <w:right w:val="single" w:sz="4" w:space="0" w:color="FFFFFF" w:themeColor="background1"/>
            </w:tcBorders>
            <w:vAlign w:val="center"/>
          </w:tcPr>
          <w:p w14:paraId="4F53E713" w14:textId="77777777" w:rsidR="00357D58" w:rsidRPr="00405860" w:rsidRDefault="00357D58" w:rsidP="00357D58">
            <w:pPr>
              <w:spacing w:line="240" w:lineRule="auto"/>
              <w:rPr>
                <w:rFonts w:cstheme="minorHAnsi"/>
                <w:sz w:val="20"/>
                <w:szCs w:val="20"/>
                <w:lang w:eastAsia="pl-PL"/>
              </w:rPr>
            </w:pPr>
          </w:p>
        </w:tc>
        <w:tc>
          <w:tcPr>
            <w:tcW w:w="1843"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C8E7FC"/>
            <w:vAlign w:val="center"/>
          </w:tcPr>
          <w:p w14:paraId="0D5A5109" w14:textId="46E9E682" w:rsidR="00357D58" w:rsidRPr="00405860" w:rsidRDefault="00357D58" w:rsidP="00357D58">
            <w:pPr>
              <w:spacing w:line="240" w:lineRule="auto"/>
              <w:rPr>
                <w:rFonts w:cstheme="minorHAnsi"/>
                <w:b/>
                <w:bCs/>
                <w:sz w:val="20"/>
                <w:szCs w:val="20"/>
                <w:lang w:eastAsia="pl-PL"/>
              </w:rPr>
            </w:pPr>
            <w:r w:rsidRPr="00405860">
              <w:rPr>
                <w:rFonts w:cstheme="minorHAnsi"/>
                <w:b/>
                <w:bCs/>
                <w:color w:val="0973B8"/>
                <w:sz w:val="20"/>
                <w:szCs w:val="20"/>
                <w:lang w:eastAsia="pl-PL"/>
              </w:rPr>
              <w:t xml:space="preserve">Cel strategiczny 1. </w:t>
            </w:r>
          </w:p>
        </w:tc>
        <w:tc>
          <w:tcPr>
            <w:tcW w:w="3969" w:type="dxa"/>
            <w:gridSpan w:val="2"/>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C8E7FC"/>
            <w:vAlign w:val="center"/>
          </w:tcPr>
          <w:p w14:paraId="60D4A04A" w14:textId="163CF3DA" w:rsidR="00357D58" w:rsidRPr="00405860" w:rsidRDefault="00357D58" w:rsidP="00357D58">
            <w:pPr>
              <w:spacing w:line="240" w:lineRule="auto"/>
              <w:rPr>
                <w:rFonts w:cstheme="minorHAnsi"/>
                <w:sz w:val="20"/>
                <w:szCs w:val="20"/>
                <w:lang w:eastAsia="pl-PL"/>
              </w:rPr>
            </w:pPr>
            <w:r w:rsidRPr="00405860">
              <w:rPr>
                <w:rFonts w:cstheme="minorHAnsi"/>
                <w:sz w:val="20"/>
                <w:szCs w:val="20"/>
                <w:lang w:eastAsia="pl-PL"/>
              </w:rPr>
              <w:t>Zapewnienie wysokiej jakości usług dla mieszkańców i wykorzystanie potencjału społeczności lokalnej</w:t>
            </w:r>
          </w:p>
        </w:tc>
        <w:tc>
          <w:tcPr>
            <w:tcW w:w="1843"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FFFBE7"/>
            <w:vAlign w:val="center"/>
          </w:tcPr>
          <w:p w14:paraId="55B3EFFE" w14:textId="66B60B83" w:rsidR="00357D58" w:rsidRPr="00405860" w:rsidRDefault="00357D58" w:rsidP="00357D58">
            <w:pPr>
              <w:spacing w:line="240" w:lineRule="auto"/>
              <w:rPr>
                <w:rFonts w:cstheme="minorHAnsi"/>
                <w:sz w:val="20"/>
                <w:szCs w:val="20"/>
                <w:lang w:eastAsia="pl-PL"/>
              </w:rPr>
            </w:pPr>
            <w:r w:rsidRPr="00405860">
              <w:rPr>
                <w:rFonts w:cstheme="minorHAnsi"/>
                <w:b/>
                <w:bCs/>
                <w:color w:val="FACF00"/>
                <w:sz w:val="20"/>
                <w:szCs w:val="20"/>
                <w:lang w:eastAsia="pl-PL"/>
              </w:rPr>
              <w:t>Cel strategiczny 2</w:t>
            </w:r>
            <w:r w:rsidRPr="00405860">
              <w:rPr>
                <w:rFonts w:cstheme="minorHAnsi"/>
                <w:sz w:val="20"/>
                <w:szCs w:val="20"/>
                <w:lang w:eastAsia="pl-PL"/>
              </w:rPr>
              <w:t xml:space="preserve">. </w:t>
            </w:r>
          </w:p>
        </w:tc>
        <w:tc>
          <w:tcPr>
            <w:tcW w:w="3685" w:type="dxa"/>
            <w:gridSpan w:val="2"/>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FFFBE7"/>
            <w:vAlign w:val="center"/>
          </w:tcPr>
          <w:p w14:paraId="58160F4C" w14:textId="47A41F5D" w:rsidR="00357D58" w:rsidRPr="00405860" w:rsidRDefault="00357D58" w:rsidP="00357D58">
            <w:pPr>
              <w:spacing w:line="240" w:lineRule="auto"/>
              <w:rPr>
                <w:rFonts w:cstheme="minorHAnsi"/>
                <w:sz w:val="20"/>
                <w:szCs w:val="20"/>
                <w:lang w:eastAsia="pl-PL"/>
              </w:rPr>
            </w:pPr>
            <w:r w:rsidRPr="00405860">
              <w:rPr>
                <w:rFonts w:cstheme="minorHAnsi"/>
                <w:sz w:val="20"/>
                <w:szCs w:val="20"/>
                <w:lang w:eastAsia="pl-PL"/>
              </w:rPr>
              <w:t>Wzmacnian</w:t>
            </w:r>
            <w:r w:rsidR="00F50FCB" w:rsidRPr="00405860">
              <w:rPr>
                <w:rFonts w:cstheme="minorHAnsi"/>
                <w:sz w:val="20"/>
                <w:szCs w:val="20"/>
                <w:lang w:eastAsia="pl-PL"/>
              </w:rPr>
              <w:t>ie funkcji gospodarczej gminy i </w:t>
            </w:r>
            <w:r w:rsidRPr="00405860">
              <w:rPr>
                <w:rFonts w:cstheme="minorHAnsi"/>
                <w:sz w:val="20"/>
                <w:szCs w:val="20"/>
                <w:lang w:eastAsia="pl-PL"/>
              </w:rPr>
              <w:t>jej dywersyfikacja</w:t>
            </w:r>
          </w:p>
        </w:tc>
        <w:tc>
          <w:tcPr>
            <w:tcW w:w="198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E2EFD9" w:themeFill="accent6" w:themeFillTint="33"/>
            <w:vAlign w:val="center"/>
          </w:tcPr>
          <w:p w14:paraId="28D58B16" w14:textId="757F6616" w:rsidR="00357D58" w:rsidRPr="00405860" w:rsidRDefault="00357D58" w:rsidP="00357D58">
            <w:pPr>
              <w:spacing w:line="240" w:lineRule="auto"/>
              <w:rPr>
                <w:rFonts w:cstheme="minorHAnsi"/>
                <w:sz w:val="20"/>
                <w:szCs w:val="20"/>
                <w:lang w:eastAsia="pl-PL"/>
              </w:rPr>
            </w:pPr>
            <w:r w:rsidRPr="00405860">
              <w:rPr>
                <w:rFonts w:cstheme="minorHAnsi"/>
                <w:sz w:val="20"/>
                <w:szCs w:val="20"/>
                <w:lang w:eastAsia="pl-PL"/>
              </w:rPr>
              <w:t xml:space="preserve">Cel strategiczny 3. </w:t>
            </w:r>
          </w:p>
        </w:tc>
        <w:tc>
          <w:tcPr>
            <w:tcW w:w="4248" w:type="dxa"/>
            <w:gridSpan w:val="2"/>
            <w:tcBorders>
              <w:top w:val="single" w:sz="4" w:space="0" w:color="FFFFFF" w:themeColor="background1"/>
              <w:left w:val="single" w:sz="4" w:space="0" w:color="FFFFFF" w:themeColor="background1"/>
              <w:bottom w:val="single" w:sz="4" w:space="0" w:color="FFFFFF" w:themeColor="background1"/>
            </w:tcBorders>
            <w:shd w:val="clear" w:color="auto" w:fill="E2EFD9" w:themeFill="accent6" w:themeFillTint="33"/>
            <w:vAlign w:val="center"/>
          </w:tcPr>
          <w:p w14:paraId="6155BD56" w14:textId="337C521A" w:rsidR="00357D58" w:rsidRPr="00405860" w:rsidRDefault="00357D58" w:rsidP="00357D58">
            <w:pPr>
              <w:spacing w:line="240" w:lineRule="auto"/>
              <w:rPr>
                <w:rFonts w:cstheme="minorHAnsi"/>
                <w:sz w:val="20"/>
                <w:szCs w:val="20"/>
                <w:lang w:eastAsia="pl-PL"/>
              </w:rPr>
            </w:pPr>
            <w:r w:rsidRPr="00405860">
              <w:rPr>
                <w:rFonts w:cstheme="minorHAnsi"/>
                <w:sz w:val="20"/>
                <w:szCs w:val="20"/>
                <w:lang w:eastAsia="pl-PL"/>
              </w:rPr>
              <w:t>Integracja przestrzenna i techniczna Gminy Żabno przy zachowaniu dbałości o środowisko naturalne</w:t>
            </w:r>
          </w:p>
        </w:tc>
      </w:tr>
      <w:tr w:rsidR="00357D58" w:rsidRPr="00405860" w14:paraId="4FF69A41" w14:textId="77777777" w:rsidTr="00F50FCB">
        <w:trPr>
          <w:trHeight w:val="794"/>
        </w:trPr>
        <w:tc>
          <w:tcPr>
            <w:tcW w:w="3397" w:type="dxa"/>
            <w:vMerge/>
            <w:tcBorders>
              <w:top w:val="single" w:sz="4" w:space="0" w:color="808080" w:themeColor="background1" w:themeShade="80"/>
              <w:bottom w:val="single" w:sz="4" w:space="0" w:color="A6A6A6" w:themeColor="background1" w:themeShade="A6"/>
              <w:right w:val="single" w:sz="4" w:space="0" w:color="FFFFFF" w:themeColor="background1"/>
            </w:tcBorders>
            <w:vAlign w:val="center"/>
          </w:tcPr>
          <w:p w14:paraId="017D235D" w14:textId="77777777" w:rsidR="00357D58" w:rsidRPr="00405860" w:rsidRDefault="00357D58" w:rsidP="00357D58">
            <w:pPr>
              <w:spacing w:line="240" w:lineRule="auto"/>
              <w:rPr>
                <w:rFonts w:cstheme="minorHAnsi"/>
                <w:sz w:val="20"/>
                <w:szCs w:val="20"/>
                <w:lang w:eastAsia="pl-PL"/>
              </w:rPr>
            </w:pPr>
          </w:p>
        </w:tc>
        <w:tc>
          <w:tcPr>
            <w:tcW w:w="2906" w:type="dxa"/>
            <w:gridSpan w:val="2"/>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C8E7FC"/>
            <w:vAlign w:val="center"/>
          </w:tcPr>
          <w:p w14:paraId="1A91CBE2" w14:textId="6D7F3FED" w:rsidR="00357D58" w:rsidRPr="00405860" w:rsidRDefault="00357D58" w:rsidP="00357D58">
            <w:pPr>
              <w:spacing w:line="240" w:lineRule="auto"/>
              <w:jc w:val="right"/>
              <w:rPr>
                <w:rFonts w:cstheme="minorHAnsi"/>
                <w:sz w:val="20"/>
                <w:szCs w:val="20"/>
                <w:lang w:eastAsia="pl-PL"/>
              </w:rPr>
            </w:pPr>
            <w:r w:rsidRPr="00405860">
              <w:rPr>
                <w:rFonts w:cstheme="minorHAnsi"/>
                <w:sz w:val="20"/>
                <w:szCs w:val="20"/>
                <w:lang w:eastAsia="pl-PL"/>
              </w:rPr>
              <w:t xml:space="preserve">Kierunek działania 1. </w:t>
            </w:r>
          </w:p>
        </w:tc>
        <w:tc>
          <w:tcPr>
            <w:tcW w:w="2906"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C8E7FC"/>
            <w:vAlign w:val="center"/>
          </w:tcPr>
          <w:p w14:paraId="38C268B9" w14:textId="6AB68891" w:rsidR="00357D58" w:rsidRPr="00405860" w:rsidRDefault="00357D58" w:rsidP="00357D58">
            <w:pPr>
              <w:spacing w:line="240" w:lineRule="auto"/>
              <w:jc w:val="left"/>
              <w:rPr>
                <w:rFonts w:cstheme="minorHAnsi"/>
                <w:sz w:val="20"/>
                <w:szCs w:val="20"/>
                <w:lang w:eastAsia="pl-PL"/>
              </w:rPr>
            </w:pPr>
            <w:r w:rsidRPr="00405860">
              <w:rPr>
                <w:rFonts w:cstheme="minorHAnsi"/>
                <w:sz w:val="20"/>
                <w:szCs w:val="20"/>
                <w:lang w:eastAsia="pl-PL"/>
              </w:rPr>
              <w:t>Usługi publiczne: e</w:t>
            </w:r>
            <w:r w:rsidR="00F50FCB" w:rsidRPr="00405860">
              <w:rPr>
                <w:rFonts w:cstheme="minorHAnsi"/>
                <w:sz w:val="20"/>
                <w:szCs w:val="20"/>
                <w:lang w:eastAsia="pl-PL"/>
              </w:rPr>
              <w:t>dukacja, oświata i wychowanie</w:t>
            </w:r>
          </w:p>
        </w:tc>
        <w:tc>
          <w:tcPr>
            <w:tcW w:w="2764" w:type="dxa"/>
            <w:gridSpan w:val="2"/>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FFFBE7"/>
            <w:vAlign w:val="center"/>
          </w:tcPr>
          <w:p w14:paraId="76AB1F3B" w14:textId="0558DBFB" w:rsidR="00357D58" w:rsidRPr="00405860" w:rsidRDefault="00357D58" w:rsidP="00357D58">
            <w:pPr>
              <w:spacing w:line="240" w:lineRule="auto"/>
              <w:rPr>
                <w:rFonts w:cstheme="minorHAnsi"/>
                <w:sz w:val="20"/>
                <w:szCs w:val="20"/>
                <w:lang w:eastAsia="pl-PL"/>
              </w:rPr>
            </w:pPr>
            <w:r w:rsidRPr="00405860">
              <w:rPr>
                <w:rFonts w:cstheme="minorHAnsi"/>
                <w:sz w:val="20"/>
                <w:szCs w:val="20"/>
                <w:lang w:eastAsia="pl-PL"/>
              </w:rPr>
              <w:t xml:space="preserve">Kierunek działania 5. </w:t>
            </w:r>
          </w:p>
        </w:tc>
        <w:tc>
          <w:tcPr>
            <w:tcW w:w="2764"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FFFBE7"/>
            <w:vAlign w:val="center"/>
          </w:tcPr>
          <w:p w14:paraId="1538550E" w14:textId="3CFBD6BE" w:rsidR="00357D58" w:rsidRPr="00405860" w:rsidRDefault="00357D58" w:rsidP="00F50FCB">
            <w:pPr>
              <w:spacing w:line="240" w:lineRule="auto"/>
              <w:jc w:val="center"/>
              <w:rPr>
                <w:rFonts w:cstheme="minorHAnsi"/>
                <w:sz w:val="20"/>
                <w:szCs w:val="20"/>
                <w:lang w:eastAsia="pl-PL"/>
              </w:rPr>
            </w:pPr>
            <w:r w:rsidRPr="00405860">
              <w:rPr>
                <w:rFonts w:cstheme="minorHAnsi"/>
                <w:sz w:val="20"/>
                <w:szCs w:val="20"/>
                <w:lang w:eastAsia="pl-PL"/>
              </w:rPr>
              <w:t>Warunki dla rozwoju gospodarczego i planowanie przestrzenne</w:t>
            </w:r>
          </w:p>
        </w:tc>
        <w:tc>
          <w:tcPr>
            <w:tcW w:w="3116" w:type="dxa"/>
            <w:gridSpan w:val="2"/>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E2EFD9" w:themeFill="accent6" w:themeFillTint="33"/>
            <w:vAlign w:val="center"/>
          </w:tcPr>
          <w:p w14:paraId="1494B296" w14:textId="719808A6" w:rsidR="00357D58" w:rsidRPr="00405860" w:rsidRDefault="00357D58" w:rsidP="00357D58">
            <w:pPr>
              <w:spacing w:line="240" w:lineRule="auto"/>
              <w:rPr>
                <w:rFonts w:cstheme="minorHAnsi"/>
                <w:sz w:val="20"/>
                <w:szCs w:val="20"/>
                <w:lang w:eastAsia="pl-PL"/>
              </w:rPr>
            </w:pPr>
            <w:r w:rsidRPr="00405860">
              <w:rPr>
                <w:rFonts w:cstheme="minorHAnsi"/>
                <w:sz w:val="20"/>
                <w:szCs w:val="20"/>
                <w:lang w:eastAsia="pl-PL"/>
              </w:rPr>
              <w:t xml:space="preserve">Kierunek działania 7. </w:t>
            </w:r>
          </w:p>
        </w:tc>
        <w:tc>
          <w:tcPr>
            <w:tcW w:w="3117" w:type="dxa"/>
            <w:tcBorders>
              <w:top w:val="single" w:sz="4" w:space="0" w:color="FFFFFF" w:themeColor="background1"/>
              <w:left w:val="single" w:sz="4" w:space="0" w:color="FFFFFF" w:themeColor="background1"/>
              <w:bottom w:val="single" w:sz="4" w:space="0" w:color="FFFFFF" w:themeColor="background1"/>
            </w:tcBorders>
            <w:shd w:val="clear" w:color="auto" w:fill="E2EFD9" w:themeFill="accent6" w:themeFillTint="33"/>
            <w:vAlign w:val="center"/>
          </w:tcPr>
          <w:p w14:paraId="2D23C2D8" w14:textId="7090CA4D" w:rsidR="00357D58" w:rsidRPr="00405860" w:rsidRDefault="00357D58" w:rsidP="00357D58">
            <w:pPr>
              <w:spacing w:line="240" w:lineRule="auto"/>
              <w:jc w:val="left"/>
              <w:rPr>
                <w:rFonts w:cstheme="minorHAnsi"/>
                <w:sz w:val="20"/>
                <w:szCs w:val="20"/>
                <w:lang w:eastAsia="pl-PL"/>
              </w:rPr>
            </w:pPr>
            <w:r w:rsidRPr="00405860">
              <w:rPr>
                <w:rFonts w:cstheme="minorHAnsi"/>
                <w:sz w:val="20"/>
                <w:szCs w:val="20"/>
                <w:lang w:eastAsia="pl-PL"/>
              </w:rPr>
              <w:t>Kompleksowa rewitalizacja</w:t>
            </w:r>
          </w:p>
        </w:tc>
      </w:tr>
      <w:tr w:rsidR="00357D58" w:rsidRPr="00405860" w14:paraId="0829272D" w14:textId="77777777" w:rsidTr="00F50FCB">
        <w:trPr>
          <w:trHeight w:val="794"/>
        </w:trPr>
        <w:tc>
          <w:tcPr>
            <w:tcW w:w="3397" w:type="dxa"/>
            <w:vMerge/>
            <w:tcBorders>
              <w:top w:val="single" w:sz="4" w:space="0" w:color="808080" w:themeColor="background1" w:themeShade="80"/>
              <w:bottom w:val="single" w:sz="4" w:space="0" w:color="A6A6A6" w:themeColor="background1" w:themeShade="A6"/>
              <w:right w:val="single" w:sz="4" w:space="0" w:color="FFFFFF" w:themeColor="background1"/>
            </w:tcBorders>
            <w:vAlign w:val="center"/>
          </w:tcPr>
          <w:p w14:paraId="42889BE3" w14:textId="77777777" w:rsidR="00357D58" w:rsidRPr="00405860" w:rsidRDefault="00357D58" w:rsidP="00357D58">
            <w:pPr>
              <w:spacing w:line="240" w:lineRule="auto"/>
              <w:rPr>
                <w:rFonts w:cstheme="minorHAnsi"/>
                <w:sz w:val="20"/>
                <w:szCs w:val="20"/>
                <w:lang w:eastAsia="pl-PL"/>
              </w:rPr>
            </w:pPr>
          </w:p>
        </w:tc>
        <w:tc>
          <w:tcPr>
            <w:tcW w:w="2906" w:type="dxa"/>
            <w:gridSpan w:val="2"/>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C8E7FC"/>
            <w:vAlign w:val="center"/>
          </w:tcPr>
          <w:p w14:paraId="19B8D7BA" w14:textId="1DA31DB5" w:rsidR="00357D58" w:rsidRPr="00405860" w:rsidRDefault="00357D58" w:rsidP="00357D58">
            <w:pPr>
              <w:spacing w:line="240" w:lineRule="auto"/>
              <w:jc w:val="right"/>
              <w:rPr>
                <w:rFonts w:cstheme="minorHAnsi"/>
                <w:sz w:val="20"/>
                <w:szCs w:val="20"/>
                <w:lang w:eastAsia="pl-PL"/>
              </w:rPr>
            </w:pPr>
            <w:r w:rsidRPr="00405860">
              <w:rPr>
                <w:rFonts w:cstheme="minorHAnsi"/>
                <w:sz w:val="20"/>
                <w:szCs w:val="20"/>
                <w:lang w:eastAsia="pl-PL"/>
              </w:rPr>
              <w:t xml:space="preserve">Kierunek działania 2. </w:t>
            </w:r>
          </w:p>
        </w:tc>
        <w:tc>
          <w:tcPr>
            <w:tcW w:w="2906"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C8E7FC"/>
            <w:vAlign w:val="center"/>
          </w:tcPr>
          <w:p w14:paraId="0DD11900" w14:textId="264FE107" w:rsidR="00357D58" w:rsidRPr="00405860" w:rsidRDefault="00F50FCB" w:rsidP="00357D58">
            <w:pPr>
              <w:spacing w:line="240" w:lineRule="auto"/>
              <w:jc w:val="left"/>
              <w:rPr>
                <w:rFonts w:cstheme="minorHAnsi"/>
                <w:sz w:val="20"/>
                <w:szCs w:val="20"/>
                <w:lang w:eastAsia="pl-PL"/>
              </w:rPr>
            </w:pPr>
            <w:r w:rsidRPr="00405860">
              <w:rPr>
                <w:rFonts w:cstheme="minorHAnsi"/>
                <w:sz w:val="20"/>
                <w:szCs w:val="20"/>
                <w:lang w:eastAsia="pl-PL"/>
              </w:rPr>
              <w:t>Społeczeństwo obywatelskie i </w:t>
            </w:r>
            <w:r w:rsidR="00357D58" w:rsidRPr="00405860">
              <w:rPr>
                <w:rFonts w:cstheme="minorHAnsi"/>
                <w:sz w:val="20"/>
                <w:szCs w:val="20"/>
                <w:lang w:eastAsia="pl-PL"/>
              </w:rPr>
              <w:t>mechanizmy współrządzenia</w:t>
            </w:r>
          </w:p>
        </w:tc>
        <w:tc>
          <w:tcPr>
            <w:tcW w:w="2764" w:type="dxa"/>
            <w:gridSpan w:val="2"/>
            <w:vMerge w:val="restart"/>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FFFBE7"/>
            <w:vAlign w:val="center"/>
          </w:tcPr>
          <w:p w14:paraId="45FF7C50" w14:textId="22EFE46C" w:rsidR="00357D58" w:rsidRPr="00405860" w:rsidRDefault="00357D58" w:rsidP="00357D58">
            <w:pPr>
              <w:spacing w:line="240" w:lineRule="auto"/>
              <w:rPr>
                <w:rFonts w:cstheme="minorHAnsi"/>
                <w:sz w:val="20"/>
                <w:szCs w:val="20"/>
                <w:lang w:eastAsia="pl-PL"/>
              </w:rPr>
            </w:pPr>
            <w:r w:rsidRPr="00405860">
              <w:rPr>
                <w:rFonts w:cstheme="minorHAnsi"/>
                <w:sz w:val="20"/>
                <w:szCs w:val="20"/>
                <w:lang w:eastAsia="pl-PL"/>
              </w:rPr>
              <w:t xml:space="preserve">Kierunek działania 6. </w:t>
            </w:r>
          </w:p>
        </w:tc>
        <w:tc>
          <w:tcPr>
            <w:tcW w:w="2764" w:type="dxa"/>
            <w:vMerge w:val="restart"/>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FFFBE7"/>
            <w:vAlign w:val="center"/>
          </w:tcPr>
          <w:p w14:paraId="29B8DE0F" w14:textId="681ADB20" w:rsidR="00357D58" w:rsidRPr="00405860" w:rsidRDefault="00357D58" w:rsidP="00F50FCB">
            <w:pPr>
              <w:spacing w:line="240" w:lineRule="auto"/>
              <w:jc w:val="center"/>
              <w:rPr>
                <w:rFonts w:cstheme="minorHAnsi"/>
                <w:sz w:val="20"/>
                <w:szCs w:val="20"/>
                <w:lang w:eastAsia="pl-PL"/>
              </w:rPr>
            </w:pPr>
            <w:r w:rsidRPr="00405860">
              <w:rPr>
                <w:rFonts w:cstheme="minorHAnsi"/>
                <w:sz w:val="20"/>
                <w:szCs w:val="20"/>
                <w:lang w:eastAsia="pl-PL"/>
              </w:rPr>
              <w:t>Turystyka, rekreacja i czas wolny</w:t>
            </w:r>
          </w:p>
        </w:tc>
        <w:tc>
          <w:tcPr>
            <w:tcW w:w="3116" w:type="dxa"/>
            <w:gridSpan w:val="2"/>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E2EFD9" w:themeFill="accent6" w:themeFillTint="33"/>
            <w:vAlign w:val="center"/>
          </w:tcPr>
          <w:p w14:paraId="6CAFAB20" w14:textId="281FEA08" w:rsidR="00357D58" w:rsidRPr="00405860" w:rsidRDefault="00357D58" w:rsidP="00357D58">
            <w:pPr>
              <w:spacing w:line="240" w:lineRule="auto"/>
              <w:rPr>
                <w:rFonts w:cstheme="minorHAnsi"/>
                <w:sz w:val="20"/>
                <w:szCs w:val="20"/>
                <w:lang w:eastAsia="pl-PL"/>
              </w:rPr>
            </w:pPr>
            <w:r w:rsidRPr="00405860">
              <w:rPr>
                <w:rFonts w:cstheme="minorHAnsi"/>
                <w:sz w:val="20"/>
                <w:szCs w:val="20"/>
                <w:lang w:eastAsia="pl-PL"/>
              </w:rPr>
              <w:t xml:space="preserve">Kierunek działania 8. </w:t>
            </w:r>
          </w:p>
        </w:tc>
        <w:tc>
          <w:tcPr>
            <w:tcW w:w="3117" w:type="dxa"/>
            <w:tcBorders>
              <w:top w:val="single" w:sz="4" w:space="0" w:color="FFFFFF" w:themeColor="background1"/>
              <w:left w:val="single" w:sz="4" w:space="0" w:color="FFFFFF" w:themeColor="background1"/>
              <w:bottom w:val="single" w:sz="4" w:space="0" w:color="FFFFFF" w:themeColor="background1"/>
            </w:tcBorders>
            <w:shd w:val="clear" w:color="auto" w:fill="E2EFD9" w:themeFill="accent6" w:themeFillTint="33"/>
            <w:vAlign w:val="center"/>
          </w:tcPr>
          <w:p w14:paraId="342B9CBF" w14:textId="0B22569E" w:rsidR="00357D58" w:rsidRPr="00405860" w:rsidRDefault="00F50FCB" w:rsidP="00357D58">
            <w:pPr>
              <w:spacing w:line="240" w:lineRule="auto"/>
              <w:jc w:val="left"/>
              <w:rPr>
                <w:rFonts w:cstheme="minorHAnsi"/>
                <w:sz w:val="20"/>
                <w:szCs w:val="20"/>
                <w:lang w:eastAsia="pl-PL"/>
              </w:rPr>
            </w:pPr>
            <w:r w:rsidRPr="00405860">
              <w:rPr>
                <w:rFonts w:cstheme="minorHAnsi"/>
                <w:sz w:val="20"/>
                <w:szCs w:val="20"/>
                <w:lang w:eastAsia="pl-PL"/>
              </w:rPr>
              <w:t>Infrastruktura techniczna i </w:t>
            </w:r>
            <w:r w:rsidR="00357D58" w:rsidRPr="00405860">
              <w:rPr>
                <w:rFonts w:cstheme="minorHAnsi"/>
                <w:sz w:val="20"/>
                <w:szCs w:val="20"/>
                <w:lang w:eastAsia="pl-PL"/>
              </w:rPr>
              <w:t>publiczna</w:t>
            </w:r>
          </w:p>
        </w:tc>
      </w:tr>
      <w:tr w:rsidR="00357D58" w:rsidRPr="00405860" w14:paraId="0498CF45" w14:textId="77777777" w:rsidTr="00E9359D">
        <w:trPr>
          <w:trHeight w:val="794"/>
        </w:trPr>
        <w:tc>
          <w:tcPr>
            <w:tcW w:w="3397" w:type="dxa"/>
            <w:vMerge/>
            <w:tcBorders>
              <w:top w:val="single" w:sz="4" w:space="0" w:color="808080" w:themeColor="background1" w:themeShade="80"/>
              <w:bottom w:val="single" w:sz="4" w:space="0" w:color="A6A6A6" w:themeColor="background1" w:themeShade="A6"/>
              <w:right w:val="single" w:sz="4" w:space="0" w:color="FFFFFF" w:themeColor="background1"/>
            </w:tcBorders>
            <w:vAlign w:val="center"/>
          </w:tcPr>
          <w:p w14:paraId="2DD0B062" w14:textId="77777777" w:rsidR="00357D58" w:rsidRPr="00405860" w:rsidRDefault="00357D58" w:rsidP="00357D58">
            <w:pPr>
              <w:spacing w:line="240" w:lineRule="auto"/>
              <w:rPr>
                <w:rFonts w:cstheme="minorHAnsi"/>
                <w:sz w:val="20"/>
                <w:szCs w:val="20"/>
                <w:lang w:eastAsia="pl-PL"/>
              </w:rPr>
            </w:pPr>
          </w:p>
        </w:tc>
        <w:tc>
          <w:tcPr>
            <w:tcW w:w="2906" w:type="dxa"/>
            <w:gridSpan w:val="2"/>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C8E7FC"/>
            <w:vAlign w:val="center"/>
          </w:tcPr>
          <w:p w14:paraId="169772E8" w14:textId="26AB4FF3" w:rsidR="00357D58" w:rsidRPr="00405860" w:rsidRDefault="00357D58" w:rsidP="00357D58">
            <w:pPr>
              <w:spacing w:line="240" w:lineRule="auto"/>
              <w:jc w:val="right"/>
              <w:rPr>
                <w:rFonts w:cstheme="minorHAnsi"/>
                <w:sz w:val="20"/>
                <w:szCs w:val="20"/>
                <w:lang w:eastAsia="pl-PL"/>
              </w:rPr>
            </w:pPr>
            <w:r w:rsidRPr="00405860">
              <w:rPr>
                <w:rFonts w:cstheme="minorHAnsi"/>
                <w:sz w:val="20"/>
                <w:szCs w:val="20"/>
                <w:lang w:eastAsia="pl-PL"/>
              </w:rPr>
              <w:t xml:space="preserve">Kierunek działania 3. </w:t>
            </w:r>
          </w:p>
        </w:tc>
        <w:tc>
          <w:tcPr>
            <w:tcW w:w="2906"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C8E7FC"/>
            <w:vAlign w:val="center"/>
          </w:tcPr>
          <w:p w14:paraId="3A0B5A92" w14:textId="7F4A2FE1" w:rsidR="00357D58" w:rsidRPr="00405860" w:rsidRDefault="00F50FCB" w:rsidP="00357D58">
            <w:pPr>
              <w:spacing w:line="240" w:lineRule="auto"/>
              <w:jc w:val="left"/>
              <w:rPr>
                <w:rFonts w:cstheme="minorHAnsi"/>
                <w:sz w:val="20"/>
                <w:szCs w:val="20"/>
                <w:lang w:eastAsia="pl-PL"/>
              </w:rPr>
            </w:pPr>
            <w:r w:rsidRPr="00405860">
              <w:rPr>
                <w:rFonts w:cstheme="minorHAnsi"/>
                <w:sz w:val="20"/>
                <w:szCs w:val="20"/>
                <w:lang w:eastAsia="pl-PL"/>
              </w:rPr>
              <w:t>Polityka społeczna i </w:t>
            </w:r>
            <w:r w:rsidR="00357D58" w:rsidRPr="00405860">
              <w:rPr>
                <w:rFonts w:cstheme="minorHAnsi"/>
                <w:sz w:val="20"/>
                <w:szCs w:val="20"/>
                <w:lang w:eastAsia="pl-PL"/>
              </w:rPr>
              <w:t>mieszkaniowa</w:t>
            </w:r>
          </w:p>
        </w:tc>
        <w:tc>
          <w:tcPr>
            <w:tcW w:w="2764" w:type="dxa"/>
            <w:gridSpan w:val="2"/>
            <w:vMerge/>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FFFBE7"/>
            <w:vAlign w:val="center"/>
          </w:tcPr>
          <w:p w14:paraId="32BB33D8" w14:textId="77777777" w:rsidR="00357D58" w:rsidRPr="00405860" w:rsidRDefault="00357D58" w:rsidP="00357D58">
            <w:pPr>
              <w:spacing w:line="240" w:lineRule="auto"/>
              <w:rPr>
                <w:rFonts w:cstheme="minorHAnsi"/>
                <w:sz w:val="20"/>
                <w:szCs w:val="20"/>
                <w:lang w:eastAsia="pl-PL"/>
              </w:rPr>
            </w:pPr>
          </w:p>
        </w:tc>
        <w:tc>
          <w:tcPr>
            <w:tcW w:w="2764" w:type="dxa"/>
            <w:vMerge/>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FFFBE7"/>
            <w:vAlign w:val="center"/>
          </w:tcPr>
          <w:p w14:paraId="609E6B01" w14:textId="15D54B6C" w:rsidR="00357D58" w:rsidRPr="00405860" w:rsidRDefault="00357D58" w:rsidP="00357D58">
            <w:pPr>
              <w:spacing w:line="240" w:lineRule="auto"/>
              <w:rPr>
                <w:rFonts w:cstheme="minorHAnsi"/>
                <w:sz w:val="20"/>
                <w:szCs w:val="20"/>
                <w:lang w:eastAsia="pl-PL"/>
              </w:rPr>
            </w:pPr>
          </w:p>
        </w:tc>
        <w:tc>
          <w:tcPr>
            <w:tcW w:w="3116" w:type="dxa"/>
            <w:gridSpan w:val="2"/>
            <w:vMerge w:val="restart"/>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E2EFD9" w:themeFill="accent6" w:themeFillTint="33"/>
            <w:vAlign w:val="center"/>
          </w:tcPr>
          <w:p w14:paraId="5E9902A6" w14:textId="264CFE33" w:rsidR="00357D58" w:rsidRPr="00405860" w:rsidRDefault="00357D58" w:rsidP="00357D58">
            <w:pPr>
              <w:spacing w:line="240" w:lineRule="auto"/>
              <w:rPr>
                <w:rFonts w:cstheme="minorHAnsi"/>
                <w:sz w:val="20"/>
                <w:szCs w:val="20"/>
                <w:lang w:eastAsia="pl-PL"/>
              </w:rPr>
            </w:pPr>
            <w:r w:rsidRPr="00405860">
              <w:rPr>
                <w:rFonts w:cstheme="minorHAnsi"/>
                <w:sz w:val="20"/>
                <w:szCs w:val="20"/>
                <w:lang w:eastAsia="pl-PL"/>
              </w:rPr>
              <w:t xml:space="preserve">Kierunek działania 9. </w:t>
            </w:r>
          </w:p>
        </w:tc>
        <w:tc>
          <w:tcPr>
            <w:tcW w:w="3117" w:type="dxa"/>
            <w:vMerge w:val="restart"/>
            <w:tcBorders>
              <w:top w:val="single" w:sz="4" w:space="0" w:color="FFFFFF" w:themeColor="background1"/>
              <w:left w:val="single" w:sz="4" w:space="0" w:color="FFFFFF" w:themeColor="background1"/>
              <w:bottom w:val="single" w:sz="4" w:space="0" w:color="FFFFFF" w:themeColor="background1"/>
            </w:tcBorders>
            <w:shd w:val="clear" w:color="auto" w:fill="E2EFD9" w:themeFill="accent6" w:themeFillTint="33"/>
            <w:vAlign w:val="center"/>
          </w:tcPr>
          <w:p w14:paraId="387BE8A5" w14:textId="72C0B5D4" w:rsidR="00357D58" w:rsidRPr="00405860" w:rsidRDefault="00357D58" w:rsidP="00357D58">
            <w:pPr>
              <w:spacing w:line="240" w:lineRule="auto"/>
              <w:jc w:val="left"/>
              <w:rPr>
                <w:rFonts w:cstheme="minorHAnsi"/>
                <w:sz w:val="20"/>
                <w:szCs w:val="20"/>
                <w:lang w:eastAsia="pl-PL"/>
              </w:rPr>
            </w:pPr>
            <w:r w:rsidRPr="00405860">
              <w:rPr>
                <w:rFonts w:cstheme="minorHAnsi"/>
                <w:sz w:val="20"/>
                <w:szCs w:val="20"/>
                <w:lang w:eastAsia="pl-PL"/>
              </w:rPr>
              <w:t>Środowisko i adaptacja do zmian klimatu</w:t>
            </w:r>
          </w:p>
        </w:tc>
      </w:tr>
      <w:tr w:rsidR="00357D58" w:rsidRPr="00405860" w14:paraId="2C0D7B91" w14:textId="77777777" w:rsidTr="00E9359D">
        <w:trPr>
          <w:trHeight w:val="794"/>
        </w:trPr>
        <w:tc>
          <w:tcPr>
            <w:tcW w:w="3397" w:type="dxa"/>
            <w:vMerge/>
            <w:tcBorders>
              <w:top w:val="single" w:sz="4" w:space="0" w:color="808080" w:themeColor="background1" w:themeShade="80"/>
              <w:bottom w:val="single" w:sz="4" w:space="0" w:color="A6A6A6" w:themeColor="background1" w:themeShade="A6"/>
              <w:right w:val="single" w:sz="4" w:space="0" w:color="FFFFFF" w:themeColor="background1"/>
            </w:tcBorders>
            <w:vAlign w:val="center"/>
          </w:tcPr>
          <w:p w14:paraId="75544EEC" w14:textId="77777777" w:rsidR="00357D58" w:rsidRPr="00405860" w:rsidRDefault="00357D58" w:rsidP="00357D58">
            <w:pPr>
              <w:spacing w:line="240" w:lineRule="auto"/>
              <w:rPr>
                <w:rFonts w:cstheme="minorHAnsi"/>
                <w:sz w:val="20"/>
                <w:szCs w:val="20"/>
                <w:lang w:eastAsia="pl-PL"/>
              </w:rPr>
            </w:pPr>
          </w:p>
        </w:tc>
        <w:tc>
          <w:tcPr>
            <w:tcW w:w="2906" w:type="dxa"/>
            <w:gridSpan w:val="2"/>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C8E7FC"/>
            <w:vAlign w:val="center"/>
          </w:tcPr>
          <w:p w14:paraId="10741EAD" w14:textId="3A5FF550" w:rsidR="00357D58" w:rsidRPr="00405860" w:rsidRDefault="00357D58" w:rsidP="00357D58">
            <w:pPr>
              <w:spacing w:line="240" w:lineRule="auto"/>
              <w:jc w:val="right"/>
              <w:rPr>
                <w:rFonts w:cstheme="minorHAnsi"/>
                <w:sz w:val="20"/>
                <w:szCs w:val="20"/>
                <w:lang w:eastAsia="pl-PL"/>
              </w:rPr>
            </w:pPr>
            <w:r w:rsidRPr="00405860">
              <w:rPr>
                <w:rFonts w:cstheme="minorHAnsi"/>
                <w:sz w:val="20"/>
                <w:szCs w:val="20"/>
                <w:lang w:eastAsia="pl-PL"/>
              </w:rPr>
              <w:t xml:space="preserve">Kierunek działania 4. </w:t>
            </w:r>
          </w:p>
        </w:tc>
        <w:tc>
          <w:tcPr>
            <w:tcW w:w="2906"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C8E7FC"/>
            <w:vAlign w:val="center"/>
          </w:tcPr>
          <w:p w14:paraId="3E64B12A" w14:textId="0E52C972" w:rsidR="00357D58" w:rsidRPr="00405860" w:rsidRDefault="00357D58" w:rsidP="00357D58">
            <w:pPr>
              <w:spacing w:line="240" w:lineRule="auto"/>
              <w:jc w:val="left"/>
              <w:rPr>
                <w:rFonts w:cstheme="minorHAnsi"/>
                <w:sz w:val="20"/>
                <w:szCs w:val="20"/>
                <w:lang w:eastAsia="pl-PL"/>
              </w:rPr>
            </w:pPr>
            <w:r w:rsidRPr="00405860">
              <w:rPr>
                <w:rFonts w:cstheme="minorHAnsi"/>
                <w:sz w:val="20"/>
                <w:szCs w:val="20"/>
                <w:lang w:eastAsia="pl-PL"/>
              </w:rPr>
              <w:t>Kultura i sport</w:t>
            </w:r>
          </w:p>
        </w:tc>
        <w:tc>
          <w:tcPr>
            <w:tcW w:w="2764" w:type="dxa"/>
            <w:gridSpan w:val="2"/>
            <w:vMerge/>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FFFBE7"/>
            <w:vAlign w:val="center"/>
          </w:tcPr>
          <w:p w14:paraId="6E4CDD5E" w14:textId="77777777" w:rsidR="00357D58" w:rsidRPr="00405860" w:rsidRDefault="00357D58" w:rsidP="00357D58">
            <w:pPr>
              <w:spacing w:line="240" w:lineRule="auto"/>
              <w:rPr>
                <w:rFonts w:cstheme="minorHAnsi"/>
                <w:sz w:val="20"/>
                <w:szCs w:val="20"/>
                <w:lang w:eastAsia="pl-PL"/>
              </w:rPr>
            </w:pPr>
          </w:p>
        </w:tc>
        <w:tc>
          <w:tcPr>
            <w:tcW w:w="2764" w:type="dxa"/>
            <w:vMerge/>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FFFBE7"/>
            <w:vAlign w:val="center"/>
          </w:tcPr>
          <w:p w14:paraId="37ED74CC" w14:textId="111F0699" w:rsidR="00357D58" w:rsidRPr="00405860" w:rsidRDefault="00357D58" w:rsidP="00357D58">
            <w:pPr>
              <w:spacing w:line="240" w:lineRule="auto"/>
              <w:rPr>
                <w:rFonts w:cstheme="minorHAnsi"/>
                <w:sz w:val="20"/>
                <w:szCs w:val="20"/>
                <w:lang w:eastAsia="pl-PL"/>
              </w:rPr>
            </w:pPr>
          </w:p>
        </w:tc>
        <w:tc>
          <w:tcPr>
            <w:tcW w:w="3116" w:type="dxa"/>
            <w:gridSpan w:val="2"/>
            <w:vMerge/>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E2EFD9" w:themeFill="accent6" w:themeFillTint="33"/>
            <w:vAlign w:val="center"/>
          </w:tcPr>
          <w:p w14:paraId="0BA5B59D" w14:textId="77777777" w:rsidR="00357D58" w:rsidRPr="00405860" w:rsidRDefault="00357D58" w:rsidP="00357D58">
            <w:pPr>
              <w:spacing w:line="240" w:lineRule="auto"/>
              <w:rPr>
                <w:rFonts w:cstheme="minorHAnsi"/>
                <w:sz w:val="20"/>
                <w:szCs w:val="20"/>
                <w:lang w:eastAsia="pl-PL"/>
              </w:rPr>
            </w:pPr>
          </w:p>
        </w:tc>
        <w:tc>
          <w:tcPr>
            <w:tcW w:w="3117" w:type="dxa"/>
            <w:vMerge/>
            <w:tcBorders>
              <w:top w:val="single" w:sz="4" w:space="0" w:color="FFFFFF" w:themeColor="background1"/>
              <w:left w:val="single" w:sz="4" w:space="0" w:color="FFFFFF" w:themeColor="background1"/>
              <w:bottom w:val="single" w:sz="4" w:space="0" w:color="FFFFFF" w:themeColor="background1"/>
            </w:tcBorders>
            <w:shd w:val="clear" w:color="auto" w:fill="E2EFD9" w:themeFill="accent6" w:themeFillTint="33"/>
            <w:vAlign w:val="center"/>
          </w:tcPr>
          <w:p w14:paraId="2BA6761A" w14:textId="4E86277D" w:rsidR="00357D58" w:rsidRPr="00405860" w:rsidRDefault="00357D58" w:rsidP="00357D58">
            <w:pPr>
              <w:spacing w:line="240" w:lineRule="auto"/>
              <w:rPr>
                <w:rFonts w:cstheme="minorHAnsi"/>
                <w:sz w:val="20"/>
                <w:szCs w:val="20"/>
                <w:lang w:eastAsia="pl-PL"/>
              </w:rPr>
            </w:pPr>
          </w:p>
        </w:tc>
      </w:tr>
    </w:tbl>
    <w:p w14:paraId="1C4A4564" w14:textId="77777777" w:rsidR="00492A54" w:rsidRPr="00405860" w:rsidRDefault="00492A54" w:rsidP="00492A54">
      <w:pPr>
        <w:rPr>
          <w:rFonts w:cstheme="minorHAnsi"/>
          <w:lang w:eastAsia="pl-PL"/>
        </w:rPr>
      </w:pPr>
    </w:p>
    <w:p w14:paraId="6854CD64" w14:textId="77777777" w:rsidR="00492A54" w:rsidRPr="00405860" w:rsidRDefault="00492A54" w:rsidP="00492A54">
      <w:pPr>
        <w:rPr>
          <w:rFonts w:cstheme="minorHAnsi"/>
          <w:lang w:eastAsia="pl-PL"/>
        </w:rPr>
      </w:pPr>
    </w:p>
    <w:p w14:paraId="18585AC9" w14:textId="77777777" w:rsidR="00EE5DB6" w:rsidRPr="00405860" w:rsidRDefault="00EE5DB6">
      <w:pPr>
        <w:spacing w:line="259" w:lineRule="auto"/>
        <w:jc w:val="left"/>
        <w:rPr>
          <w:rFonts w:cstheme="minorHAnsi"/>
        </w:rPr>
        <w:sectPr w:rsidR="00EE5DB6" w:rsidRPr="00405860" w:rsidSect="00F61D2E">
          <w:pgSz w:w="23814" w:h="16839" w:orient="landscape" w:code="8"/>
          <w:pgMar w:top="1417" w:right="1417" w:bottom="1417" w:left="1417" w:header="708" w:footer="708" w:gutter="0"/>
          <w:cols w:space="708"/>
          <w:docGrid w:linePitch="360"/>
        </w:sectPr>
      </w:pPr>
    </w:p>
    <w:p w14:paraId="200C38DD" w14:textId="121EFC16" w:rsidR="0075050E" w:rsidRPr="00405860" w:rsidRDefault="0075050E" w:rsidP="0075035F">
      <w:pPr>
        <w:pStyle w:val="Nagwek2"/>
        <w:rPr>
          <w:rFonts w:asciiTheme="minorHAnsi" w:hAnsiTheme="minorHAnsi" w:cstheme="minorHAnsi"/>
        </w:rPr>
      </w:pPr>
      <w:bookmarkStart w:id="17" w:name="_Toc216077994"/>
      <w:r w:rsidRPr="00405860">
        <w:rPr>
          <w:rFonts w:asciiTheme="minorHAnsi" w:hAnsiTheme="minorHAnsi" w:cstheme="minorHAnsi"/>
        </w:rPr>
        <w:t>1</w:t>
      </w:r>
      <w:r w:rsidR="00FE2F87" w:rsidRPr="00405860">
        <w:rPr>
          <w:rFonts w:asciiTheme="minorHAnsi" w:hAnsiTheme="minorHAnsi" w:cstheme="minorHAnsi"/>
        </w:rPr>
        <w:t>0</w:t>
      </w:r>
      <w:r w:rsidRPr="00405860">
        <w:rPr>
          <w:rFonts w:asciiTheme="minorHAnsi" w:hAnsiTheme="minorHAnsi" w:cstheme="minorHAnsi"/>
        </w:rPr>
        <w:t xml:space="preserve">. </w:t>
      </w:r>
      <w:r w:rsidR="0075035F" w:rsidRPr="00405860">
        <w:rPr>
          <w:rFonts w:asciiTheme="minorHAnsi" w:hAnsiTheme="minorHAnsi" w:cstheme="minorHAnsi"/>
        </w:rPr>
        <w:t>Model struktury funkcjonalno-przestrzennej gminy</w:t>
      </w:r>
      <w:bookmarkEnd w:id="17"/>
    </w:p>
    <w:tbl>
      <w:tblPr>
        <w:tblStyle w:val="Tabela-Siatka"/>
        <w:tblW w:w="0" w:type="auto"/>
        <w:tblLook w:val="04A0" w:firstRow="1" w:lastRow="0" w:firstColumn="1" w:lastColumn="0" w:noHBand="0" w:noVBand="1"/>
      </w:tblPr>
      <w:tblGrid>
        <w:gridCol w:w="9062"/>
      </w:tblGrid>
      <w:tr w:rsidR="0075035F" w:rsidRPr="00405860" w14:paraId="633C58E0" w14:textId="77777777" w:rsidTr="0075035F">
        <w:tc>
          <w:tcPr>
            <w:tcW w:w="9062" w:type="dxa"/>
            <w:tcBorders>
              <w:top w:val="nil"/>
              <w:left w:val="nil"/>
              <w:bottom w:val="nil"/>
              <w:right w:val="nil"/>
            </w:tcBorders>
            <w:shd w:val="clear" w:color="auto" w:fill="F6FAC2"/>
          </w:tcPr>
          <w:p w14:paraId="548090B5" w14:textId="1F6E51C2" w:rsidR="0075035F" w:rsidRPr="00405860" w:rsidRDefault="0075035F" w:rsidP="00D03AEB">
            <w:pPr>
              <w:spacing w:before="120" w:after="120"/>
              <w:rPr>
                <w:rFonts w:cstheme="minorHAnsi"/>
              </w:rPr>
            </w:pPr>
            <w:r w:rsidRPr="00405860">
              <w:rPr>
                <w:rFonts w:cstheme="minorHAnsi"/>
              </w:rPr>
              <w:t xml:space="preserve">Rozdział odnosi się do </w:t>
            </w:r>
            <w:r w:rsidRPr="00405860">
              <w:rPr>
                <w:rFonts w:cstheme="minorHAnsi"/>
                <w:i/>
              </w:rPr>
              <w:t>przepisu</w:t>
            </w:r>
            <w:r w:rsidRPr="00405860">
              <w:rPr>
                <w:rFonts w:cstheme="minorHAnsi"/>
              </w:rPr>
              <w:t xml:space="preserve"> wskazującego, że strategia rozwoju gminy określa w szczególności „</w:t>
            </w:r>
            <w:r w:rsidRPr="00405860">
              <w:rPr>
                <w:rFonts w:cstheme="minorHAnsi"/>
                <w:i/>
              </w:rPr>
              <w:t>model struktury funkcjonalno-przestrzennej gminy (Art. 10e. ust. 1. pkt. 4) zawartego w ustawie z dnia 8 marca 1990 r. o samorządzie gminnym</w:t>
            </w:r>
            <w:r w:rsidR="00D03AEB" w:rsidRPr="00405860">
              <w:rPr>
                <w:rFonts w:cstheme="minorHAnsi"/>
                <w:i/>
              </w:rPr>
              <w:t>.</w:t>
            </w:r>
          </w:p>
        </w:tc>
      </w:tr>
    </w:tbl>
    <w:p w14:paraId="2D72A891" w14:textId="77777777" w:rsidR="008441CE" w:rsidRPr="008441CE" w:rsidRDefault="008441CE" w:rsidP="00595987">
      <w:pPr>
        <w:spacing w:before="240"/>
        <w:rPr>
          <w:rFonts w:cstheme="minorHAnsi"/>
          <w:bCs/>
          <w:lang w:eastAsia="pl-PL"/>
        </w:rPr>
      </w:pPr>
      <w:r w:rsidRPr="008441CE">
        <w:rPr>
          <w:rFonts w:cstheme="minorHAnsi"/>
          <w:bCs/>
          <w:lang w:eastAsia="pl-PL"/>
        </w:rPr>
        <w:t>Uwzględniając wewnętrzne i zewnętrzne uwarunkowania rozwojowe Gminy Żabno oraz prognozowane zmiany demograficzne, przestrzenne i klimatyczno-środowiskowe opracowano model struktury funkcjonalno-przestrzennej gminy. Analiza kluczowych uwarunkowań objęła m.in.: strukturę sieci osadniczej gminy, układ komunikacyjny, podstawowe elementy infrastruktury społecznej i technicznej, zasoby środowiska przyrodniczego oraz obszary wymagające ochrony. Na podstawie przeprowadzonych analiz zdiagnozowano potrzeby i potencjał rozwojowy gminy, z uwzględnieniem jej specyfiki i zróżnicowania. W rezultacie opracowano długookresowy model struktury funkcjonalno-przestrzennej, który przedstawia strategiczną wizję rozwoju Gminy Żabno. Zdefiniowano ustalenia i rekomendacje dotyczące kształtowania oraz realizacji polityki przestrzennej w nadchodzących latach.</w:t>
      </w:r>
    </w:p>
    <w:p w14:paraId="22B9879D" w14:textId="77777777" w:rsidR="008441CE" w:rsidRPr="008441CE" w:rsidRDefault="008441CE" w:rsidP="008441CE">
      <w:pPr>
        <w:rPr>
          <w:rFonts w:cstheme="minorHAnsi"/>
          <w:bCs/>
          <w:lang w:eastAsia="pl-PL"/>
        </w:rPr>
      </w:pPr>
      <w:r w:rsidRPr="008441CE">
        <w:rPr>
          <w:rFonts w:cstheme="minorHAnsi"/>
          <w:bCs/>
          <w:lang w:eastAsia="pl-PL"/>
        </w:rPr>
        <w:t>Jako nadrzędny cel rozwoju gminy określono działanie na rzecz trwałego wzmocnienia poziomu komfortu życia mieszkańców w wymiarze społecznym, gospodarczym, przestrzennym i klimatyczno-środowiskowym, m. in. poprzez zapewnienie spójności przestrzennej gminy. Aby osiągnąć cele wyznaczone w wizji rozwoju, konieczne jest zarówno odpowiednie kształtowanie struktury funkcjonalno-przestrzennej, jak i realizacja działań poprawiających warunki życia lokalnej społeczności. W związku z tym sformułowano wytyczne dotyczące zmian w zagospodarowaniu przestrzennym oraz rozwoju systemów komunikacyjnych, infrastruktury technicznej i społecznej, które zilustrowano za pomocą modelu struktury funkcjonalno-przestrzennej.</w:t>
      </w:r>
    </w:p>
    <w:p w14:paraId="429449B5" w14:textId="77777777" w:rsidR="008441CE" w:rsidRDefault="008441CE" w:rsidP="008441CE">
      <w:pPr>
        <w:rPr>
          <w:rFonts w:cstheme="minorHAnsi"/>
          <w:bCs/>
          <w:lang w:eastAsia="pl-PL"/>
        </w:rPr>
      </w:pPr>
      <w:r w:rsidRPr="008441CE">
        <w:rPr>
          <w:rFonts w:cstheme="minorHAnsi"/>
          <w:bCs/>
          <w:lang w:eastAsia="pl-PL"/>
        </w:rPr>
        <w:t>Model struktury funkcjonalno-przestrzennej przedstawia w sposób schematyczny i orientacyjny docelową strukturę funkcjonalno-przestrzenną gminy, która odpowiadać ma przyjętym w strategii założeniom rozwojowym. Na rysunku modelu zastosowano uproszczenie kartograficzne: zasięgi i symbole mają charakter poglądowy i nie powinny być interpretowane jako przebieg granic.</w:t>
      </w:r>
    </w:p>
    <w:p w14:paraId="2D5E3DC8" w14:textId="77777777" w:rsidR="00BE7CE9" w:rsidRPr="00BE7CE9" w:rsidRDefault="00BE7CE9" w:rsidP="00BE7CE9">
      <w:pPr>
        <w:spacing w:before="240" w:after="0"/>
        <w:rPr>
          <w:rFonts w:cstheme="minorHAnsi"/>
          <w:b/>
          <w:color w:val="0973B8"/>
        </w:rPr>
      </w:pPr>
      <w:r w:rsidRPr="00BE7CE9">
        <w:rPr>
          <w:rFonts w:cstheme="minorHAnsi"/>
          <w:b/>
          <w:color w:val="0973B8"/>
        </w:rPr>
        <w:t>Struktura sieci osadniczej wraz z rolą i hierarchią jednostek osadniczych</w:t>
      </w:r>
    </w:p>
    <w:p w14:paraId="1374E82B" w14:textId="77777777" w:rsidR="00BE7CE9" w:rsidRPr="00F439DF" w:rsidRDefault="00BE7CE9" w:rsidP="00BE7CE9">
      <w:pPr>
        <w:spacing w:after="0"/>
        <w:rPr>
          <w:bCs/>
        </w:rPr>
      </w:pPr>
      <w:r w:rsidRPr="00A31696">
        <w:rPr>
          <w:bCs/>
        </w:rPr>
        <w:t>Gmina Żabno jest jednostką miejsko-wiejską zlokalizowaną</w:t>
      </w:r>
      <w:r>
        <w:rPr>
          <w:bCs/>
        </w:rPr>
        <w:t xml:space="preserve"> w północno-wschodniej części województwa małopolskiego, w powiecie tarnowskim. Od południa graniczy z miastem Tarnowem, od zachodu z </w:t>
      </w:r>
      <w:r w:rsidRPr="00F439DF">
        <w:rPr>
          <w:bCs/>
        </w:rPr>
        <w:t xml:space="preserve">gminami: Wierzchosławice, Radłów, Wietrzychowice, od północy z gminą Gręboszów, a od wschodu z gminami: Olesno, Dąbrowa Tarnowska i Lisia Góra. Sieć osadniczą gminy tworzy miasto Żabno oraz 19 miejscowości. Miasto pełni nadrzędną rolę lokalnego centrum, koncentrującego kluczowe funkcje administracyjne, edukacyjne, komunikacyjne i gospodarcze. </w:t>
      </w:r>
    </w:p>
    <w:p w14:paraId="06FB6A2E" w14:textId="77777777" w:rsidR="00BE7CE9" w:rsidRDefault="00BE7CE9" w:rsidP="00BE7CE9">
      <w:pPr>
        <w:spacing w:after="0"/>
        <w:rPr>
          <w:bCs/>
        </w:rPr>
      </w:pPr>
      <w:r w:rsidRPr="00F439DF">
        <w:rPr>
          <w:bCs/>
        </w:rPr>
        <w:t>Można przyjąć następujący docelowy układ hierarchiczny systemu osadniczego:</w:t>
      </w:r>
    </w:p>
    <w:tbl>
      <w:tblPr>
        <w:tblStyle w:val="Tabela-Siatka"/>
        <w:tblW w:w="0" w:type="auto"/>
        <w:tblBorders>
          <w:top w:val="single" w:sz="2" w:space="0" w:color="767171" w:themeColor="background2" w:themeShade="80"/>
          <w:left w:val="single" w:sz="2" w:space="0" w:color="767171" w:themeColor="background2" w:themeShade="80"/>
          <w:bottom w:val="single" w:sz="2" w:space="0" w:color="767171" w:themeColor="background2" w:themeShade="80"/>
          <w:right w:val="single" w:sz="2" w:space="0" w:color="767171" w:themeColor="background2" w:themeShade="80"/>
          <w:insideH w:val="single" w:sz="2" w:space="0" w:color="767171" w:themeColor="background2" w:themeShade="80"/>
          <w:insideV w:val="single" w:sz="2" w:space="0" w:color="767171" w:themeColor="background2" w:themeShade="80"/>
        </w:tblBorders>
        <w:tblLook w:val="04A0" w:firstRow="1" w:lastRow="0" w:firstColumn="1" w:lastColumn="0" w:noHBand="0" w:noVBand="1"/>
      </w:tblPr>
      <w:tblGrid>
        <w:gridCol w:w="2549"/>
        <w:gridCol w:w="2410"/>
        <w:gridCol w:w="4103"/>
      </w:tblGrid>
      <w:tr w:rsidR="00BE7CE9" w:rsidRPr="005273A8" w14:paraId="6880C3A8" w14:textId="77777777" w:rsidTr="005273A8">
        <w:trPr>
          <w:trHeight w:val="366"/>
        </w:trPr>
        <w:tc>
          <w:tcPr>
            <w:tcW w:w="2549" w:type="dxa"/>
            <w:shd w:val="clear" w:color="auto" w:fill="DEEAF6" w:themeFill="accent1" w:themeFillTint="33"/>
            <w:vAlign w:val="center"/>
          </w:tcPr>
          <w:p w14:paraId="037719D1" w14:textId="62812315" w:rsidR="00BE7CE9" w:rsidRPr="005273A8" w:rsidRDefault="005273A8" w:rsidP="005273A8">
            <w:pPr>
              <w:autoSpaceDE w:val="0"/>
              <w:autoSpaceDN w:val="0"/>
              <w:adjustRightInd w:val="0"/>
              <w:spacing w:before="120" w:after="120" w:line="240" w:lineRule="auto"/>
              <w:jc w:val="center"/>
              <w:rPr>
                <w:rFonts w:cstheme="minorHAnsi"/>
                <w:bCs/>
                <w:sz w:val="20"/>
                <w:szCs w:val="20"/>
              </w:rPr>
            </w:pPr>
            <w:r w:rsidRPr="005273A8">
              <w:rPr>
                <w:rFonts w:cstheme="minorHAnsi"/>
                <w:bCs/>
                <w:sz w:val="20"/>
                <w:szCs w:val="20"/>
              </w:rPr>
              <w:t>Miejscowość</w:t>
            </w:r>
          </w:p>
        </w:tc>
        <w:tc>
          <w:tcPr>
            <w:tcW w:w="2410" w:type="dxa"/>
            <w:shd w:val="clear" w:color="auto" w:fill="DEEAF6" w:themeFill="accent1" w:themeFillTint="33"/>
            <w:vAlign w:val="center"/>
          </w:tcPr>
          <w:p w14:paraId="0B260D71" w14:textId="22E73FE4" w:rsidR="00BE7CE9" w:rsidRPr="005273A8" w:rsidRDefault="005273A8" w:rsidP="005273A8">
            <w:pPr>
              <w:autoSpaceDE w:val="0"/>
              <w:autoSpaceDN w:val="0"/>
              <w:adjustRightInd w:val="0"/>
              <w:spacing w:before="120" w:after="120" w:line="240" w:lineRule="auto"/>
              <w:jc w:val="center"/>
              <w:rPr>
                <w:rFonts w:cstheme="minorHAnsi"/>
                <w:bCs/>
                <w:sz w:val="20"/>
                <w:szCs w:val="20"/>
              </w:rPr>
            </w:pPr>
            <w:r w:rsidRPr="005273A8">
              <w:rPr>
                <w:rFonts w:cstheme="minorHAnsi"/>
                <w:bCs/>
                <w:sz w:val="20"/>
                <w:szCs w:val="20"/>
              </w:rPr>
              <w:t>Ranga miejscowości</w:t>
            </w:r>
          </w:p>
        </w:tc>
        <w:tc>
          <w:tcPr>
            <w:tcW w:w="4103" w:type="dxa"/>
            <w:shd w:val="clear" w:color="auto" w:fill="DEEAF6" w:themeFill="accent1" w:themeFillTint="33"/>
            <w:vAlign w:val="center"/>
          </w:tcPr>
          <w:p w14:paraId="4DDE6976" w14:textId="1811DA79" w:rsidR="00BE7CE9" w:rsidRPr="005273A8" w:rsidRDefault="005273A8" w:rsidP="005273A8">
            <w:pPr>
              <w:autoSpaceDE w:val="0"/>
              <w:autoSpaceDN w:val="0"/>
              <w:adjustRightInd w:val="0"/>
              <w:spacing w:before="120" w:after="120" w:line="240" w:lineRule="auto"/>
              <w:jc w:val="center"/>
              <w:rPr>
                <w:rFonts w:cstheme="minorHAnsi"/>
                <w:bCs/>
                <w:sz w:val="20"/>
                <w:szCs w:val="20"/>
              </w:rPr>
            </w:pPr>
            <w:r w:rsidRPr="005273A8">
              <w:rPr>
                <w:rFonts w:cstheme="minorHAnsi"/>
                <w:bCs/>
                <w:sz w:val="20"/>
                <w:szCs w:val="20"/>
              </w:rPr>
              <w:t>Wiodące funkcje miejscowości</w:t>
            </w:r>
          </w:p>
        </w:tc>
      </w:tr>
      <w:tr w:rsidR="005273A8" w:rsidRPr="005273A8" w14:paraId="0F740AF0" w14:textId="77777777" w:rsidTr="005273A8">
        <w:trPr>
          <w:trHeight w:val="366"/>
        </w:trPr>
        <w:tc>
          <w:tcPr>
            <w:tcW w:w="2549" w:type="dxa"/>
            <w:shd w:val="clear" w:color="auto" w:fill="FFFFFF" w:themeFill="background1"/>
            <w:vAlign w:val="center"/>
          </w:tcPr>
          <w:p w14:paraId="47D9B49F" w14:textId="7725784E" w:rsidR="005273A8" w:rsidRPr="005273A8" w:rsidRDefault="005273A8" w:rsidP="005273A8">
            <w:pPr>
              <w:autoSpaceDE w:val="0"/>
              <w:autoSpaceDN w:val="0"/>
              <w:adjustRightInd w:val="0"/>
              <w:spacing w:before="120" w:after="120" w:line="240" w:lineRule="auto"/>
              <w:jc w:val="center"/>
              <w:rPr>
                <w:rFonts w:eastAsiaTheme="majorEastAsia" w:cstheme="minorHAnsi"/>
                <w:color w:val="1D1C1D"/>
                <w:sz w:val="20"/>
                <w:szCs w:val="20"/>
                <w:shd w:val="clear" w:color="auto" w:fill="FFFFFF"/>
              </w:rPr>
            </w:pPr>
            <w:r w:rsidRPr="005273A8">
              <w:rPr>
                <w:rFonts w:eastAsiaTheme="majorEastAsia" w:cstheme="minorHAnsi"/>
                <w:color w:val="1D1C1D"/>
                <w:sz w:val="20"/>
                <w:szCs w:val="20"/>
                <w:shd w:val="clear" w:color="auto" w:fill="FFFFFF"/>
              </w:rPr>
              <w:t>Żabno</w:t>
            </w:r>
          </w:p>
        </w:tc>
        <w:tc>
          <w:tcPr>
            <w:tcW w:w="2410" w:type="dxa"/>
            <w:shd w:val="clear" w:color="auto" w:fill="FFFFFF" w:themeFill="background1"/>
            <w:vAlign w:val="center"/>
          </w:tcPr>
          <w:p w14:paraId="05F31C78" w14:textId="73853847" w:rsidR="005273A8" w:rsidRPr="005273A8" w:rsidRDefault="005273A8" w:rsidP="005273A8">
            <w:pPr>
              <w:autoSpaceDE w:val="0"/>
              <w:autoSpaceDN w:val="0"/>
              <w:adjustRightInd w:val="0"/>
              <w:spacing w:before="120" w:after="120" w:line="240" w:lineRule="auto"/>
              <w:jc w:val="center"/>
              <w:rPr>
                <w:rFonts w:eastAsiaTheme="majorEastAsia" w:cstheme="minorHAnsi"/>
                <w:color w:val="1D1C1D"/>
                <w:sz w:val="20"/>
                <w:szCs w:val="20"/>
                <w:shd w:val="clear" w:color="auto" w:fill="FFFFFF"/>
              </w:rPr>
            </w:pPr>
            <w:r w:rsidRPr="005273A8">
              <w:rPr>
                <w:rFonts w:eastAsiaTheme="majorEastAsia" w:cstheme="minorHAnsi"/>
                <w:color w:val="1D1C1D"/>
                <w:sz w:val="20"/>
                <w:szCs w:val="20"/>
                <w:shd w:val="clear" w:color="auto" w:fill="FFFFFF"/>
              </w:rPr>
              <w:t>ośrodek główny</w:t>
            </w:r>
          </w:p>
        </w:tc>
        <w:tc>
          <w:tcPr>
            <w:tcW w:w="4103" w:type="dxa"/>
            <w:shd w:val="clear" w:color="auto" w:fill="FFFFFF" w:themeFill="background1"/>
            <w:vAlign w:val="center"/>
          </w:tcPr>
          <w:p w14:paraId="5A97DFDD" w14:textId="6B889613" w:rsidR="005273A8" w:rsidRPr="005273A8" w:rsidRDefault="005273A8" w:rsidP="005273A8">
            <w:pPr>
              <w:autoSpaceDE w:val="0"/>
              <w:autoSpaceDN w:val="0"/>
              <w:adjustRightInd w:val="0"/>
              <w:spacing w:before="120" w:after="120" w:line="240" w:lineRule="auto"/>
              <w:jc w:val="center"/>
              <w:rPr>
                <w:rFonts w:cstheme="minorHAnsi"/>
                <w:sz w:val="20"/>
                <w:szCs w:val="20"/>
              </w:rPr>
            </w:pPr>
            <w:r w:rsidRPr="005273A8">
              <w:rPr>
                <w:rFonts w:cstheme="minorHAnsi"/>
                <w:sz w:val="20"/>
                <w:szCs w:val="20"/>
              </w:rPr>
              <w:t>administracyjna, usługowa, gospodarcza, mieszkaniowa</w:t>
            </w:r>
            <w:r w:rsidR="00A14CEA">
              <w:rPr>
                <w:rFonts w:cstheme="minorHAnsi"/>
                <w:sz w:val="20"/>
                <w:szCs w:val="20"/>
              </w:rPr>
              <w:t>, rekreacyjna i wypoczynkowa</w:t>
            </w:r>
          </w:p>
        </w:tc>
      </w:tr>
      <w:tr w:rsidR="005273A8" w:rsidRPr="005273A8" w14:paraId="567C7195" w14:textId="77777777" w:rsidTr="005273A8">
        <w:trPr>
          <w:trHeight w:val="366"/>
        </w:trPr>
        <w:tc>
          <w:tcPr>
            <w:tcW w:w="2549" w:type="dxa"/>
            <w:vAlign w:val="center"/>
          </w:tcPr>
          <w:p w14:paraId="2EDF0489" w14:textId="77777777" w:rsidR="005273A8" w:rsidRPr="005273A8" w:rsidRDefault="005273A8" w:rsidP="005273A8">
            <w:pPr>
              <w:autoSpaceDE w:val="0"/>
              <w:autoSpaceDN w:val="0"/>
              <w:adjustRightInd w:val="0"/>
              <w:spacing w:before="120" w:after="120" w:line="240" w:lineRule="auto"/>
              <w:jc w:val="center"/>
              <w:rPr>
                <w:rFonts w:eastAsiaTheme="majorEastAsia" w:cstheme="minorHAnsi"/>
                <w:color w:val="1D1C1D"/>
                <w:sz w:val="20"/>
                <w:szCs w:val="20"/>
                <w:shd w:val="clear" w:color="auto" w:fill="FFFFFF"/>
              </w:rPr>
            </w:pPr>
            <w:r w:rsidRPr="005273A8">
              <w:rPr>
                <w:rFonts w:eastAsiaTheme="majorEastAsia" w:cstheme="minorHAnsi"/>
                <w:color w:val="1D1C1D"/>
                <w:sz w:val="20"/>
                <w:szCs w:val="20"/>
                <w:shd w:val="clear" w:color="auto" w:fill="FFFFFF"/>
              </w:rPr>
              <w:t>Ilkowice</w:t>
            </w:r>
          </w:p>
        </w:tc>
        <w:tc>
          <w:tcPr>
            <w:tcW w:w="2410" w:type="dxa"/>
            <w:vAlign w:val="center"/>
          </w:tcPr>
          <w:p w14:paraId="3CBDC2F4" w14:textId="77777777" w:rsidR="005273A8" w:rsidRPr="005273A8" w:rsidRDefault="005273A8" w:rsidP="005273A8">
            <w:pPr>
              <w:autoSpaceDE w:val="0"/>
              <w:autoSpaceDN w:val="0"/>
              <w:adjustRightInd w:val="0"/>
              <w:spacing w:before="120" w:after="120" w:line="240" w:lineRule="auto"/>
              <w:jc w:val="center"/>
              <w:rPr>
                <w:rFonts w:eastAsiaTheme="majorEastAsia" w:cstheme="minorHAnsi"/>
                <w:color w:val="1D1C1D"/>
                <w:sz w:val="20"/>
                <w:szCs w:val="20"/>
                <w:shd w:val="clear" w:color="auto" w:fill="FFFFFF"/>
              </w:rPr>
            </w:pPr>
            <w:r w:rsidRPr="005273A8">
              <w:rPr>
                <w:rFonts w:eastAsiaTheme="majorEastAsia" w:cstheme="minorHAnsi"/>
                <w:color w:val="1D1C1D"/>
                <w:sz w:val="20"/>
                <w:szCs w:val="20"/>
                <w:shd w:val="clear" w:color="auto" w:fill="FFFFFF"/>
              </w:rPr>
              <w:t>ośrodek wspomagający</w:t>
            </w:r>
          </w:p>
        </w:tc>
        <w:tc>
          <w:tcPr>
            <w:tcW w:w="4103" w:type="dxa"/>
            <w:vAlign w:val="center"/>
          </w:tcPr>
          <w:p w14:paraId="56ECD38B" w14:textId="77777777" w:rsidR="005273A8" w:rsidRPr="005273A8" w:rsidRDefault="005273A8" w:rsidP="005273A8">
            <w:pPr>
              <w:autoSpaceDE w:val="0"/>
              <w:autoSpaceDN w:val="0"/>
              <w:adjustRightInd w:val="0"/>
              <w:spacing w:before="120" w:after="120" w:line="240" w:lineRule="auto"/>
              <w:jc w:val="center"/>
              <w:rPr>
                <w:rFonts w:eastAsiaTheme="majorEastAsia" w:cstheme="minorHAnsi"/>
                <w:color w:val="1D1C1D"/>
                <w:sz w:val="20"/>
                <w:szCs w:val="20"/>
                <w:shd w:val="clear" w:color="auto" w:fill="FFFFFF"/>
              </w:rPr>
            </w:pPr>
            <w:r w:rsidRPr="005273A8">
              <w:rPr>
                <w:rFonts w:eastAsiaTheme="majorEastAsia" w:cstheme="minorHAnsi"/>
                <w:color w:val="1D1C1D"/>
                <w:sz w:val="20"/>
                <w:szCs w:val="20"/>
                <w:shd w:val="clear" w:color="auto" w:fill="FFFFFF"/>
              </w:rPr>
              <w:t>mieszkaniowa, usługowa, rolnicza, gospodarcza</w:t>
            </w:r>
          </w:p>
        </w:tc>
      </w:tr>
      <w:tr w:rsidR="005273A8" w:rsidRPr="005273A8" w14:paraId="6ACE7DC2" w14:textId="77777777" w:rsidTr="005273A8">
        <w:trPr>
          <w:trHeight w:val="366"/>
        </w:trPr>
        <w:tc>
          <w:tcPr>
            <w:tcW w:w="2549" w:type="dxa"/>
            <w:vAlign w:val="center"/>
          </w:tcPr>
          <w:p w14:paraId="7F1E4528" w14:textId="77777777" w:rsidR="005273A8" w:rsidRPr="005273A8" w:rsidRDefault="005273A8" w:rsidP="005273A8">
            <w:pPr>
              <w:autoSpaceDE w:val="0"/>
              <w:autoSpaceDN w:val="0"/>
              <w:adjustRightInd w:val="0"/>
              <w:spacing w:before="120" w:after="120" w:line="240" w:lineRule="auto"/>
              <w:jc w:val="center"/>
              <w:rPr>
                <w:rFonts w:eastAsiaTheme="majorEastAsia" w:cstheme="minorHAnsi"/>
                <w:color w:val="1D1C1D"/>
                <w:sz w:val="20"/>
                <w:szCs w:val="20"/>
                <w:shd w:val="clear" w:color="auto" w:fill="FFFFFF"/>
              </w:rPr>
            </w:pPr>
            <w:r w:rsidRPr="005273A8">
              <w:rPr>
                <w:rFonts w:eastAsiaTheme="majorEastAsia" w:cstheme="minorHAnsi"/>
                <w:color w:val="1D1C1D"/>
                <w:sz w:val="20"/>
                <w:szCs w:val="20"/>
                <w:shd w:val="clear" w:color="auto" w:fill="FFFFFF"/>
              </w:rPr>
              <w:t>Łęg Tarnowski</w:t>
            </w:r>
          </w:p>
        </w:tc>
        <w:tc>
          <w:tcPr>
            <w:tcW w:w="2410" w:type="dxa"/>
            <w:vAlign w:val="center"/>
          </w:tcPr>
          <w:p w14:paraId="474FFC2D" w14:textId="77777777" w:rsidR="005273A8" w:rsidRPr="005273A8" w:rsidRDefault="005273A8" w:rsidP="005273A8">
            <w:pPr>
              <w:autoSpaceDE w:val="0"/>
              <w:autoSpaceDN w:val="0"/>
              <w:adjustRightInd w:val="0"/>
              <w:spacing w:before="120" w:after="120" w:line="240" w:lineRule="auto"/>
              <w:jc w:val="center"/>
              <w:rPr>
                <w:rFonts w:eastAsiaTheme="majorEastAsia" w:cstheme="minorHAnsi"/>
                <w:color w:val="1D1C1D"/>
                <w:sz w:val="20"/>
                <w:szCs w:val="20"/>
                <w:shd w:val="clear" w:color="auto" w:fill="FFFFFF"/>
              </w:rPr>
            </w:pPr>
            <w:r w:rsidRPr="005273A8">
              <w:rPr>
                <w:rFonts w:eastAsiaTheme="majorEastAsia" w:cstheme="minorHAnsi"/>
                <w:color w:val="1D1C1D"/>
                <w:sz w:val="20"/>
                <w:szCs w:val="20"/>
                <w:shd w:val="clear" w:color="auto" w:fill="FFFFFF"/>
              </w:rPr>
              <w:t>ośrodek wspomagający</w:t>
            </w:r>
          </w:p>
        </w:tc>
        <w:tc>
          <w:tcPr>
            <w:tcW w:w="4103" w:type="dxa"/>
            <w:vAlign w:val="center"/>
          </w:tcPr>
          <w:p w14:paraId="628A32DF" w14:textId="71F2566D" w:rsidR="005273A8" w:rsidRPr="005273A8" w:rsidRDefault="005273A8" w:rsidP="005273A8">
            <w:pPr>
              <w:autoSpaceDE w:val="0"/>
              <w:autoSpaceDN w:val="0"/>
              <w:adjustRightInd w:val="0"/>
              <w:spacing w:before="120" w:after="120" w:line="240" w:lineRule="auto"/>
              <w:jc w:val="center"/>
              <w:rPr>
                <w:rFonts w:eastAsiaTheme="majorEastAsia" w:cstheme="minorHAnsi"/>
                <w:color w:val="1D1C1D"/>
                <w:sz w:val="20"/>
                <w:szCs w:val="20"/>
                <w:shd w:val="clear" w:color="auto" w:fill="FFFFFF"/>
              </w:rPr>
            </w:pPr>
            <w:r w:rsidRPr="005273A8">
              <w:rPr>
                <w:rFonts w:eastAsiaTheme="majorEastAsia" w:cstheme="minorHAnsi"/>
                <w:color w:val="1D1C1D"/>
                <w:sz w:val="20"/>
                <w:szCs w:val="20"/>
                <w:shd w:val="clear" w:color="auto" w:fill="FFFFFF"/>
              </w:rPr>
              <w:t>mieszkaniowa, usługowa, rolnicza, gospodarcza</w:t>
            </w:r>
            <w:r w:rsidR="00A14CEA">
              <w:rPr>
                <w:rFonts w:eastAsiaTheme="majorEastAsia" w:cstheme="minorHAnsi"/>
                <w:color w:val="1D1C1D"/>
                <w:sz w:val="20"/>
                <w:szCs w:val="20"/>
                <w:shd w:val="clear" w:color="auto" w:fill="FFFFFF"/>
              </w:rPr>
              <w:t>, rekreacyjna i wypoczynkowa</w:t>
            </w:r>
          </w:p>
        </w:tc>
      </w:tr>
      <w:tr w:rsidR="005273A8" w:rsidRPr="005273A8" w14:paraId="2F0458FF" w14:textId="77777777" w:rsidTr="005273A8">
        <w:trPr>
          <w:trHeight w:val="366"/>
        </w:trPr>
        <w:tc>
          <w:tcPr>
            <w:tcW w:w="2549" w:type="dxa"/>
            <w:vAlign w:val="center"/>
          </w:tcPr>
          <w:p w14:paraId="0EBB7922" w14:textId="77777777" w:rsidR="005273A8" w:rsidRPr="005273A8" w:rsidRDefault="005273A8" w:rsidP="005273A8">
            <w:pPr>
              <w:autoSpaceDE w:val="0"/>
              <w:autoSpaceDN w:val="0"/>
              <w:adjustRightInd w:val="0"/>
              <w:spacing w:before="120" w:after="120" w:line="240" w:lineRule="auto"/>
              <w:jc w:val="center"/>
              <w:rPr>
                <w:rFonts w:eastAsiaTheme="majorEastAsia" w:cstheme="minorHAnsi"/>
                <w:color w:val="1D1C1D"/>
                <w:sz w:val="20"/>
                <w:szCs w:val="20"/>
                <w:shd w:val="clear" w:color="auto" w:fill="FFFFFF"/>
              </w:rPr>
            </w:pPr>
            <w:r w:rsidRPr="005273A8">
              <w:rPr>
                <w:rFonts w:eastAsiaTheme="majorEastAsia" w:cstheme="minorHAnsi"/>
                <w:color w:val="1D1C1D"/>
                <w:sz w:val="20"/>
                <w:szCs w:val="20"/>
                <w:shd w:val="clear" w:color="auto" w:fill="FFFFFF"/>
              </w:rPr>
              <w:t>Niedomice</w:t>
            </w:r>
          </w:p>
        </w:tc>
        <w:tc>
          <w:tcPr>
            <w:tcW w:w="2410" w:type="dxa"/>
            <w:vAlign w:val="center"/>
          </w:tcPr>
          <w:p w14:paraId="4922D85B" w14:textId="77777777" w:rsidR="005273A8" w:rsidRPr="005273A8" w:rsidRDefault="005273A8" w:rsidP="005273A8">
            <w:pPr>
              <w:autoSpaceDE w:val="0"/>
              <w:autoSpaceDN w:val="0"/>
              <w:adjustRightInd w:val="0"/>
              <w:spacing w:before="120" w:after="120" w:line="240" w:lineRule="auto"/>
              <w:jc w:val="center"/>
              <w:rPr>
                <w:rFonts w:eastAsiaTheme="majorEastAsia" w:cstheme="minorHAnsi"/>
                <w:color w:val="1D1C1D"/>
                <w:sz w:val="20"/>
                <w:szCs w:val="20"/>
                <w:shd w:val="clear" w:color="auto" w:fill="FFFFFF"/>
              </w:rPr>
            </w:pPr>
            <w:r w:rsidRPr="005273A8">
              <w:rPr>
                <w:rFonts w:eastAsiaTheme="majorEastAsia" w:cstheme="minorHAnsi"/>
                <w:color w:val="1D1C1D"/>
                <w:sz w:val="20"/>
                <w:szCs w:val="20"/>
                <w:shd w:val="clear" w:color="auto" w:fill="FFFFFF"/>
              </w:rPr>
              <w:t>ośrodek wspomagający</w:t>
            </w:r>
          </w:p>
        </w:tc>
        <w:tc>
          <w:tcPr>
            <w:tcW w:w="4103" w:type="dxa"/>
            <w:vAlign w:val="center"/>
          </w:tcPr>
          <w:p w14:paraId="58D2EE14" w14:textId="55447BAC" w:rsidR="005273A8" w:rsidRPr="005273A8" w:rsidRDefault="005273A8" w:rsidP="005273A8">
            <w:pPr>
              <w:autoSpaceDE w:val="0"/>
              <w:autoSpaceDN w:val="0"/>
              <w:adjustRightInd w:val="0"/>
              <w:spacing w:before="120" w:after="120" w:line="240" w:lineRule="auto"/>
              <w:jc w:val="center"/>
              <w:rPr>
                <w:rFonts w:eastAsiaTheme="majorEastAsia" w:cstheme="minorHAnsi"/>
                <w:color w:val="1D1C1D"/>
                <w:sz w:val="20"/>
                <w:szCs w:val="20"/>
                <w:shd w:val="clear" w:color="auto" w:fill="FFFFFF"/>
              </w:rPr>
            </w:pPr>
            <w:r w:rsidRPr="005273A8">
              <w:rPr>
                <w:rFonts w:eastAsiaTheme="majorEastAsia" w:cstheme="minorHAnsi"/>
                <w:color w:val="1D1C1D"/>
                <w:sz w:val="20"/>
                <w:szCs w:val="20"/>
                <w:shd w:val="clear" w:color="auto" w:fill="FFFFFF"/>
              </w:rPr>
              <w:t>mieszkaniowa, gospodarcza, usługowa</w:t>
            </w:r>
            <w:r w:rsidR="00A14CEA">
              <w:rPr>
                <w:rFonts w:eastAsiaTheme="majorEastAsia" w:cstheme="minorHAnsi"/>
                <w:color w:val="1D1C1D"/>
                <w:sz w:val="20"/>
                <w:szCs w:val="20"/>
                <w:shd w:val="clear" w:color="auto" w:fill="FFFFFF"/>
              </w:rPr>
              <w:t>, rekreacyjna i wypoczynkowa</w:t>
            </w:r>
          </w:p>
        </w:tc>
      </w:tr>
      <w:tr w:rsidR="005273A8" w:rsidRPr="005273A8" w14:paraId="227BCD73" w14:textId="77777777" w:rsidTr="005273A8">
        <w:trPr>
          <w:trHeight w:val="366"/>
        </w:trPr>
        <w:tc>
          <w:tcPr>
            <w:tcW w:w="2549" w:type="dxa"/>
            <w:vAlign w:val="center"/>
          </w:tcPr>
          <w:p w14:paraId="54D6FF69" w14:textId="77777777" w:rsidR="005273A8" w:rsidRPr="005273A8" w:rsidRDefault="005273A8" w:rsidP="005273A8">
            <w:pPr>
              <w:autoSpaceDE w:val="0"/>
              <w:autoSpaceDN w:val="0"/>
              <w:adjustRightInd w:val="0"/>
              <w:spacing w:before="120" w:after="120" w:line="240" w:lineRule="auto"/>
              <w:jc w:val="center"/>
              <w:rPr>
                <w:rFonts w:eastAsiaTheme="majorEastAsia" w:cstheme="minorHAnsi"/>
                <w:color w:val="1D1C1D"/>
                <w:sz w:val="20"/>
                <w:szCs w:val="20"/>
                <w:shd w:val="clear" w:color="auto" w:fill="FFFFFF"/>
              </w:rPr>
            </w:pPr>
            <w:r w:rsidRPr="005273A8">
              <w:rPr>
                <w:rFonts w:eastAsiaTheme="majorEastAsia" w:cstheme="minorHAnsi"/>
                <w:color w:val="1D1C1D"/>
                <w:sz w:val="20"/>
                <w:szCs w:val="20"/>
                <w:shd w:val="clear" w:color="auto" w:fill="FFFFFF"/>
              </w:rPr>
              <w:t>Otfinów</w:t>
            </w:r>
          </w:p>
        </w:tc>
        <w:tc>
          <w:tcPr>
            <w:tcW w:w="2410" w:type="dxa"/>
            <w:vAlign w:val="center"/>
          </w:tcPr>
          <w:p w14:paraId="571131A4" w14:textId="77777777" w:rsidR="005273A8" w:rsidRPr="005273A8" w:rsidRDefault="005273A8" w:rsidP="005273A8">
            <w:pPr>
              <w:autoSpaceDE w:val="0"/>
              <w:autoSpaceDN w:val="0"/>
              <w:adjustRightInd w:val="0"/>
              <w:spacing w:before="120" w:after="120" w:line="240" w:lineRule="auto"/>
              <w:jc w:val="center"/>
              <w:rPr>
                <w:rFonts w:eastAsiaTheme="majorEastAsia" w:cstheme="minorHAnsi"/>
                <w:color w:val="1D1C1D"/>
                <w:sz w:val="20"/>
                <w:szCs w:val="20"/>
                <w:shd w:val="clear" w:color="auto" w:fill="FFFFFF"/>
              </w:rPr>
            </w:pPr>
            <w:r w:rsidRPr="005273A8">
              <w:rPr>
                <w:rFonts w:eastAsiaTheme="majorEastAsia" w:cstheme="minorHAnsi"/>
                <w:color w:val="1D1C1D"/>
                <w:sz w:val="20"/>
                <w:szCs w:val="20"/>
                <w:shd w:val="clear" w:color="auto" w:fill="FFFFFF"/>
              </w:rPr>
              <w:t>ośrodek wspomagający</w:t>
            </w:r>
          </w:p>
        </w:tc>
        <w:tc>
          <w:tcPr>
            <w:tcW w:w="4103" w:type="dxa"/>
            <w:vAlign w:val="center"/>
          </w:tcPr>
          <w:p w14:paraId="49AA39E4" w14:textId="77777777" w:rsidR="005273A8" w:rsidRPr="005273A8" w:rsidRDefault="005273A8" w:rsidP="005273A8">
            <w:pPr>
              <w:autoSpaceDE w:val="0"/>
              <w:autoSpaceDN w:val="0"/>
              <w:adjustRightInd w:val="0"/>
              <w:spacing w:before="120" w:after="120" w:line="240" w:lineRule="auto"/>
              <w:jc w:val="center"/>
              <w:rPr>
                <w:rFonts w:eastAsiaTheme="majorEastAsia" w:cstheme="minorHAnsi"/>
                <w:color w:val="1D1C1D"/>
                <w:sz w:val="20"/>
                <w:szCs w:val="20"/>
                <w:shd w:val="clear" w:color="auto" w:fill="FFFFFF"/>
              </w:rPr>
            </w:pPr>
            <w:r w:rsidRPr="005273A8">
              <w:rPr>
                <w:rFonts w:eastAsiaTheme="majorEastAsia" w:cstheme="minorHAnsi"/>
                <w:color w:val="1D1C1D"/>
                <w:sz w:val="20"/>
                <w:szCs w:val="20"/>
                <w:shd w:val="clear" w:color="auto" w:fill="FFFFFF"/>
              </w:rPr>
              <w:t>mieszkaniowa, rolnicza, usługowa</w:t>
            </w:r>
          </w:p>
        </w:tc>
      </w:tr>
      <w:tr w:rsidR="005273A8" w:rsidRPr="005273A8" w14:paraId="77C8E0B8" w14:textId="77777777" w:rsidTr="005273A8">
        <w:trPr>
          <w:trHeight w:val="366"/>
        </w:trPr>
        <w:tc>
          <w:tcPr>
            <w:tcW w:w="2549" w:type="dxa"/>
            <w:vAlign w:val="center"/>
          </w:tcPr>
          <w:p w14:paraId="028584A8" w14:textId="77777777" w:rsidR="005273A8" w:rsidRPr="005273A8" w:rsidRDefault="005273A8" w:rsidP="005273A8">
            <w:pPr>
              <w:autoSpaceDE w:val="0"/>
              <w:autoSpaceDN w:val="0"/>
              <w:adjustRightInd w:val="0"/>
              <w:spacing w:before="120" w:after="120" w:line="240" w:lineRule="auto"/>
              <w:jc w:val="center"/>
              <w:rPr>
                <w:rFonts w:eastAsiaTheme="majorEastAsia" w:cstheme="minorHAnsi"/>
                <w:color w:val="1D1C1D"/>
                <w:sz w:val="20"/>
                <w:szCs w:val="20"/>
                <w:shd w:val="clear" w:color="auto" w:fill="FFFFFF"/>
              </w:rPr>
            </w:pPr>
            <w:r w:rsidRPr="005273A8">
              <w:rPr>
                <w:rFonts w:eastAsiaTheme="majorEastAsia" w:cstheme="minorHAnsi"/>
                <w:color w:val="1D1C1D"/>
                <w:sz w:val="20"/>
                <w:szCs w:val="20"/>
                <w:shd w:val="clear" w:color="auto" w:fill="FFFFFF"/>
              </w:rPr>
              <w:t>Bobrowniki Wielkie</w:t>
            </w:r>
          </w:p>
        </w:tc>
        <w:tc>
          <w:tcPr>
            <w:tcW w:w="2410" w:type="dxa"/>
            <w:vAlign w:val="center"/>
          </w:tcPr>
          <w:p w14:paraId="573EC645" w14:textId="77777777" w:rsidR="005273A8" w:rsidRPr="005273A8" w:rsidRDefault="005273A8" w:rsidP="005273A8">
            <w:pPr>
              <w:autoSpaceDE w:val="0"/>
              <w:autoSpaceDN w:val="0"/>
              <w:adjustRightInd w:val="0"/>
              <w:spacing w:before="120" w:after="120" w:line="240" w:lineRule="auto"/>
              <w:jc w:val="center"/>
              <w:rPr>
                <w:rFonts w:eastAsiaTheme="majorEastAsia" w:cstheme="minorHAnsi"/>
                <w:color w:val="1D1C1D"/>
                <w:sz w:val="20"/>
                <w:szCs w:val="20"/>
                <w:shd w:val="clear" w:color="auto" w:fill="FFFFFF"/>
              </w:rPr>
            </w:pPr>
            <w:r w:rsidRPr="005273A8">
              <w:rPr>
                <w:rFonts w:eastAsiaTheme="majorEastAsia" w:cstheme="minorHAnsi"/>
                <w:color w:val="1D1C1D"/>
                <w:sz w:val="20"/>
                <w:szCs w:val="20"/>
                <w:shd w:val="clear" w:color="auto" w:fill="FFFFFF"/>
              </w:rPr>
              <w:t>ośrodek podstawowy</w:t>
            </w:r>
          </w:p>
        </w:tc>
        <w:tc>
          <w:tcPr>
            <w:tcW w:w="4103" w:type="dxa"/>
            <w:vAlign w:val="center"/>
          </w:tcPr>
          <w:p w14:paraId="1E49297A" w14:textId="77777777" w:rsidR="005273A8" w:rsidRPr="005273A8" w:rsidRDefault="005273A8" w:rsidP="005273A8">
            <w:pPr>
              <w:autoSpaceDE w:val="0"/>
              <w:autoSpaceDN w:val="0"/>
              <w:adjustRightInd w:val="0"/>
              <w:spacing w:before="120" w:after="120" w:line="240" w:lineRule="auto"/>
              <w:jc w:val="center"/>
              <w:rPr>
                <w:rFonts w:eastAsiaTheme="majorEastAsia" w:cstheme="minorHAnsi"/>
                <w:color w:val="1D1C1D"/>
                <w:sz w:val="20"/>
                <w:szCs w:val="20"/>
                <w:shd w:val="clear" w:color="auto" w:fill="FFFFFF"/>
              </w:rPr>
            </w:pPr>
            <w:r w:rsidRPr="005273A8">
              <w:rPr>
                <w:rFonts w:eastAsiaTheme="majorEastAsia" w:cstheme="minorHAnsi"/>
                <w:color w:val="1D1C1D"/>
                <w:sz w:val="20"/>
                <w:szCs w:val="20"/>
                <w:shd w:val="clear" w:color="auto" w:fill="FFFFFF"/>
              </w:rPr>
              <w:t>mieszkaniowa, usługowa, rolnicza, gospodarcza, rekreacyjna</w:t>
            </w:r>
          </w:p>
        </w:tc>
      </w:tr>
      <w:tr w:rsidR="005273A8" w:rsidRPr="005273A8" w14:paraId="44EE5BB6" w14:textId="77777777" w:rsidTr="005273A8">
        <w:trPr>
          <w:trHeight w:val="366"/>
        </w:trPr>
        <w:tc>
          <w:tcPr>
            <w:tcW w:w="2549" w:type="dxa"/>
            <w:vAlign w:val="center"/>
          </w:tcPr>
          <w:p w14:paraId="7061E3E8" w14:textId="77777777" w:rsidR="005273A8" w:rsidRPr="005273A8" w:rsidRDefault="005273A8" w:rsidP="005273A8">
            <w:pPr>
              <w:autoSpaceDE w:val="0"/>
              <w:autoSpaceDN w:val="0"/>
              <w:adjustRightInd w:val="0"/>
              <w:spacing w:before="120" w:after="120" w:line="240" w:lineRule="auto"/>
              <w:jc w:val="center"/>
              <w:rPr>
                <w:rFonts w:eastAsiaTheme="majorEastAsia" w:cstheme="minorHAnsi"/>
                <w:color w:val="1D1C1D"/>
                <w:sz w:val="20"/>
                <w:szCs w:val="20"/>
                <w:shd w:val="clear" w:color="auto" w:fill="FFFFFF"/>
              </w:rPr>
            </w:pPr>
            <w:r w:rsidRPr="005273A8">
              <w:rPr>
                <w:rFonts w:eastAsiaTheme="majorEastAsia" w:cstheme="minorHAnsi"/>
                <w:color w:val="1D1C1D"/>
                <w:sz w:val="20"/>
                <w:szCs w:val="20"/>
                <w:shd w:val="clear" w:color="auto" w:fill="FFFFFF"/>
              </w:rPr>
              <w:t>Chorążec</w:t>
            </w:r>
          </w:p>
        </w:tc>
        <w:tc>
          <w:tcPr>
            <w:tcW w:w="2410" w:type="dxa"/>
            <w:vAlign w:val="center"/>
          </w:tcPr>
          <w:p w14:paraId="76713F3A" w14:textId="77777777" w:rsidR="005273A8" w:rsidRPr="005273A8" w:rsidRDefault="005273A8" w:rsidP="005273A8">
            <w:pPr>
              <w:autoSpaceDE w:val="0"/>
              <w:autoSpaceDN w:val="0"/>
              <w:adjustRightInd w:val="0"/>
              <w:spacing w:before="120" w:after="120" w:line="240" w:lineRule="auto"/>
              <w:jc w:val="center"/>
              <w:rPr>
                <w:rFonts w:eastAsiaTheme="majorEastAsia" w:cstheme="minorHAnsi"/>
                <w:color w:val="1D1C1D"/>
                <w:sz w:val="20"/>
                <w:szCs w:val="20"/>
                <w:shd w:val="clear" w:color="auto" w:fill="FFFFFF"/>
              </w:rPr>
            </w:pPr>
            <w:r w:rsidRPr="005273A8">
              <w:rPr>
                <w:rFonts w:eastAsiaTheme="majorEastAsia" w:cstheme="minorHAnsi"/>
                <w:color w:val="1D1C1D"/>
                <w:sz w:val="20"/>
                <w:szCs w:val="20"/>
                <w:shd w:val="clear" w:color="auto" w:fill="FFFFFF"/>
              </w:rPr>
              <w:t>ośrodek podstawowy</w:t>
            </w:r>
          </w:p>
        </w:tc>
        <w:tc>
          <w:tcPr>
            <w:tcW w:w="4103" w:type="dxa"/>
            <w:vAlign w:val="center"/>
          </w:tcPr>
          <w:p w14:paraId="71938F53" w14:textId="77777777" w:rsidR="005273A8" w:rsidRPr="005273A8" w:rsidRDefault="005273A8" w:rsidP="005273A8">
            <w:pPr>
              <w:autoSpaceDE w:val="0"/>
              <w:autoSpaceDN w:val="0"/>
              <w:adjustRightInd w:val="0"/>
              <w:spacing w:before="120" w:after="120" w:line="240" w:lineRule="auto"/>
              <w:jc w:val="center"/>
              <w:rPr>
                <w:rFonts w:eastAsiaTheme="majorEastAsia" w:cstheme="minorHAnsi"/>
                <w:color w:val="1D1C1D"/>
                <w:sz w:val="20"/>
                <w:szCs w:val="20"/>
                <w:shd w:val="clear" w:color="auto" w:fill="FFFFFF"/>
              </w:rPr>
            </w:pPr>
            <w:r w:rsidRPr="005273A8">
              <w:rPr>
                <w:rFonts w:eastAsiaTheme="majorEastAsia" w:cstheme="minorHAnsi"/>
                <w:color w:val="1D1C1D"/>
                <w:sz w:val="20"/>
                <w:szCs w:val="20"/>
                <w:shd w:val="clear" w:color="auto" w:fill="FFFFFF"/>
              </w:rPr>
              <w:t>mieszkaniowa, rolnicza</w:t>
            </w:r>
          </w:p>
        </w:tc>
      </w:tr>
      <w:tr w:rsidR="005273A8" w:rsidRPr="005273A8" w14:paraId="510389A1" w14:textId="77777777" w:rsidTr="005273A8">
        <w:trPr>
          <w:trHeight w:val="366"/>
        </w:trPr>
        <w:tc>
          <w:tcPr>
            <w:tcW w:w="2549" w:type="dxa"/>
            <w:vAlign w:val="center"/>
          </w:tcPr>
          <w:p w14:paraId="07413900" w14:textId="77777777" w:rsidR="005273A8" w:rsidRPr="005273A8" w:rsidRDefault="005273A8" w:rsidP="005273A8">
            <w:pPr>
              <w:autoSpaceDE w:val="0"/>
              <w:autoSpaceDN w:val="0"/>
              <w:adjustRightInd w:val="0"/>
              <w:spacing w:before="120" w:after="120" w:line="240" w:lineRule="auto"/>
              <w:jc w:val="center"/>
              <w:rPr>
                <w:rFonts w:eastAsiaTheme="majorEastAsia" w:cstheme="minorHAnsi"/>
                <w:color w:val="1D1C1D"/>
                <w:sz w:val="20"/>
                <w:szCs w:val="20"/>
                <w:shd w:val="clear" w:color="auto" w:fill="FFFFFF"/>
              </w:rPr>
            </w:pPr>
            <w:r w:rsidRPr="005273A8">
              <w:rPr>
                <w:rFonts w:eastAsiaTheme="majorEastAsia" w:cstheme="minorHAnsi"/>
                <w:color w:val="1D1C1D"/>
                <w:sz w:val="20"/>
                <w:szCs w:val="20"/>
                <w:shd w:val="clear" w:color="auto" w:fill="FFFFFF"/>
              </w:rPr>
              <w:t>Czyżów</w:t>
            </w:r>
          </w:p>
        </w:tc>
        <w:tc>
          <w:tcPr>
            <w:tcW w:w="2410" w:type="dxa"/>
            <w:vAlign w:val="center"/>
          </w:tcPr>
          <w:p w14:paraId="6C346D58" w14:textId="77777777" w:rsidR="005273A8" w:rsidRPr="005273A8" w:rsidRDefault="005273A8" w:rsidP="005273A8">
            <w:pPr>
              <w:autoSpaceDE w:val="0"/>
              <w:autoSpaceDN w:val="0"/>
              <w:adjustRightInd w:val="0"/>
              <w:spacing w:before="120" w:after="120" w:line="240" w:lineRule="auto"/>
              <w:jc w:val="center"/>
              <w:rPr>
                <w:rFonts w:eastAsiaTheme="majorEastAsia" w:cstheme="minorHAnsi"/>
                <w:color w:val="1D1C1D"/>
                <w:sz w:val="20"/>
                <w:szCs w:val="20"/>
                <w:shd w:val="clear" w:color="auto" w:fill="FFFFFF"/>
              </w:rPr>
            </w:pPr>
            <w:r w:rsidRPr="005273A8">
              <w:rPr>
                <w:rFonts w:eastAsiaTheme="majorEastAsia" w:cstheme="minorHAnsi"/>
                <w:color w:val="1D1C1D"/>
                <w:sz w:val="20"/>
                <w:szCs w:val="20"/>
                <w:shd w:val="clear" w:color="auto" w:fill="FFFFFF"/>
              </w:rPr>
              <w:t>ośrodek podstawowy</w:t>
            </w:r>
          </w:p>
        </w:tc>
        <w:tc>
          <w:tcPr>
            <w:tcW w:w="4103" w:type="dxa"/>
            <w:vAlign w:val="center"/>
          </w:tcPr>
          <w:p w14:paraId="3253B996" w14:textId="77777777" w:rsidR="005273A8" w:rsidRPr="005273A8" w:rsidRDefault="005273A8" w:rsidP="005273A8">
            <w:pPr>
              <w:autoSpaceDE w:val="0"/>
              <w:autoSpaceDN w:val="0"/>
              <w:adjustRightInd w:val="0"/>
              <w:spacing w:before="120" w:after="120" w:line="240" w:lineRule="auto"/>
              <w:jc w:val="center"/>
              <w:rPr>
                <w:rFonts w:eastAsiaTheme="majorEastAsia" w:cstheme="minorHAnsi"/>
                <w:color w:val="1D1C1D"/>
                <w:sz w:val="20"/>
                <w:szCs w:val="20"/>
                <w:shd w:val="clear" w:color="auto" w:fill="FFFFFF"/>
              </w:rPr>
            </w:pPr>
            <w:r w:rsidRPr="005273A8">
              <w:rPr>
                <w:rFonts w:eastAsiaTheme="majorEastAsia" w:cstheme="minorHAnsi"/>
                <w:color w:val="1D1C1D"/>
                <w:sz w:val="20"/>
                <w:szCs w:val="20"/>
                <w:shd w:val="clear" w:color="auto" w:fill="FFFFFF"/>
              </w:rPr>
              <w:t>mieszkaniowa, rolnicza</w:t>
            </w:r>
          </w:p>
        </w:tc>
      </w:tr>
      <w:tr w:rsidR="005273A8" w:rsidRPr="005273A8" w14:paraId="181BFD92" w14:textId="77777777" w:rsidTr="005273A8">
        <w:trPr>
          <w:trHeight w:val="366"/>
        </w:trPr>
        <w:tc>
          <w:tcPr>
            <w:tcW w:w="2549" w:type="dxa"/>
            <w:vAlign w:val="center"/>
          </w:tcPr>
          <w:p w14:paraId="0FC3D309" w14:textId="77777777" w:rsidR="005273A8" w:rsidRPr="005273A8" w:rsidRDefault="005273A8" w:rsidP="005273A8">
            <w:pPr>
              <w:autoSpaceDE w:val="0"/>
              <w:autoSpaceDN w:val="0"/>
              <w:adjustRightInd w:val="0"/>
              <w:spacing w:before="120" w:after="120" w:line="240" w:lineRule="auto"/>
              <w:jc w:val="center"/>
              <w:rPr>
                <w:rFonts w:eastAsiaTheme="majorEastAsia" w:cstheme="minorHAnsi"/>
                <w:color w:val="1D1C1D"/>
                <w:sz w:val="20"/>
                <w:szCs w:val="20"/>
                <w:shd w:val="clear" w:color="auto" w:fill="FFFFFF"/>
              </w:rPr>
            </w:pPr>
            <w:r w:rsidRPr="005273A8">
              <w:rPr>
                <w:rFonts w:eastAsiaTheme="majorEastAsia" w:cstheme="minorHAnsi"/>
                <w:color w:val="1D1C1D"/>
                <w:sz w:val="20"/>
                <w:szCs w:val="20"/>
                <w:shd w:val="clear" w:color="auto" w:fill="FFFFFF"/>
              </w:rPr>
              <w:t>Fiuk</w:t>
            </w:r>
          </w:p>
        </w:tc>
        <w:tc>
          <w:tcPr>
            <w:tcW w:w="2410" w:type="dxa"/>
            <w:vAlign w:val="center"/>
          </w:tcPr>
          <w:p w14:paraId="6683C92C" w14:textId="77777777" w:rsidR="005273A8" w:rsidRPr="005273A8" w:rsidRDefault="005273A8" w:rsidP="005273A8">
            <w:pPr>
              <w:autoSpaceDE w:val="0"/>
              <w:autoSpaceDN w:val="0"/>
              <w:adjustRightInd w:val="0"/>
              <w:spacing w:before="120" w:after="120" w:line="240" w:lineRule="auto"/>
              <w:jc w:val="center"/>
              <w:rPr>
                <w:rFonts w:eastAsiaTheme="majorEastAsia" w:cstheme="minorHAnsi"/>
                <w:color w:val="1D1C1D"/>
                <w:sz w:val="20"/>
                <w:szCs w:val="20"/>
                <w:shd w:val="clear" w:color="auto" w:fill="FFFFFF"/>
              </w:rPr>
            </w:pPr>
            <w:r w:rsidRPr="005273A8">
              <w:rPr>
                <w:rFonts w:eastAsiaTheme="majorEastAsia" w:cstheme="minorHAnsi"/>
                <w:color w:val="1D1C1D"/>
                <w:sz w:val="20"/>
                <w:szCs w:val="20"/>
                <w:shd w:val="clear" w:color="auto" w:fill="FFFFFF"/>
              </w:rPr>
              <w:t>ośrodek podstawowy</w:t>
            </w:r>
          </w:p>
        </w:tc>
        <w:tc>
          <w:tcPr>
            <w:tcW w:w="4103" w:type="dxa"/>
            <w:vAlign w:val="center"/>
          </w:tcPr>
          <w:p w14:paraId="68C99312" w14:textId="77777777" w:rsidR="005273A8" w:rsidRPr="005273A8" w:rsidRDefault="005273A8" w:rsidP="005273A8">
            <w:pPr>
              <w:autoSpaceDE w:val="0"/>
              <w:autoSpaceDN w:val="0"/>
              <w:adjustRightInd w:val="0"/>
              <w:spacing w:before="120" w:after="120" w:line="240" w:lineRule="auto"/>
              <w:jc w:val="center"/>
              <w:rPr>
                <w:rFonts w:eastAsiaTheme="majorEastAsia" w:cstheme="minorHAnsi"/>
                <w:color w:val="1D1C1D"/>
                <w:sz w:val="20"/>
                <w:szCs w:val="20"/>
                <w:shd w:val="clear" w:color="auto" w:fill="FFFFFF"/>
              </w:rPr>
            </w:pPr>
            <w:r w:rsidRPr="005273A8">
              <w:rPr>
                <w:rFonts w:eastAsiaTheme="majorEastAsia" w:cstheme="minorHAnsi"/>
                <w:color w:val="1D1C1D"/>
                <w:sz w:val="20"/>
                <w:szCs w:val="20"/>
                <w:shd w:val="clear" w:color="auto" w:fill="FFFFFF"/>
              </w:rPr>
              <w:t>mieszkaniowa, rolnicza</w:t>
            </w:r>
          </w:p>
        </w:tc>
      </w:tr>
      <w:tr w:rsidR="005273A8" w:rsidRPr="005273A8" w14:paraId="48247213" w14:textId="77777777" w:rsidTr="005273A8">
        <w:trPr>
          <w:trHeight w:val="366"/>
        </w:trPr>
        <w:tc>
          <w:tcPr>
            <w:tcW w:w="2549" w:type="dxa"/>
            <w:vAlign w:val="center"/>
          </w:tcPr>
          <w:p w14:paraId="04DB9053" w14:textId="77777777" w:rsidR="005273A8" w:rsidRPr="005273A8" w:rsidRDefault="005273A8" w:rsidP="005273A8">
            <w:pPr>
              <w:autoSpaceDE w:val="0"/>
              <w:autoSpaceDN w:val="0"/>
              <w:adjustRightInd w:val="0"/>
              <w:spacing w:before="120" w:after="120" w:line="240" w:lineRule="auto"/>
              <w:jc w:val="center"/>
              <w:rPr>
                <w:rFonts w:eastAsiaTheme="majorEastAsia" w:cstheme="minorHAnsi"/>
                <w:color w:val="1D1C1D"/>
                <w:sz w:val="20"/>
                <w:szCs w:val="20"/>
                <w:shd w:val="clear" w:color="auto" w:fill="FFFFFF"/>
              </w:rPr>
            </w:pPr>
            <w:r w:rsidRPr="005273A8">
              <w:rPr>
                <w:rFonts w:eastAsiaTheme="majorEastAsia" w:cstheme="minorHAnsi"/>
                <w:color w:val="1D1C1D"/>
                <w:sz w:val="20"/>
                <w:szCs w:val="20"/>
                <w:shd w:val="clear" w:color="auto" w:fill="FFFFFF"/>
              </w:rPr>
              <w:t>Goruszów</w:t>
            </w:r>
          </w:p>
        </w:tc>
        <w:tc>
          <w:tcPr>
            <w:tcW w:w="2410" w:type="dxa"/>
            <w:vAlign w:val="center"/>
          </w:tcPr>
          <w:p w14:paraId="763C8229" w14:textId="77777777" w:rsidR="005273A8" w:rsidRPr="005273A8" w:rsidRDefault="005273A8" w:rsidP="005273A8">
            <w:pPr>
              <w:autoSpaceDE w:val="0"/>
              <w:autoSpaceDN w:val="0"/>
              <w:adjustRightInd w:val="0"/>
              <w:spacing w:before="120" w:after="120" w:line="240" w:lineRule="auto"/>
              <w:jc w:val="center"/>
              <w:rPr>
                <w:rFonts w:eastAsiaTheme="majorEastAsia" w:cstheme="minorHAnsi"/>
                <w:color w:val="1D1C1D"/>
                <w:sz w:val="20"/>
                <w:szCs w:val="20"/>
                <w:shd w:val="clear" w:color="auto" w:fill="FFFFFF"/>
              </w:rPr>
            </w:pPr>
            <w:r w:rsidRPr="005273A8">
              <w:rPr>
                <w:rFonts w:eastAsiaTheme="majorEastAsia" w:cstheme="minorHAnsi"/>
                <w:color w:val="1D1C1D"/>
                <w:sz w:val="20"/>
                <w:szCs w:val="20"/>
                <w:shd w:val="clear" w:color="auto" w:fill="FFFFFF"/>
              </w:rPr>
              <w:t>ośrodek podstawowy</w:t>
            </w:r>
          </w:p>
        </w:tc>
        <w:tc>
          <w:tcPr>
            <w:tcW w:w="4103" w:type="dxa"/>
            <w:vAlign w:val="center"/>
          </w:tcPr>
          <w:p w14:paraId="0A5A6013" w14:textId="77777777" w:rsidR="005273A8" w:rsidRPr="005273A8" w:rsidRDefault="005273A8" w:rsidP="005273A8">
            <w:pPr>
              <w:autoSpaceDE w:val="0"/>
              <w:autoSpaceDN w:val="0"/>
              <w:adjustRightInd w:val="0"/>
              <w:spacing w:before="120" w:after="120" w:line="240" w:lineRule="auto"/>
              <w:jc w:val="center"/>
              <w:rPr>
                <w:rFonts w:eastAsiaTheme="majorEastAsia" w:cstheme="minorHAnsi"/>
                <w:color w:val="1D1C1D"/>
                <w:sz w:val="20"/>
                <w:szCs w:val="20"/>
                <w:shd w:val="clear" w:color="auto" w:fill="FFFFFF"/>
              </w:rPr>
            </w:pPr>
            <w:r w:rsidRPr="005273A8">
              <w:rPr>
                <w:rFonts w:eastAsiaTheme="majorEastAsia" w:cstheme="minorHAnsi"/>
                <w:color w:val="1D1C1D"/>
                <w:sz w:val="20"/>
                <w:szCs w:val="20"/>
                <w:shd w:val="clear" w:color="auto" w:fill="FFFFFF"/>
              </w:rPr>
              <w:t>mieszkaniowa, rolnicza</w:t>
            </w:r>
          </w:p>
        </w:tc>
      </w:tr>
      <w:tr w:rsidR="005273A8" w:rsidRPr="005273A8" w14:paraId="7A0BC0EE" w14:textId="77777777" w:rsidTr="005273A8">
        <w:trPr>
          <w:trHeight w:val="366"/>
        </w:trPr>
        <w:tc>
          <w:tcPr>
            <w:tcW w:w="2549" w:type="dxa"/>
            <w:vAlign w:val="center"/>
          </w:tcPr>
          <w:p w14:paraId="39390D15" w14:textId="77777777" w:rsidR="005273A8" w:rsidRPr="005273A8" w:rsidRDefault="005273A8" w:rsidP="005273A8">
            <w:pPr>
              <w:autoSpaceDE w:val="0"/>
              <w:autoSpaceDN w:val="0"/>
              <w:adjustRightInd w:val="0"/>
              <w:spacing w:before="120" w:after="120" w:line="240" w:lineRule="auto"/>
              <w:jc w:val="center"/>
              <w:rPr>
                <w:rFonts w:eastAsiaTheme="majorEastAsia" w:cstheme="minorHAnsi"/>
                <w:color w:val="1D1C1D"/>
                <w:sz w:val="20"/>
                <w:szCs w:val="20"/>
                <w:shd w:val="clear" w:color="auto" w:fill="FFFFFF"/>
              </w:rPr>
            </w:pPr>
            <w:r w:rsidRPr="005273A8">
              <w:rPr>
                <w:rFonts w:eastAsiaTheme="majorEastAsia" w:cstheme="minorHAnsi"/>
                <w:color w:val="1D1C1D"/>
                <w:sz w:val="20"/>
                <w:szCs w:val="20"/>
                <w:shd w:val="clear" w:color="auto" w:fill="FFFFFF"/>
              </w:rPr>
              <w:t>Gorzyce</w:t>
            </w:r>
          </w:p>
        </w:tc>
        <w:tc>
          <w:tcPr>
            <w:tcW w:w="2410" w:type="dxa"/>
            <w:vAlign w:val="center"/>
          </w:tcPr>
          <w:p w14:paraId="5CB7B1B9" w14:textId="77777777" w:rsidR="005273A8" w:rsidRPr="005273A8" w:rsidRDefault="005273A8" w:rsidP="005273A8">
            <w:pPr>
              <w:autoSpaceDE w:val="0"/>
              <w:autoSpaceDN w:val="0"/>
              <w:adjustRightInd w:val="0"/>
              <w:spacing w:before="120" w:after="120" w:line="240" w:lineRule="auto"/>
              <w:jc w:val="center"/>
              <w:rPr>
                <w:rFonts w:eastAsiaTheme="majorEastAsia" w:cstheme="minorHAnsi"/>
                <w:color w:val="1D1C1D"/>
                <w:sz w:val="20"/>
                <w:szCs w:val="20"/>
                <w:shd w:val="clear" w:color="auto" w:fill="FFFFFF"/>
              </w:rPr>
            </w:pPr>
            <w:r w:rsidRPr="005273A8">
              <w:rPr>
                <w:rFonts w:eastAsiaTheme="majorEastAsia" w:cstheme="minorHAnsi"/>
                <w:color w:val="1D1C1D"/>
                <w:sz w:val="20"/>
                <w:szCs w:val="20"/>
                <w:shd w:val="clear" w:color="auto" w:fill="FFFFFF"/>
              </w:rPr>
              <w:t>ośrodek podstawowy</w:t>
            </w:r>
          </w:p>
        </w:tc>
        <w:tc>
          <w:tcPr>
            <w:tcW w:w="4103" w:type="dxa"/>
            <w:vAlign w:val="center"/>
          </w:tcPr>
          <w:p w14:paraId="0E29F0E9" w14:textId="77777777" w:rsidR="005273A8" w:rsidRPr="005273A8" w:rsidRDefault="005273A8" w:rsidP="005273A8">
            <w:pPr>
              <w:autoSpaceDE w:val="0"/>
              <w:autoSpaceDN w:val="0"/>
              <w:adjustRightInd w:val="0"/>
              <w:spacing w:before="120" w:after="120" w:line="240" w:lineRule="auto"/>
              <w:jc w:val="center"/>
              <w:rPr>
                <w:rFonts w:eastAsiaTheme="majorEastAsia" w:cstheme="minorHAnsi"/>
                <w:color w:val="1D1C1D"/>
                <w:sz w:val="20"/>
                <w:szCs w:val="20"/>
                <w:shd w:val="clear" w:color="auto" w:fill="FFFFFF"/>
              </w:rPr>
            </w:pPr>
            <w:r w:rsidRPr="005273A8">
              <w:rPr>
                <w:rFonts w:eastAsiaTheme="majorEastAsia" w:cstheme="minorHAnsi"/>
                <w:color w:val="1D1C1D"/>
                <w:sz w:val="20"/>
                <w:szCs w:val="20"/>
                <w:shd w:val="clear" w:color="auto" w:fill="FFFFFF"/>
              </w:rPr>
              <w:t>mieszkaniowa, rolnicza</w:t>
            </w:r>
          </w:p>
        </w:tc>
      </w:tr>
      <w:tr w:rsidR="005273A8" w:rsidRPr="005273A8" w14:paraId="0D3ED1FF" w14:textId="77777777" w:rsidTr="005273A8">
        <w:trPr>
          <w:trHeight w:val="366"/>
        </w:trPr>
        <w:tc>
          <w:tcPr>
            <w:tcW w:w="2549" w:type="dxa"/>
            <w:vAlign w:val="center"/>
          </w:tcPr>
          <w:p w14:paraId="2FF563B2" w14:textId="77777777" w:rsidR="005273A8" w:rsidRPr="005273A8" w:rsidRDefault="005273A8" w:rsidP="005273A8">
            <w:pPr>
              <w:autoSpaceDE w:val="0"/>
              <w:autoSpaceDN w:val="0"/>
              <w:adjustRightInd w:val="0"/>
              <w:spacing w:before="120" w:after="120" w:line="240" w:lineRule="auto"/>
              <w:jc w:val="center"/>
              <w:rPr>
                <w:rFonts w:eastAsiaTheme="majorEastAsia" w:cstheme="minorHAnsi"/>
                <w:color w:val="1D1C1D"/>
                <w:sz w:val="20"/>
                <w:szCs w:val="20"/>
                <w:shd w:val="clear" w:color="auto" w:fill="FFFFFF"/>
              </w:rPr>
            </w:pPr>
            <w:r w:rsidRPr="005273A8">
              <w:rPr>
                <w:rFonts w:eastAsiaTheme="majorEastAsia" w:cstheme="minorHAnsi"/>
                <w:color w:val="1D1C1D"/>
                <w:sz w:val="20"/>
                <w:szCs w:val="20"/>
                <w:shd w:val="clear" w:color="auto" w:fill="FFFFFF"/>
              </w:rPr>
              <w:t>Janikowice</w:t>
            </w:r>
          </w:p>
        </w:tc>
        <w:tc>
          <w:tcPr>
            <w:tcW w:w="2410" w:type="dxa"/>
            <w:vAlign w:val="center"/>
          </w:tcPr>
          <w:p w14:paraId="73FE799B" w14:textId="77777777" w:rsidR="005273A8" w:rsidRPr="005273A8" w:rsidRDefault="005273A8" w:rsidP="005273A8">
            <w:pPr>
              <w:autoSpaceDE w:val="0"/>
              <w:autoSpaceDN w:val="0"/>
              <w:adjustRightInd w:val="0"/>
              <w:spacing w:before="120" w:after="120" w:line="240" w:lineRule="auto"/>
              <w:jc w:val="center"/>
              <w:rPr>
                <w:rFonts w:eastAsiaTheme="majorEastAsia" w:cstheme="minorHAnsi"/>
                <w:color w:val="1D1C1D"/>
                <w:sz w:val="20"/>
                <w:szCs w:val="20"/>
                <w:shd w:val="clear" w:color="auto" w:fill="FFFFFF"/>
              </w:rPr>
            </w:pPr>
            <w:r w:rsidRPr="005273A8">
              <w:rPr>
                <w:rFonts w:eastAsiaTheme="majorEastAsia" w:cstheme="minorHAnsi"/>
                <w:color w:val="1D1C1D"/>
                <w:sz w:val="20"/>
                <w:szCs w:val="20"/>
                <w:shd w:val="clear" w:color="auto" w:fill="FFFFFF"/>
              </w:rPr>
              <w:t>ośrodek podstawowy</w:t>
            </w:r>
          </w:p>
        </w:tc>
        <w:tc>
          <w:tcPr>
            <w:tcW w:w="4103" w:type="dxa"/>
            <w:vAlign w:val="center"/>
          </w:tcPr>
          <w:p w14:paraId="048C1644" w14:textId="77777777" w:rsidR="005273A8" w:rsidRPr="005273A8" w:rsidRDefault="005273A8" w:rsidP="005273A8">
            <w:pPr>
              <w:autoSpaceDE w:val="0"/>
              <w:autoSpaceDN w:val="0"/>
              <w:adjustRightInd w:val="0"/>
              <w:spacing w:before="120" w:after="120" w:line="240" w:lineRule="auto"/>
              <w:jc w:val="center"/>
              <w:rPr>
                <w:rFonts w:eastAsiaTheme="majorEastAsia" w:cstheme="minorHAnsi"/>
                <w:color w:val="1D1C1D"/>
                <w:sz w:val="20"/>
                <w:szCs w:val="20"/>
                <w:shd w:val="clear" w:color="auto" w:fill="FFFFFF"/>
              </w:rPr>
            </w:pPr>
            <w:r w:rsidRPr="005273A8">
              <w:rPr>
                <w:rFonts w:eastAsiaTheme="majorEastAsia" w:cstheme="minorHAnsi"/>
                <w:color w:val="1D1C1D"/>
                <w:sz w:val="20"/>
                <w:szCs w:val="20"/>
                <w:shd w:val="clear" w:color="auto" w:fill="FFFFFF"/>
              </w:rPr>
              <w:t>mieszkaniowa, rolnicza</w:t>
            </w:r>
          </w:p>
        </w:tc>
      </w:tr>
      <w:tr w:rsidR="005273A8" w:rsidRPr="005273A8" w14:paraId="52B5C08C" w14:textId="77777777" w:rsidTr="005273A8">
        <w:trPr>
          <w:trHeight w:val="366"/>
        </w:trPr>
        <w:tc>
          <w:tcPr>
            <w:tcW w:w="2549" w:type="dxa"/>
            <w:vAlign w:val="center"/>
          </w:tcPr>
          <w:p w14:paraId="3E0AEC51" w14:textId="77777777" w:rsidR="005273A8" w:rsidRPr="005273A8" w:rsidRDefault="005273A8" w:rsidP="005273A8">
            <w:pPr>
              <w:autoSpaceDE w:val="0"/>
              <w:autoSpaceDN w:val="0"/>
              <w:adjustRightInd w:val="0"/>
              <w:spacing w:before="120" w:after="120" w:line="240" w:lineRule="auto"/>
              <w:jc w:val="center"/>
              <w:rPr>
                <w:rFonts w:eastAsiaTheme="majorEastAsia" w:cstheme="minorHAnsi"/>
                <w:color w:val="1D1C1D"/>
                <w:sz w:val="20"/>
                <w:szCs w:val="20"/>
                <w:shd w:val="clear" w:color="auto" w:fill="FFFFFF"/>
              </w:rPr>
            </w:pPr>
            <w:r w:rsidRPr="005273A8">
              <w:rPr>
                <w:rFonts w:eastAsiaTheme="majorEastAsia" w:cstheme="minorHAnsi"/>
                <w:color w:val="1D1C1D"/>
                <w:sz w:val="20"/>
                <w:szCs w:val="20"/>
                <w:shd w:val="clear" w:color="auto" w:fill="FFFFFF"/>
              </w:rPr>
              <w:t>Kłyż</w:t>
            </w:r>
          </w:p>
        </w:tc>
        <w:tc>
          <w:tcPr>
            <w:tcW w:w="2410" w:type="dxa"/>
            <w:vAlign w:val="center"/>
          </w:tcPr>
          <w:p w14:paraId="4418C09C" w14:textId="77777777" w:rsidR="005273A8" w:rsidRPr="005273A8" w:rsidRDefault="005273A8" w:rsidP="005273A8">
            <w:pPr>
              <w:autoSpaceDE w:val="0"/>
              <w:autoSpaceDN w:val="0"/>
              <w:adjustRightInd w:val="0"/>
              <w:spacing w:before="120" w:after="120" w:line="240" w:lineRule="auto"/>
              <w:jc w:val="center"/>
              <w:rPr>
                <w:rFonts w:eastAsiaTheme="majorEastAsia" w:cstheme="minorHAnsi"/>
                <w:color w:val="1D1C1D"/>
                <w:sz w:val="20"/>
                <w:szCs w:val="20"/>
                <w:shd w:val="clear" w:color="auto" w:fill="FFFFFF"/>
              </w:rPr>
            </w:pPr>
            <w:r w:rsidRPr="005273A8">
              <w:rPr>
                <w:rFonts w:eastAsiaTheme="majorEastAsia" w:cstheme="minorHAnsi"/>
                <w:color w:val="1D1C1D"/>
                <w:sz w:val="20"/>
                <w:szCs w:val="20"/>
                <w:shd w:val="clear" w:color="auto" w:fill="FFFFFF"/>
              </w:rPr>
              <w:t>ośrodek podstawowy</w:t>
            </w:r>
          </w:p>
        </w:tc>
        <w:tc>
          <w:tcPr>
            <w:tcW w:w="4103" w:type="dxa"/>
            <w:vAlign w:val="center"/>
          </w:tcPr>
          <w:p w14:paraId="04A1EAB4" w14:textId="77777777" w:rsidR="005273A8" w:rsidRPr="005273A8" w:rsidRDefault="005273A8" w:rsidP="005273A8">
            <w:pPr>
              <w:autoSpaceDE w:val="0"/>
              <w:autoSpaceDN w:val="0"/>
              <w:adjustRightInd w:val="0"/>
              <w:spacing w:before="120" w:after="120" w:line="240" w:lineRule="auto"/>
              <w:jc w:val="center"/>
              <w:rPr>
                <w:rFonts w:eastAsiaTheme="majorEastAsia" w:cstheme="minorHAnsi"/>
                <w:color w:val="1D1C1D"/>
                <w:sz w:val="20"/>
                <w:szCs w:val="20"/>
                <w:shd w:val="clear" w:color="auto" w:fill="FFFFFF"/>
              </w:rPr>
            </w:pPr>
            <w:r w:rsidRPr="005273A8">
              <w:rPr>
                <w:rFonts w:eastAsiaTheme="majorEastAsia" w:cstheme="minorHAnsi"/>
                <w:color w:val="1D1C1D"/>
                <w:sz w:val="20"/>
                <w:szCs w:val="20"/>
                <w:shd w:val="clear" w:color="auto" w:fill="FFFFFF"/>
              </w:rPr>
              <w:t>mieszkaniowa, rolnicza</w:t>
            </w:r>
          </w:p>
        </w:tc>
      </w:tr>
      <w:tr w:rsidR="005273A8" w:rsidRPr="005273A8" w14:paraId="7709EF05" w14:textId="77777777" w:rsidTr="005273A8">
        <w:trPr>
          <w:trHeight w:val="366"/>
        </w:trPr>
        <w:tc>
          <w:tcPr>
            <w:tcW w:w="2549" w:type="dxa"/>
            <w:vAlign w:val="center"/>
          </w:tcPr>
          <w:p w14:paraId="21A8ADCD" w14:textId="77777777" w:rsidR="005273A8" w:rsidRPr="005273A8" w:rsidRDefault="005273A8" w:rsidP="005273A8">
            <w:pPr>
              <w:autoSpaceDE w:val="0"/>
              <w:autoSpaceDN w:val="0"/>
              <w:adjustRightInd w:val="0"/>
              <w:spacing w:before="120" w:after="120" w:line="240" w:lineRule="auto"/>
              <w:jc w:val="center"/>
              <w:rPr>
                <w:rFonts w:eastAsiaTheme="majorEastAsia" w:cstheme="minorHAnsi"/>
                <w:color w:val="1D1C1D"/>
                <w:sz w:val="20"/>
                <w:szCs w:val="20"/>
                <w:shd w:val="clear" w:color="auto" w:fill="FFFFFF"/>
              </w:rPr>
            </w:pPr>
            <w:r w:rsidRPr="005273A8">
              <w:rPr>
                <w:rFonts w:eastAsiaTheme="majorEastAsia" w:cstheme="minorHAnsi"/>
                <w:color w:val="1D1C1D"/>
                <w:sz w:val="20"/>
                <w:szCs w:val="20"/>
                <w:shd w:val="clear" w:color="auto" w:fill="FFFFFF"/>
              </w:rPr>
              <w:t>Nieciecza</w:t>
            </w:r>
          </w:p>
        </w:tc>
        <w:tc>
          <w:tcPr>
            <w:tcW w:w="2410" w:type="dxa"/>
            <w:vAlign w:val="center"/>
          </w:tcPr>
          <w:p w14:paraId="5F205D60" w14:textId="77777777" w:rsidR="005273A8" w:rsidRPr="005273A8" w:rsidRDefault="005273A8" w:rsidP="005273A8">
            <w:pPr>
              <w:autoSpaceDE w:val="0"/>
              <w:autoSpaceDN w:val="0"/>
              <w:adjustRightInd w:val="0"/>
              <w:spacing w:before="120" w:after="120" w:line="240" w:lineRule="auto"/>
              <w:jc w:val="center"/>
              <w:rPr>
                <w:rFonts w:eastAsiaTheme="majorEastAsia" w:cstheme="minorHAnsi"/>
                <w:color w:val="1D1C1D"/>
                <w:sz w:val="20"/>
                <w:szCs w:val="20"/>
                <w:shd w:val="clear" w:color="auto" w:fill="FFFFFF"/>
              </w:rPr>
            </w:pPr>
            <w:r w:rsidRPr="005273A8">
              <w:rPr>
                <w:rFonts w:eastAsiaTheme="majorEastAsia" w:cstheme="minorHAnsi"/>
                <w:color w:val="1D1C1D"/>
                <w:sz w:val="20"/>
                <w:szCs w:val="20"/>
                <w:shd w:val="clear" w:color="auto" w:fill="FFFFFF"/>
              </w:rPr>
              <w:t>ośrodek podstawowy</w:t>
            </w:r>
          </w:p>
        </w:tc>
        <w:tc>
          <w:tcPr>
            <w:tcW w:w="4103" w:type="dxa"/>
            <w:vAlign w:val="center"/>
          </w:tcPr>
          <w:p w14:paraId="77AB05C9" w14:textId="3F4965E1" w:rsidR="005273A8" w:rsidRPr="005273A8" w:rsidRDefault="005273A8" w:rsidP="005273A8">
            <w:pPr>
              <w:autoSpaceDE w:val="0"/>
              <w:autoSpaceDN w:val="0"/>
              <w:adjustRightInd w:val="0"/>
              <w:spacing w:before="120" w:after="120" w:line="240" w:lineRule="auto"/>
              <w:jc w:val="center"/>
              <w:rPr>
                <w:rFonts w:eastAsiaTheme="majorEastAsia" w:cstheme="minorHAnsi"/>
                <w:color w:val="1D1C1D"/>
                <w:sz w:val="20"/>
                <w:szCs w:val="20"/>
                <w:shd w:val="clear" w:color="auto" w:fill="FFFFFF"/>
              </w:rPr>
            </w:pPr>
            <w:r w:rsidRPr="005273A8">
              <w:rPr>
                <w:rFonts w:eastAsiaTheme="majorEastAsia" w:cstheme="minorHAnsi"/>
                <w:color w:val="1D1C1D"/>
                <w:sz w:val="20"/>
                <w:szCs w:val="20"/>
                <w:shd w:val="clear" w:color="auto" w:fill="FFFFFF"/>
              </w:rPr>
              <w:t>mieszkaniowa, rolnicza, gospodarcza, usługowa</w:t>
            </w:r>
            <w:r w:rsidR="00A14CEA">
              <w:rPr>
                <w:rFonts w:eastAsiaTheme="majorEastAsia" w:cstheme="minorHAnsi"/>
                <w:color w:val="1D1C1D"/>
                <w:sz w:val="20"/>
                <w:szCs w:val="20"/>
                <w:shd w:val="clear" w:color="auto" w:fill="FFFFFF"/>
              </w:rPr>
              <w:t>, szkoleniowo-rekreacyjno-sportowa</w:t>
            </w:r>
          </w:p>
        </w:tc>
      </w:tr>
      <w:tr w:rsidR="005273A8" w:rsidRPr="005273A8" w14:paraId="523DA06C" w14:textId="77777777" w:rsidTr="005273A8">
        <w:trPr>
          <w:trHeight w:val="366"/>
        </w:trPr>
        <w:tc>
          <w:tcPr>
            <w:tcW w:w="2549" w:type="dxa"/>
            <w:vAlign w:val="center"/>
          </w:tcPr>
          <w:p w14:paraId="53238E86" w14:textId="77777777" w:rsidR="005273A8" w:rsidRPr="005273A8" w:rsidRDefault="005273A8" w:rsidP="005273A8">
            <w:pPr>
              <w:autoSpaceDE w:val="0"/>
              <w:autoSpaceDN w:val="0"/>
              <w:adjustRightInd w:val="0"/>
              <w:spacing w:before="120" w:after="120" w:line="240" w:lineRule="auto"/>
              <w:jc w:val="center"/>
              <w:rPr>
                <w:rFonts w:eastAsiaTheme="majorEastAsia" w:cstheme="minorHAnsi"/>
                <w:color w:val="1D1C1D"/>
                <w:sz w:val="20"/>
                <w:szCs w:val="20"/>
                <w:shd w:val="clear" w:color="auto" w:fill="FFFFFF"/>
              </w:rPr>
            </w:pPr>
            <w:r w:rsidRPr="005273A8">
              <w:rPr>
                <w:rFonts w:eastAsiaTheme="majorEastAsia" w:cstheme="minorHAnsi"/>
                <w:color w:val="1D1C1D"/>
                <w:sz w:val="20"/>
                <w:szCs w:val="20"/>
                <w:shd w:val="clear" w:color="auto" w:fill="FFFFFF"/>
              </w:rPr>
              <w:t>Odporyszów</w:t>
            </w:r>
          </w:p>
        </w:tc>
        <w:tc>
          <w:tcPr>
            <w:tcW w:w="2410" w:type="dxa"/>
            <w:vAlign w:val="center"/>
          </w:tcPr>
          <w:p w14:paraId="161F8053" w14:textId="77777777" w:rsidR="005273A8" w:rsidRPr="005273A8" w:rsidRDefault="005273A8" w:rsidP="005273A8">
            <w:pPr>
              <w:autoSpaceDE w:val="0"/>
              <w:autoSpaceDN w:val="0"/>
              <w:adjustRightInd w:val="0"/>
              <w:spacing w:before="120" w:after="120" w:line="240" w:lineRule="auto"/>
              <w:jc w:val="center"/>
              <w:rPr>
                <w:rFonts w:eastAsiaTheme="majorEastAsia" w:cstheme="minorHAnsi"/>
                <w:color w:val="1D1C1D"/>
                <w:sz w:val="20"/>
                <w:szCs w:val="20"/>
                <w:shd w:val="clear" w:color="auto" w:fill="FFFFFF"/>
              </w:rPr>
            </w:pPr>
            <w:r w:rsidRPr="005273A8">
              <w:rPr>
                <w:rFonts w:eastAsiaTheme="majorEastAsia" w:cstheme="minorHAnsi"/>
                <w:color w:val="1D1C1D"/>
                <w:sz w:val="20"/>
                <w:szCs w:val="20"/>
                <w:shd w:val="clear" w:color="auto" w:fill="FFFFFF"/>
              </w:rPr>
              <w:t>ośrodek podstawowy</w:t>
            </w:r>
          </w:p>
        </w:tc>
        <w:tc>
          <w:tcPr>
            <w:tcW w:w="4103" w:type="dxa"/>
            <w:vAlign w:val="center"/>
          </w:tcPr>
          <w:p w14:paraId="518ABB3B" w14:textId="04F721D0" w:rsidR="005273A8" w:rsidRPr="005273A8" w:rsidRDefault="005273A8" w:rsidP="005273A8">
            <w:pPr>
              <w:autoSpaceDE w:val="0"/>
              <w:autoSpaceDN w:val="0"/>
              <w:adjustRightInd w:val="0"/>
              <w:spacing w:before="120" w:after="120" w:line="240" w:lineRule="auto"/>
              <w:jc w:val="center"/>
              <w:rPr>
                <w:rFonts w:eastAsiaTheme="majorEastAsia" w:cstheme="minorHAnsi"/>
                <w:color w:val="1D1C1D"/>
                <w:sz w:val="20"/>
                <w:szCs w:val="20"/>
                <w:shd w:val="clear" w:color="auto" w:fill="FFFFFF"/>
              </w:rPr>
            </w:pPr>
            <w:r w:rsidRPr="005273A8">
              <w:rPr>
                <w:rFonts w:eastAsiaTheme="majorEastAsia" w:cstheme="minorHAnsi"/>
                <w:color w:val="1D1C1D"/>
                <w:sz w:val="20"/>
                <w:szCs w:val="20"/>
                <w:shd w:val="clear" w:color="auto" w:fill="FFFFFF"/>
              </w:rPr>
              <w:t>mieszkaniowa, gospodarcza, usługowa, rolnicza</w:t>
            </w:r>
            <w:r w:rsidR="00A14CEA">
              <w:rPr>
                <w:rFonts w:eastAsiaTheme="majorEastAsia" w:cstheme="minorHAnsi"/>
                <w:color w:val="1D1C1D"/>
                <w:sz w:val="20"/>
                <w:szCs w:val="20"/>
                <w:shd w:val="clear" w:color="auto" w:fill="FFFFFF"/>
              </w:rPr>
              <w:t>, przemysłowo-magazynowa, transporto</w:t>
            </w:r>
            <w:r w:rsidR="001A44AE">
              <w:rPr>
                <w:rFonts w:eastAsiaTheme="majorEastAsia" w:cstheme="minorHAnsi"/>
                <w:color w:val="1D1C1D"/>
                <w:sz w:val="20"/>
                <w:szCs w:val="20"/>
                <w:shd w:val="clear" w:color="auto" w:fill="FFFFFF"/>
              </w:rPr>
              <w:t>wa, e</w:t>
            </w:r>
            <w:r w:rsidR="001A44AE" w:rsidRPr="001A44AE">
              <w:rPr>
                <w:rFonts w:eastAsiaTheme="majorEastAsia" w:cstheme="minorHAnsi"/>
                <w:color w:val="1D1C1D"/>
                <w:sz w:val="20"/>
                <w:szCs w:val="20"/>
                <w:shd w:val="clear" w:color="auto" w:fill="FFFFFF"/>
              </w:rPr>
              <w:t>ksploatacja górnicza</w:t>
            </w:r>
          </w:p>
        </w:tc>
      </w:tr>
      <w:tr w:rsidR="005273A8" w:rsidRPr="005273A8" w14:paraId="59220095" w14:textId="77777777" w:rsidTr="005273A8">
        <w:trPr>
          <w:trHeight w:val="366"/>
        </w:trPr>
        <w:tc>
          <w:tcPr>
            <w:tcW w:w="2549" w:type="dxa"/>
            <w:vAlign w:val="center"/>
          </w:tcPr>
          <w:p w14:paraId="21402ED8" w14:textId="77777777" w:rsidR="005273A8" w:rsidRPr="005273A8" w:rsidRDefault="005273A8" w:rsidP="005273A8">
            <w:pPr>
              <w:autoSpaceDE w:val="0"/>
              <w:autoSpaceDN w:val="0"/>
              <w:adjustRightInd w:val="0"/>
              <w:spacing w:before="120" w:after="120" w:line="240" w:lineRule="auto"/>
              <w:jc w:val="center"/>
              <w:rPr>
                <w:rFonts w:eastAsiaTheme="majorEastAsia" w:cstheme="minorHAnsi"/>
                <w:color w:val="1D1C1D"/>
                <w:sz w:val="20"/>
                <w:szCs w:val="20"/>
                <w:shd w:val="clear" w:color="auto" w:fill="FFFFFF"/>
              </w:rPr>
            </w:pPr>
            <w:r w:rsidRPr="005273A8">
              <w:rPr>
                <w:rFonts w:eastAsiaTheme="majorEastAsia" w:cstheme="minorHAnsi"/>
                <w:color w:val="1D1C1D"/>
                <w:sz w:val="20"/>
                <w:szCs w:val="20"/>
                <w:shd w:val="clear" w:color="auto" w:fill="FFFFFF"/>
              </w:rPr>
              <w:t>Pasieka Otfinowska</w:t>
            </w:r>
          </w:p>
        </w:tc>
        <w:tc>
          <w:tcPr>
            <w:tcW w:w="2410" w:type="dxa"/>
            <w:vAlign w:val="center"/>
          </w:tcPr>
          <w:p w14:paraId="3651E59E" w14:textId="77777777" w:rsidR="005273A8" w:rsidRPr="005273A8" w:rsidRDefault="005273A8" w:rsidP="005273A8">
            <w:pPr>
              <w:autoSpaceDE w:val="0"/>
              <w:autoSpaceDN w:val="0"/>
              <w:adjustRightInd w:val="0"/>
              <w:spacing w:before="120" w:after="120" w:line="240" w:lineRule="auto"/>
              <w:jc w:val="center"/>
              <w:rPr>
                <w:rFonts w:eastAsiaTheme="majorEastAsia" w:cstheme="minorHAnsi"/>
                <w:color w:val="1D1C1D"/>
                <w:sz w:val="20"/>
                <w:szCs w:val="20"/>
                <w:shd w:val="clear" w:color="auto" w:fill="FFFFFF"/>
              </w:rPr>
            </w:pPr>
            <w:r w:rsidRPr="005273A8">
              <w:rPr>
                <w:rFonts w:eastAsiaTheme="majorEastAsia" w:cstheme="minorHAnsi"/>
                <w:color w:val="1D1C1D"/>
                <w:sz w:val="20"/>
                <w:szCs w:val="20"/>
                <w:shd w:val="clear" w:color="auto" w:fill="FFFFFF"/>
              </w:rPr>
              <w:t>ośrodek podstawowy</w:t>
            </w:r>
          </w:p>
        </w:tc>
        <w:tc>
          <w:tcPr>
            <w:tcW w:w="4103" w:type="dxa"/>
            <w:vAlign w:val="center"/>
          </w:tcPr>
          <w:p w14:paraId="7EE2AD5F" w14:textId="17D8D227" w:rsidR="005273A8" w:rsidRPr="005273A8" w:rsidRDefault="005273A8" w:rsidP="005273A8">
            <w:pPr>
              <w:autoSpaceDE w:val="0"/>
              <w:autoSpaceDN w:val="0"/>
              <w:adjustRightInd w:val="0"/>
              <w:spacing w:before="120" w:after="120" w:line="240" w:lineRule="auto"/>
              <w:jc w:val="center"/>
              <w:rPr>
                <w:rFonts w:eastAsiaTheme="majorEastAsia" w:cstheme="minorHAnsi"/>
                <w:color w:val="1D1C1D"/>
                <w:sz w:val="20"/>
                <w:szCs w:val="20"/>
                <w:shd w:val="clear" w:color="auto" w:fill="FFFFFF"/>
              </w:rPr>
            </w:pPr>
            <w:r w:rsidRPr="005273A8">
              <w:rPr>
                <w:rFonts w:eastAsiaTheme="majorEastAsia" w:cstheme="minorHAnsi"/>
                <w:color w:val="1D1C1D"/>
                <w:sz w:val="20"/>
                <w:szCs w:val="20"/>
                <w:shd w:val="clear" w:color="auto" w:fill="FFFFFF"/>
              </w:rPr>
              <w:t>mieszkaniowa, rolnicza</w:t>
            </w:r>
            <w:r w:rsidR="001A44AE">
              <w:rPr>
                <w:rFonts w:eastAsiaTheme="majorEastAsia" w:cstheme="minorHAnsi"/>
                <w:color w:val="1D1C1D"/>
                <w:sz w:val="20"/>
                <w:szCs w:val="20"/>
                <w:shd w:val="clear" w:color="auto" w:fill="FFFFFF"/>
              </w:rPr>
              <w:t>, sportowo-rekreacyjna, wypoczynkowa</w:t>
            </w:r>
          </w:p>
        </w:tc>
      </w:tr>
      <w:tr w:rsidR="005273A8" w:rsidRPr="005273A8" w14:paraId="0C63BC40" w14:textId="77777777" w:rsidTr="005273A8">
        <w:trPr>
          <w:trHeight w:val="366"/>
        </w:trPr>
        <w:tc>
          <w:tcPr>
            <w:tcW w:w="2549" w:type="dxa"/>
            <w:vAlign w:val="center"/>
          </w:tcPr>
          <w:p w14:paraId="087D43B3" w14:textId="77777777" w:rsidR="005273A8" w:rsidRPr="005273A8" w:rsidRDefault="005273A8" w:rsidP="005273A8">
            <w:pPr>
              <w:autoSpaceDE w:val="0"/>
              <w:autoSpaceDN w:val="0"/>
              <w:adjustRightInd w:val="0"/>
              <w:spacing w:before="120" w:after="120" w:line="240" w:lineRule="auto"/>
              <w:jc w:val="center"/>
              <w:rPr>
                <w:rFonts w:eastAsiaTheme="majorEastAsia" w:cstheme="minorHAnsi"/>
                <w:color w:val="1D1C1D"/>
                <w:sz w:val="20"/>
                <w:szCs w:val="20"/>
                <w:shd w:val="clear" w:color="auto" w:fill="FFFFFF"/>
              </w:rPr>
            </w:pPr>
            <w:r w:rsidRPr="005273A8">
              <w:rPr>
                <w:rFonts w:eastAsiaTheme="majorEastAsia" w:cstheme="minorHAnsi"/>
                <w:color w:val="1D1C1D"/>
                <w:sz w:val="20"/>
                <w:szCs w:val="20"/>
                <w:shd w:val="clear" w:color="auto" w:fill="FFFFFF"/>
              </w:rPr>
              <w:t>Pierszyce</w:t>
            </w:r>
          </w:p>
        </w:tc>
        <w:tc>
          <w:tcPr>
            <w:tcW w:w="2410" w:type="dxa"/>
            <w:vAlign w:val="center"/>
          </w:tcPr>
          <w:p w14:paraId="489AEF43" w14:textId="77777777" w:rsidR="005273A8" w:rsidRPr="005273A8" w:rsidRDefault="005273A8" w:rsidP="005273A8">
            <w:pPr>
              <w:autoSpaceDE w:val="0"/>
              <w:autoSpaceDN w:val="0"/>
              <w:adjustRightInd w:val="0"/>
              <w:spacing w:before="120" w:after="120" w:line="240" w:lineRule="auto"/>
              <w:jc w:val="center"/>
              <w:rPr>
                <w:rFonts w:eastAsiaTheme="majorEastAsia" w:cstheme="minorHAnsi"/>
                <w:color w:val="1D1C1D"/>
                <w:sz w:val="20"/>
                <w:szCs w:val="20"/>
                <w:shd w:val="clear" w:color="auto" w:fill="FFFFFF"/>
              </w:rPr>
            </w:pPr>
            <w:r w:rsidRPr="005273A8">
              <w:rPr>
                <w:rFonts w:eastAsiaTheme="majorEastAsia" w:cstheme="minorHAnsi"/>
                <w:color w:val="1D1C1D"/>
                <w:sz w:val="20"/>
                <w:szCs w:val="20"/>
                <w:shd w:val="clear" w:color="auto" w:fill="FFFFFF"/>
              </w:rPr>
              <w:t>ośrodek podstawowy</w:t>
            </w:r>
          </w:p>
        </w:tc>
        <w:tc>
          <w:tcPr>
            <w:tcW w:w="4103" w:type="dxa"/>
            <w:vAlign w:val="center"/>
          </w:tcPr>
          <w:p w14:paraId="7AD9B0E2" w14:textId="77777777" w:rsidR="005273A8" w:rsidRPr="005273A8" w:rsidRDefault="005273A8" w:rsidP="005273A8">
            <w:pPr>
              <w:autoSpaceDE w:val="0"/>
              <w:autoSpaceDN w:val="0"/>
              <w:adjustRightInd w:val="0"/>
              <w:spacing w:before="120" w:after="120" w:line="240" w:lineRule="auto"/>
              <w:jc w:val="center"/>
              <w:rPr>
                <w:rFonts w:eastAsiaTheme="majorEastAsia" w:cstheme="minorHAnsi"/>
                <w:color w:val="1D1C1D"/>
                <w:sz w:val="20"/>
                <w:szCs w:val="20"/>
                <w:shd w:val="clear" w:color="auto" w:fill="FFFFFF"/>
              </w:rPr>
            </w:pPr>
            <w:r w:rsidRPr="005273A8">
              <w:rPr>
                <w:rFonts w:eastAsiaTheme="majorEastAsia" w:cstheme="minorHAnsi"/>
                <w:color w:val="1D1C1D"/>
                <w:sz w:val="20"/>
                <w:szCs w:val="20"/>
                <w:shd w:val="clear" w:color="auto" w:fill="FFFFFF"/>
              </w:rPr>
              <w:t>mieszkaniowa, rolnicza</w:t>
            </w:r>
          </w:p>
        </w:tc>
      </w:tr>
      <w:tr w:rsidR="005273A8" w:rsidRPr="005273A8" w14:paraId="6FBEFEDA" w14:textId="77777777" w:rsidTr="005273A8">
        <w:trPr>
          <w:trHeight w:val="366"/>
        </w:trPr>
        <w:tc>
          <w:tcPr>
            <w:tcW w:w="2549" w:type="dxa"/>
            <w:vAlign w:val="center"/>
          </w:tcPr>
          <w:p w14:paraId="69399753" w14:textId="77777777" w:rsidR="005273A8" w:rsidRPr="005273A8" w:rsidRDefault="005273A8" w:rsidP="005273A8">
            <w:pPr>
              <w:autoSpaceDE w:val="0"/>
              <w:autoSpaceDN w:val="0"/>
              <w:adjustRightInd w:val="0"/>
              <w:spacing w:before="120" w:after="120" w:line="240" w:lineRule="auto"/>
              <w:jc w:val="center"/>
              <w:rPr>
                <w:rFonts w:eastAsiaTheme="majorEastAsia" w:cstheme="minorHAnsi"/>
                <w:color w:val="1D1C1D"/>
                <w:sz w:val="20"/>
                <w:szCs w:val="20"/>
                <w:shd w:val="clear" w:color="auto" w:fill="FFFFFF"/>
              </w:rPr>
            </w:pPr>
            <w:r w:rsidRPr="005273A8">
              <w:rPr>
                <w:rFonts w:eastAsiaTheme="majorEastAsia" w:cstheme="minorHAnsi"/>
                <w:color w:val="1D1C1D"/>
                <w:sz w:val="20"/>
                <w:szCs w:val="20"/>
                <w:shd w:val="clear" w:color="auto" w:fill="FFFFFF"/>
              </w:rPr>
              <w:t>Podlesie Dębowe</w:t>
            </w:r>
          </w:p>
        </w:tc>
        <w:tc>
          <w:tcPr>
            <w:tcW w:w="2410" w:type="dxa"/>
            <w:vAlign w:val="center"/>
          </w:tcPr>
          <w:p w14:paraId="616F2E35" w14:textId="77777777" w:rsidR="005273A8" w:rsidRPr="005273A8" w:rsidRDefault="005273A8" w:rsidP="005273A8">
            <w:pPr>
              <w:autoSpaceDE w:val="0"/>
              <w:autoSpaceDN w:val="0"/>
              <w:adjustRightInd w:val="0"/>
              <w:spacing w:before="120" w:after="120" w:line="240" w:lineRule="auto"/>
              <w:jc w:val="center"/>
              <w:rPr>
                <w:rFonts w:eastAsiaTheme="majorEastAsia" w:cstheme="minorHAnsi"/>
                <w:color w:val="1D1C1D"/>
                <w:sz w:val="20"/>
                <w:szCs w:val="20"/>
                <w:shd w:val="clear" w:color="auto" w:fill="FFFFFF"/>
              </w:rPr>
            </w:pPr>
            <w:r w:rsidRPr="005273A8">
              <w:rPr>
                <w:rFonts w:eastAsiaTheme="majorEastAsia" w:cstheme="minorHAnsi"/>
                <w:color w:val="1D1C1D"/>
                <w:sz w:val="20"/>
                <w:szCs w:val="20"/>
                <w:shd w:val="clear" w:color="auto" w:fill="FFFFFF"/>
              </w:rPr>
              <w:t>ośrodek podstawowy</w:t>
            </w:r>
          </w:p>
        </w:tc>
        <w:tc>
          <w:tcPr>
            <w:tcW w:w="4103" w:type="dxa"/>
            <w:vAlign w:val="center"/>
          </w:tcPr>
          <w:p w14:paraId="014C860B" w14:textId="77777777" w:rsidR="005273A8" w:rsidRPr="005273A8" w:rsidRDefault="005273A8" w:rsidP="005273A8">
            <w:pPr>
              <w:autoSpaceDE w:val="0"/>
              <w:autoSpaceDN w:val="0"/>
              <w:adjustRightInd w:val="0"/>
              <w:spacing w:before="120" w:after="120" w:line="240" w:lineRule="auto"/>
              <w:jc w:val="center"/>
              <w:rPr>
                <w:rFonts w:eastAsiaTheme="majorEastAsia" w:cstheme="minorHAnsi"/>
                <w:color w:val="1D1C1D"/>
                <w:sz w:val="20"/>
                <w:szCs w:val="20"/>
                <w:shd w:val="clear" w:color="auto" w:fill="FFFFFF"/>
              </w:rPr>
            </w:pPr>
            <w:r w:rsidRPr="005273A8">
              <w:rPr>
                <w:rFonts w:eastAsiaTheme="majorEastAsia" w:cstheme="minorHAnsi"/>
                <w:color w:val="1D1C1D"/>
                <w:sz w:val="20"/>
                <w:szCs w:val="20"/>
                <w:shd w:val="clear" w:color="auto" w:fill="FFFFFF"/>
              </w:rPr>
              <w:t>mieszkaniowa, rolnicza, rekreacyjna</w:t>
            </w:r>
          </w:p>
        </w:tc>
      </w:tr>
      <w:tr w:rsidR="005273A8" w:rsidRPr="005273A8" w14:paraId="054C751C" w14:textId="77777777" w:rsidTr="005273A8">
        <w:trPr>
          <w:trHeight w:val="366"/>
        </w:trPr>
        <w:tc>
          <w:tcPr>
            <w:tcW w:w="2549" w:type="dxa"/>
            <w:vAlign w:val="center"/>
          </w:tcPr>
          <w:p w14:paraId="0D43ED82" w14:textId="77777777" w:rsidR="005273A8" w:rsidRPr="005273A8" w:rsidRDefault="005273A8" w:rsidP="005273A8">
            <w:pPr>
              <w:autoSpaceDE w:val="0"/>
              <w:autoSpaceDN w:val="0"/>
              <w:adjustRightInd w:val="0"/>
              <w:spacing w:before="120" w:after="120" w:line="240" w:lineRule="auto"/>
              <w:jc w:val="center"/>
              <w:rPr>
                <w:rFonts w:eastAsiaTheme="majorEastAsia" w:cstheme="minorHAnsi"/>
                <w:color w:val="1D1C1D"/>
                <w:sz w:val="20"/>
                <w:szCs w:val="20"/>
                <w:shd w:val="clear" w:color="auto" w:fill="FFFFFF"/>
              </w:rPr>
            </w:pPr>
            <w:r w:rsidRPr="005273A8">
              <w:rPr>
                <w:rFonts w:eastAsiaTheme="majorEastAsia" w:cstheme="minorHAnsi"/>
                <w:color w:val="1D1C1D"/>
                <w:sz w:val="20"/>
                <w:szCs w:val="20"/>
                <w:shd w:val="clear" w:color="auto" w:fill="FFFFFF"/>
              </w:rPr>
              <w:t>Siedliszowice</w:t>
            </w:r>
          </w:p>
        </w:tc>
        <w:tc>
          <w:tcPr>
            <w:tcW w:w="2410" w:type="dxa"/>
            <w:vAlign w:val="center"/>
          </w:tcPr>
          <w:p w14:paraId="01FB3A12" w14:textId="77777777" w:rsidR="005273A8" w:rsidRPr="005273A8" w:rsidRDefault="005273A8" w:rsidP="005273A8">
            <w:pPr>
              <w:autoSpaceDE w:val="0"/>
              <w:autoSpaceDN w:val="0"/>
              <w:adjustRightInd w:val="0"/>
              <w:spacing w:before="120" w:after="120" w:line="240" w:lineRule="auto"/>
              <w:jc w:val="center"/>
              <w:rPr>
                <w:rFonts w:eastAsiaTheme="majorEastAsia" w:cstheme="minorHAnsi"/>
                <w:color w:val="1D1C1D"/>
                <w:sz w:val="20"/>
                <w:szCs w:val="20"/>
                <w:shd w:val="clear" w:color="auto" w:fill="FFFFFF"/>
              </w:rPr>
            </w:pPr>
            <w:r w:rsidRPr="005273A8">
              <w:rPr>
                <w:rFonts w:eastAsiaTheme="majorEastAsia" w:cstheme="minorHAnsi"/>
                <w:color w:val="1D1C1D"/>
                <w:sz w:val="20"/>
                <w:szCs w:val="20"/>
                <w:shd w:val="clear" w:color="auto" w:fill="FFFFFF"/>
              </w:rPr>
              <w:t>ośrodek podstawowy</w:t>
            </w:r>
          </w:p>
        </w:tc>
        <w:tc>
          <w:tcPr>
            <w:tcW w:w="4103" w:type="dxa"/>
            <w:vAlign w:val="center"/>
          </w:tcPr>
          <w:p w14:paraId="1DEF6D9A" w14:textId="77777777" w:rsidR="005273A8" w:rsidRPr="005273A8" w:rsidRDefault="005273A8" w:rsidP="005273A8">
            <w:pPr>
              <w:autoSpaceDE w:val="0"/>
              <w:autoSpaceDN w:val="0"/>
              <w:adjustRightInd w:val="0"/>
              <w:spacing w:before="120" w:after="120" w:line="240" w:lineRule="auto"/>
              <w:jc w:val="center"/>
              <w:rPr>
                <w:rFonts w:eastAsiaTheme="majorEastAsia" w:cstheme="minorHAnsi"/>
                <w:color w:val="1D1C1D"/>
                <w:sz w:val="20"/>
                <w:szCs w:val="20"/>
                <w:shd w:val="clear" w:color="auto" w:fill="FFFFFF"/>
              </w:rPr>
            </w:pPr>
            <w:r w:rsidRPr="005273A8">
              <w:rPr>
                <w:rFonts w:eastAsiaTheme="majorEastAsia" w:cstheme="minorHAnsi"/>
                <w:color w:val="1D1C1D"/>
                <w:sz w:val="20"/>
                <w:szCs w:val="20"/>
                <w:shd w:val="clear" w:color="auto" w:fill="FFFFFF"/>
              </w:rPr>
              <w:t>mieszkaniowa, rolnicza</w:t>
            </w:r>
          </w:p>
        </w:tc>
      </w:tr>
      <w:tr w:rsidR="005273A8" w:rsidRPr="005273A8" w14:paraId="2BE6DAF7" w14:textId="77777777" w:rsidTr="005273A8">
        <w:trPr>
          <w:trHeight w:val="366"/>
        </w:trPr>
        <w:tc>
          <w:tcPr>
            <w:tcW w:w="2549" w:type="dxa"/>
            <w:vAlign w:val="center"/>
          </w:tcPr>
          <w:p w14:paraId="61355437" w14:textId="77777777" w:rsidR="005273A8" w:rsidRPr="005273A8" w:rsidRDefault="005273A8" w:rsidP="005273A8">
            <w:pPr>
              <w:autoSpaceDE w:val="0"/>
              <w:autoSpaceDN w:val="0"/>
              <w:adjustRightInd w:val="0"/>
              <w:spacing w:before="120" w:after="120" w:line="240" w:lineRule="auto"/>
              <w:jc w:val="center"/>
              <w:rPr>
                <w:rFonts w:eastAsiaTheme="majorEastAsia" w:cstheme="minorHAnsi"/>
                <w:color w:val="1D1C1D"/>
                <w:sz w:val="20"/>
                <w:szCs w:val="20"/>
                <w:shd w:val="clear" w:color="auto" w:fill="FFFFFF"/>
              </w:rPr>
            </w:pPr>
            <w:r w:rsidRPr="005273A8">
              <w:rPr>
                <w:rFonts w:eastAsiaTheme="majorEastAsia" w:cstheme="minorHAnsi"/>
                <w:color w:val="1D1C1D"/>
                <w:sz w:val="20"/>
                <w:szCs w:val="20"/>
                <w:shd w:val="clear" w:color="auto" w:fill="FFFFFF"/>
              </w:rPr>
              <w:t>Sieradza</w:t>
            </w:r>
          </w:p>
        </w:tc>
        <w:tc>
          <w:tcPr>
            <w:tcW w:w="2410" w:type="dxa"/>
            <w:vAlign w:val="center"/>
          </w:tcPr>
          <w:p w14:paraId="55EC9FCA" w14:textId="77777777" w:rsidR="005273A8" w:rsidRPr="005273A8" w:rsidRDefault="005273A8" w:rsidP="005273A8">
            <w:pPr>
              <w:autoSpaceDE w:val="0"/>
              <w:autoSpaceDN w:val="0"/>
              <w:adjustRightInd w:val="0"/>
              <w:spacing w:before="120" w:after="120" w:line="240" w:lineRule="auto"/>
              <w:jc w:val="center"/>
              <w:rPr>
                <w:rFonts w:eastAsiaTheme="majorEastAsia" w:cstheme="minorHAnsi"/>
                <w:color w:val="1D1C1D"/>
                <w:sz w:val="20"/>
                <w:szCs w:val="20"/>
                <w:shd w:val="clear" w:color="auto" w:fill="FFFFFF"/>
              </w:rPr>
            </w:pPr>
            <w:r w:rsidRPr="005273A8">
              <w:rPr>
                <w:rFonts w:eastAsiaTheme="majorEastAsia" w:cstheme="minorHAnsi"/>
                <w:color w:val="1D1C1D"/>
                <w:sz w:val="20"/>
                <w:szCs w:val="20"/>
                <w:shd w:val="clear" w:color="auto" w:fill="FFFFFF"/>
              </w:rPr>
              <w:t>ośrodek podstawowy</w:t>
            </w:r>
          </w:p>
        </w:tc>
        <w:tc>
          <w:tcPr>
            <w:tcW w:w="4103" w:type="dxa"/>
            <w:vAlign w:val="center"/>
          </w:tcPr>
          <w:p w14:paraId="71BAF21B" w14:textId="3F19D90A" w:rsidR="005273A8" w:rsidRPr="005273A8" w:rsidRDefault="005273A8" w:rsidP="005273A8">
            <w:pPr>
              <w:autoSpaceDE w:val="0"/>
              <w:autoSpaceDN w:val="0"/>
              <w:adjustRightInd w:val="0"/>
              <w:spacing w:before="120" w:after="120" w:line="240" w:lineRule="auto"/>
              <w:jc w:val="center"/>
              <w:rPr>
                <w:rFonts w:eastAsiaTheme="majorEastAsia" w:cstheme="minorHAnsi"/>
                <w:color w:val="1D1C1D"/>
                <w:sz w:val="20"/>
                <w:szCs w:val="20"/>
                <w:shd w:val="clear" w:color="auto" w:fill="FFFFFF"/>
              </w:rPr>
            </w:pPr>
            <w:r w:rsidRPr="005273A8">
              <w:rPr>
                <w:rFonts w:eastAsiaTheme="majorEastAsia" w:cstheme="minorHAnsi"/>
                <w:color w:val="1D1C1D"/>
                <w:sz w:val="20"/>
                <w:szCs w:val="20"/>
                <w:shd w:val="clear" w:color="auto" w:fill="FFFFFF"/>
              </w:rPr>
              <w:t>mieszkaniowa, rolnicza, gospodarcza</w:t>
            </w:r>
            <w:r w:rsidR="001A44AE">
              <w:rPr>
                <w:rFonts w:eastAsiaTheme="majorEastAsia" w:cstheme="minorHAnsi"/>
                <w:color w:val="1D1C1D"/>
                <w:sz w:val="20"/>
                <w:szCs w:val="20"/>
                <w:shd w:val="clear" w:color="auto" w:fill="FFFFFF"/>
              </w:rPr>
              <w:t>, usługowa, przemysłowo-magazynowo-skł</w:t>
            </w:r>
            <w:r w:rsidR="00992838">
              <w:rPr>
                <w:rFonts w:eastAsiaTheme="majorEastAsia" w:cstheme="minorHAnsi"/>
                <w:color w:val="1D1C1D"/>
                <w:sz w:val="20"/>
                <w:szCs w:val="20"/>
                <w:shd w:val="clear" w:color="auto" w:fill="FFFFFF"/>
              </w:rPr>
              <w:t>adowa, eksploatacja górnicza</w:t>
            </w:r>
          </w:p>
        </w:tc>
      </w:tr>
    </w:tbl>
    <w:p w14:paraId="526AF199" w14:textId="77777777" w:rsidR="00BE7CE9" w:rsidRPr="00856F6B" w:rsidRDefault="00BE7CE9" w:rsidP="00BE7CE9">
      <w:pPr>
        <w:autoSpaceDE w:val="0"/>
        <w:autoSpaceDN w:val="0"/>
        <w:adjustRightInd w:val="0"/>
        <w:spacing w:after="0"/>
        <w:jc w:val="center"/>
        <w:rPr>
          <w:rFonts w:eastAsiaTheme="majorEastAsia" w:cs="Calibri"/>
          <w:b/>
          <w:color w:val="1D1C1D"/>
          <w:sz w:val="20"/>
          <w:shd w:val="clear" w:color="auto" w:fill="FFFFFF"/>
        </w:rPr>
      </w:pPr>
    </w:p>
    <w:p w14:paraId="5DA83D3B" w14:textId="77777777" w:rsidR="00992838" w:rsidRDefault="00992838" w:rsidP="00BE7CE9">
      <w:pPr>
        <w:spacing w:after="0"/>
        <w:rPr>
          <w:rFonts w:cstheme="minorHAnsi"/>
          <w:color w:val="0973B8"/>
        </w:rPr>
      </w:pPr>
    </w:p>
    <w:p w14:paraId="6BC35970" w14:textId="53B1E43B" w:rsidR="00BE7CE9" w:rsidRPr="005273A8" w:rsidRDefault="00BE7CE9" w:rsidP="00BE7CE9">
      <w:pPr>
        <w:spacing w:after="0"/>
        <w:rPr>
          <w:rFonts w:cstheme="minorHAnsi"/>
          <w:color w:val="0973B8"/>
        </w:rPr>
      </w:pPr>
      <w:r w:rsidRPr="005273A8">
        <w:rPr>
          <w:rFonts w:cstheme="minorHAnsi"/>
          <w:color w:val="0973B8"/>
        </w:rPr>
        <w:t>Struktura funkcjonalno-przestrzenna</w:t>
      </w:r>
    </w:p>
    <w:p w14:paraId="404B1C3E" w14:textId="77777777" w:rsidR="00BE7CE9" w:rsidRPr="00107543" w:rsidRDefault="00BE7CE9" w:rsidP="00BE7CE9">
      <w:pPr>
        <w:rPr>
          <w:lang w:bidi="pl-PL"/>
        </w:rPr>
      </w:pPr>
      <w:r w:rsidRPr="00107543">
        <w:rPr>
          <w:lang w:bidi="pl-PL"/>
        </w:rPr>
        <w:t>Obszar gminy wyróżnia się występowaniem dwóch stref: północnej o charakterze wybitnie rolniczym, oraz południowej zurbanizowanej o potencjalne gospodarczym. Przez bezpośrednie sąsiedztwo Tarnowa, miejscowości położone w południowej części gminy mają charakter podmiejski.</w:t>
      </w:r>
    </w:p>
    <w:p w14:paraId="1C87486C" w14:textId="77777777" w:rsidR="00BE7CE9" w:rsidRPr="00107543" w:rsidRDefault="00BE7CE9" w:rsidP="00BE7CE9">
      <w:pPr>
        <w:rPr>
          <w:lang w:bidi="pl-PL"/>
        </w:rPr>
      </w:pPr>
      <w:r w:rsidRPr="00107543">
        <w:rPr>
          <w:lang w:bidi="pl-PL"/>
        </w:rPr>
        <w:t>W modelu struktury funkcjonalno-przestrzennej wyróżniono:</w:t>
      </w:r>
    </w:p>
    <w:p w14:paraId="0CF21F2B" w14:textId="77777777" w:rsidR="00BE7CE9" w:rsidRDefault="00BE7CE9" w:rsidP="00BE7CE9">
      <w:pPr>
        <w:pStyle w:val="Akapitzlist"/>
        <w:numPr>
          <w:ilvl w:val="0"/>
          <w:numId w:val="42"/>
        </w:numPr>
        <w:spacing w:after="160"/>
      </w:pPr>
      <w:r>
        <w:t>Obszar wielofunkcyjny, na który składają się: zabudowa mieszkaniowa jednorodzinna, wielorodzinna i zagrodowa wraz z usługami towarzyszącymi</w:t>
      </w:r>
    </w:p>
    <w:p w14:paraId="3FA2767C" w14:textId="77777777" w:rsidR="00BE7CE9" w:rsidRDefault="00BE7CE9" w:rsidP="00BE7CE9">
      <w:pPr>
        <w:pStyle w:val="Akapitzlist"/>
        <w:numPr>
          <w:ilvl w:val="0"/>
          <w:numId w:val="42"/>
        </w:numPr>
        <w:spacing w:after="160"/>
      </w:pPr>
      <w:r>
        <w:t>Obszar aktywności gospodarczej, na który składają się: tereny przemysłowe, tereny eksploatacji górniczej oraz tereny infrastruktury technicznej</w:t>
      </w:r>
    </w:p>
    <w:p w14:paraId="56A83FEC" w14:textId="77777777" w:rsidR="00BE7CE9" w:rsidRDefault="00BE7CE9" w:rsidP="00BE7CE9">
      <w:pPr>
        <w:pStyle w:val="Akapitzlist"/>
        <w:numPr>
          <w:ilvl w:val="0"/>
          <w:numId w:val="42"/>
        </w:numPr>
        <w:spacing w:after="160"/>
      </w:pPr>
      <w:r>
        <w:t>Obszar usług</w:t>
      </w:r>
    </w:p>
    <w:p w14:paraId="0FA92883" w14:textId="77777777" w:rsidR="00BE7CE9" w:rsidRDefault="00BE7CE9" w:rsidP="00BE7CE9">
      <w:pPr>
        <w:pStyle w:val="Akapitzlist"/>
        <w:numPr>
          <w:ilvl w:val="0"/>
          <w:numId w:val="42"/>
        </w:numPr>
        <w:spacing w:after="160"/>
      </w:pPr>
      <w:r>
        <w:t>Obszar zieleni i rekreacji</w:t>
      </w:r>
    </w:p>
    <w:p w14:paraId="6783F304" w14:textId="77777777" w:rsidR="00BE7CE9" w:rsidRDefault="00BE7CE9" w:rsidP="00BE7CE9">
      <w:pPr>
        <w:pStyle w:val="Akapitzlist"/>
        <w:numPr>
          <w:ilvl w:val="0"/>
          <w:numId w:val="42"/>
        </w:numPr>
        <w:spacing w:after="160"/>
      </w:pPr>
      <w:r>
        <w:t>Obszar otwarty, na który składają się: tereny rolnicze, lasy i zadrzewienia, dolina rzeki Dunajec</w:t>
      </w:r>
    </w:p>
    <w:p w14:paraId="4C1B5466" w14:textId="55BF77C0" w:rsidR="005943FA" w:rsidRPr="005943FA" w:rsidRDefault="005943FA" w:rsidP="00BE7CE9">
      <w:pPr>
        <w:spacing w:before="240" w:after="0"/>
        <w:rPr>
          <w:rFonts w:cstheme="minorHAnsi"/>
          <w:b/>
          <w:color w:val="0973B8"/>
        </w:rPr>
      </w:pPr>
      <w:r w:rsidRPr="005943FA">
        <w:rPr>
          <w:rFonts w:cstheme="minorHAnsi"/>
          <w:b/>
          <w:color w:val="0973B8"/>
        </w:rPr>
        <w:t>Główne elementy infrastruktury społecznej</w:t>
      </w:r>
    </w:p>
    <w:p w14:paraId="4F81A7A4" w14:textId="77777777" w:rsidR="005943FA" w:rsidRPr="005943FA" w:rsidRDefault="005943FA" w:rsidP="005943FA">
      <w:pPr>
        <w:spacing w:after="0"/>
        <w:rPr>
          <w:rFonts w:cstheme="minorHAnsi"/>
          <w:i/>
          <w:color w:val="0973B8"/>
        </w:rPr>
      </w:pPr>
      <w:r w:rsidRPr="005943FA">
        <w:rPr>
          <w:rFonts w:cstheme="minorHAnsi"/>
          <w:i/>
          <w:color w:val="0973B8"/>
        </w:rPr>
        <w:t>Edukacja i opieka</w:t>
      </w:r>
    </w:p>
    <w:p w14:paraId="3C092F92" w14:textId="77777777" w:rsidR="005943FA" w:rsidRPr="005943FA" w:rsidRDefault="005943FA" w:rsidP="005943FA">
      <w:pPr>
        <w:spacing w:after="0"/>
        <w:rPr>
          <w:rFonts w:cstheme="minorHAnsi"/>
          <w:bCs/>
          <w:lang w:eastAsia="pl-PL"/>
        </w:rPr>
      </w:pPr>
      <w:r w:rsidRPr="005943FA">
        <w:rPr>
          <w:rFonts w:cstheme="minorHAnsi"/>
          <w:bCs/>
          <w:lang w:eastAsia="pl-PL"/>
        </w:rPr>
        <w:t>Na terenie gminy funkcjonują następujące placówki publiczne:</w:t>
      </w:r>
    </w:p>
    <w:p w14:paraId="4772CA95" w14:textId="77777777" w:rsidR="005943FA" w:rsidRPr="005943FA" w:rsidRDefault="005943FA" w:rsidP="005943FA">
      <w:pPr>
        <w:pStyle w:val="Akapitzlist"/>
        <w:numPr>
          <w:ilvl w:val="0"/>
          <w:numId w:val="24"/>
        </w:numPr>
        <w:rPr>
          <w:rFonts w:cstheme="minorHAnsi"/>
        </w:rPr>
      </w:pPr>
      <w:r w:rsidRPr="005943FA">
        <w:rPr>
          <w:rFonts w:cstheme="minorHAnsi"/>
        </w:rPr>
        <w:t>2 żłobki (Żabno, Łęg Tarnowski)</w:t>
      </w:r>
    </w:p>
    <w:p w14:paraId="19D2881A" w14:textId="77777777" w:rsidR="005943FA" w:rsidRPr="005943FA" w:rsidRDefault="005943FA" w:rsidP="005943FA">
      <w:pPr>
        <w:pStyle w:val="Akapitzlist"/>
        <w:numPr>
          <w:ilvl w:val="0"/>
          <w:numId w:val="24"/>
        </w:numPr>
        <w:rPr>
          <w:rFonts w:cstheme="minorHAnsi"/>
        </w:rPr>
      </w:pPr>
      <w:r w:rsidRPr="005943FA">
        <w:rPr>
          <w:rFonts w:cstheme="minorHAnsi"/>
        </w:rPr>
        <w:t>7 przedszkoli publicznych (Gorzyce, Ilkowice, Łęg Tarnowski – 2 placówki, Nieciecza, Niedomice, Żabno)</w:t>
      </w:r>
    </w:p>
    <w:p w14:paraId="3CBC1C58" w14:textId="77777777" w:rsidR="005943FA" w:rsidRPr="005943FA" w:rsidRDefault="005943FA" w:rsidP="005943FA">
      <w:pPr>
        <w:pStyle w:val="Akapitzlist"/>
        <w:numPr>
          <w:ilvl w:val="0"/>
          <w:numId w:val="24"/>
        </w:numPr>
        <w:rPr>
          <w:rFonts w:cstheme="minorHAnsi"/>
        </w:rPr>
      </w:pPr>
      <w:r w:rsidRPr="005943FA">
        <w:rPr>
          <w:rFonts w:cstheme="minorHAnsi"/>
        </w:rPr>
        <w:t>8 szkół podstawowych (Bobrowniki Wielkie, Ilkowice, Łęg Tarnowski, Nieciecza, Niedomice, Odporyszów, Otfinów, Żabno)</w:t>
      </w:r>
    </w:p>
    <w:p w14:paraId="17984013" w14:textId="77777777" w:rsidR="005943FA" w:rsidRPr="005943FA" w:rsidRDefault="005943FA" w:rsidP="005943FA">
      <w:pPr>
        <w:rPr>
          <w:rFonts w:cstheme="minorHAnsi"/>
          <w:bCs/>
          <w:lang w:eastAsia="pl-PL"/>
        </w:rPr>
      </w:pPr>
      <w:r w:rsidRPr="005943FA">
        <w:rPr>
          <w:rFonts w:cstheme="minorHAnsi"/>
          <w:bCs/>
          <w:lang w:eastAsia="pl-PL"/>
        </w:rPr>
        <w:t xml:space="preserve">Ponadto w gminie prowadzone są 4 niepubliczne przedszkola: w Odporyszowie, Otfinowie, Pasiece Otfinowskiej i Żabnie. </w:t>
      </w:r>
    </w:p>
    <w:p w14:paraId="46DEE627" w14:textId="77777777" w:rsidR="005943FA" w:rsidRPr="005943FA" w:rsidRDefault="005943FA" w:rsidP="005943FA">
      <w:pPr>
        <w:rPr>
          <w:rFonts w:cstheme="minorHAnsi"/>
          <w:bCs/>
          <w:lang w:eastAsia="pl-PL"/>
        </w:rPr>
      </w:pPr>
      <w:r w:rsidRPr="005943FA">
        <w:rPr>
          <w:rFonts w:cstheme="minorHAnsi"/>
          <w:bCs/>
          <w:lang w:eastAsia="pl-PL"/>
        </w:rPr>
        <w:t>W zakresie edukacji ponadpodstawowej, w Żabnie funkcjonuje Zespół Szkół Ponadpodstawowych, w skład którego wchodzą Technikum, Liceum Ogólnokształcące oraz Branżowa Szkoła I stopnia.</w:t>
      </w:r>
    </w:p>
    <w:p w14:paraId="70304A6B" w14:textId="77777777" w:rsidR="005943FA" w:rsidRPr="005943FA" w:rsidRDefault="005943FA" w:rsidP="005943FA">
      <w:pPr>
        <w:spacing w:after="0"/>
        <w:rPr>
          <w:rFonts w:cstheme="minorHAnsi"/>
          <w:i/>
          <w:color w:val="0973B8"/>
        </w:rPr>
      </w:pPr>
      <w:r w:rsidRPr="005943FA">
        <w:rPr>
          <w:rFonts w:cstheme="minorHAnsi"/>
          <w:i/>
          <w:color w:val="0973B8"/>
        </w:rPr>
        <w:t>Kultura i działalność społeczna</w:t>
      </w:r>
    </w:p>
    <w:p w14:paraId="07A3EC6D" w14:textId="77777777" w:rsidR="005943FA" w:rsidRPr="005943FA" w:rsidRDefault="005943FA" w:rsidP="005943FA">
      <w:pPr>
        <w:rPr>
          <w:rFonts w:cstheme="minorHAnsi"/>
          <w:bCs/>
          <w:lang w:eastAsia="pl-PL"/>
        </w:rPr>
      </w:pPr>
      <w:r w:rsidRPr="005943FA">
        <w:rPr>
          <w:rFonts w:cstheme="minorHAnsi"/>
          <w:bCs/>
          <w:lang w:eastAsia="pl-PL"/>
        </w:rPr>
        <w:t>Centralnym punktem administracyjnym jest Urząd Miejski w Żabnie. Działalnością kulturalną zajmuje się Gminne Centrum Kultury w Żabnie wraz z Centrum Kulturalno-Oświatowo-Sportowym w Łęgu Tarnowskim oraz Centrum Kulturalnym w Niedomicach. Kolejną instytucją kultury jest Miejsko-Gminna Biblioteka Publiczna z Żabnie wraz z 4 filiami w Łęgu Tarnowskim, Otfinowie, Niecieczy i Niedomicach. Ponadto w gminie funkcjonują Domy Ludowe i budynki wielofunkcyjne w miejscowościach: Bobrowniki Wielkie, Chorążec, Czyżów, Gorzyce, Ilkowice, Janikowice, Kłyż, Otfinów, Podlesie Dębowe, Siedliszowice.</w:t>
      </w:r>
    </w:p>
    <w:p w14:paraId="36B1C752" w14:textId="77777777" w:rsidR="005943FA" w:rsidRPr="005943FA" w:rsidRDefault="005943FA" w:rsidP="005943FA">
      <w:pPr>
        <w:rPr>
          <w:rFonts w:cstheme="minorHAnsi"/>
          <w:bCs/>
          <w:lang w:eastAsia="pl-PL"/>
        </w:rPr>
      </w:pPr>
      <w:r w:rsidRPr="005943FA">
        <w:rPr>
          <w:rFonts w:cstheme="minorHAnsi"/>
          <w:bCs/>
          <w:lang w:eastAsia="pl-PL"/>
        </w:rPr>
        <w:t>W zakresie wsparcia społecznego kluczową rolę odgrywa Ośrodek Pomocy Społecznej w Żabnie.</w:t>
      </w:r>
    </w:p>
    <w:p w14:paraId="5D3877B1" w14:textId="77777777" w:rsidR="005943FA" w:rsidRPr="005943FA" w:rsidRDefault="005943FA" w:rsidP="005943FA">
      <w:pPr>
        <w:spacing w:after="0"/>
        <w:rPr>
          <w:rFonts w:cstheme="minorHAnsi"/>
          <w:i/>
          <w:color w:val="0973B8"/>
        </w:rPr>
      </w:pPr>
      <w:r w:rsidRPr="005943FA">
        <w:rPr>
          <w:rFonts w:cstheme="minorHAnsi"/>
          <w:i/>
          <w:color w:val="0973B8"/>
        </w:rPr>
        <w:t>Opieka zdrowotna</w:t>
      </w:r>
    </w:p>
    <w:p w14:paraId="5A54B883" w14:textId="77777777" w:rsidR="005943FA" w:rsidRPr="005943FA" w:rsidRDefault="005943FA" w:rsidP="005943FA">
      <w:pPr>
        <w:spacing w:after="0"/>
        <w:rPr>
          <w:rFonts w:cstheme="minorHAnsi"/>
          <w:bCs/>
          <w:lang w:eastAsia="pl-PL"/>
        </w:rPr>
      </w:pPr>
      <w:r w:rsidRPr="005943FA">
        <w:rPr>
          <w:rFonts w:cstheme="minorHAnsi"/>
          <w:bCs/>
          <w:lang w:eastAsia="pl-PL"/>
        </w:rPr>
        <w:t>Świadczenia medyczne dla mieszkańców gminy udziela Samodzielny Gminny Zakład Opieki Zdrowotnej. Zakład funkcjonuje w 4 jednostkach:</w:t>
      </w:r>
    </w:p>
    <w:p w14:paraId="7F37530D" w14:textId="77777777" w:rsidR="005943FA" w:rsidRPr="005943FA" w:rsidRDefault="005943FA" w:rsidP="005943FA">
      <w:pPr>
        <w:pStyle w:val="Akapitzlist"/>
        <w:numPr>
          <w:ilvl w:val="0"/>
          <w:numId w:val="24"/>
        </w:numPr>
        <w:rPr>
          <w:rFonts w:cstheme="minorHAnsi"/>
        </w:rPr>
      </w:pPr>
      <w:r w:rsidRPr="005943FA">
        <w:rPr>
          <w:rFonts w:cstheme="minorHAnsi"/>
        </w:rPr>
        <w:t>Przychodnia Rejonowa w Żabnie</w:t>
      </w:r>
    </w:p>
    <w:p w14:paraId="087A1548" w14:textId="77777777" w:rsidR="005943FA" w:rsidRPr="005943FA" w:rsidRDefault="005943FA" w:rsidP="005943FA">
      <w:pPr>
        <w:pStyle w:val="Akapitzlist"/>
        <w:numPr>
          <w:ilvl w:val="0"/>
          <w:numId w:val="24"/>
        </w:numPr>
        <w:rPr>
          <w:rFonts w:cstheme="minorHAnsi"/>
        </w:rPr>
      </w:pPr>
      <w:r w:rsidRPr="005943FA">
        <w:rPr>
          <w:rFonts w:cstheme="minorHAnsi"/>
        </w:rPr>
        <w:t>Wiejski Ośrodek Zdrowia w Łęgu Tarnowskim</w:t>
      </w:r>
    </w:p>
    <w:p w14:paraId="4E8F32DD" w14:textId="77777777" w:rsidR="005943FA" w:rsidRPr="005943FA" w:rsidRDefault="005943FA" w:rsidP="005943FA">
      <w:pPr>
        <w:pStyle w:val="Akapitzlist"/>
        <w:numPr>
          <w:ilvl w:val="0"/>
          <w:numId w:val="24"/>
        </w:numPr>
        <w:rPr>
          <w:rFonts w:cstheme="minorHAnsi"/>
        </w:rPr>
      </w:pPr>
      <w:r w:rsidRPr="005943FA">
        <w:rPr>
          <w:rFonts w:cstheme="minorHAnsi"/>
        </w:rPr>
        <w:t>Wiejski Ośrodek Zdrowia w Otfinowie</w:t>
      </w:r>
    </w:p>
    <w:p w14:paraId="669F1B9A" w14:textId="77777777" w:rsidR="005943FA" w:rsidRPr="005943FA" w:rsidRDefault="005943FA" w:rsidP="005943FA">
      <w:pPr>
        <w:pStyle w:val="Akapitzlist"/>
        <w:numPr>
          <w:ilvl w:val="0"/>
          <w:numId w:val="24"/>
        </w:numPr>
        <w:rPr>
          <w:rFonts w:cstheme="minorHAnsi"/>
        </w:rPr>
      </w:pPr>
      <w:r w:rsidRPr="005943FA">
        <w:rPr>
          <w:rFonts w:cstheme="minorHAnsi"/>
        </w:rPr>
        <w:t>Wiejski Ośrodek Zdrowia w Niedomicach</w:t>
      </w:r>
    </w:p>
    <w:p w14:paraId="00F2E28D" w14:textId="77777777" w:rsidR="005943FA" w:rsidRPr="005943FA" w:rsidRDefault="005943FA" w:rsidP="005943FA">
      <w:pPr>
        <w:spacing w:after="0"/>
        <w:rPr>
          <w:rFonts w:cstheme="minorHAnsi"/>
          <w:i/>
          <w:color w:val="0973B8"/>
        </w:rPr>
      </w:pPr>
      <w:r w:rsidRPr="005943FA">
        <w:rPr>
          <w:rFonts w:cstheme="minorHAnsi"/>
          <w:i/>
          <w:color w:val="0973B8"/>
        </w:rPr>
        <w:t>Sport i rekreacja</w:t>
      </w:r>
    </w:p>
    <w:p w14:paraId="00E9FB84" w14:textId="77777777" w:rsidR="005943FA" w:rsidRPr="005943FA" w:rsidRDefault="005943FA" w:rsidP="005943FA">
      <w:pPr>
        <w:spacing w:after="0"/>
        <w:rPr>
          <w:rFonts w:cstheme="minorHAnsi"/>
          <w:bCs/>
          <w:lang w:eastAsia="pl-PL"/>
        </w:rPr>
      </w:pPr>
      <w:r w:rsidRPr="005943FA">
        <w:rPr>
          <w:rFonts w:cstheme="minorHAnsi"/>
          <w:bCs/>
          <w:lang w:eastAsia="pl-PL"/>
        </w:rPr>
        <w:t>Podstawową infrastrukturę sportową i rekreacyjną gminy składają się:</w:t>
      </w:r>
    </w:p>
    <w:p w14:paraId="2B62A496" w14:textId="77777777" w:rsidR="005943FA" w:rsidRPr="005943FA" w:rsidRDefault="005943FA" w:rsidP="005943FA">
      <w:pPr>
        <w:pStyle w:val="Akapitzlist"/>
        <w:numPr>
          <w:ilvl w:val="0"/>
          <w:numId w:val="24"/>
        </w:numPr>
        <w:rPr>
          <w:rFonts w:cstheme="minorHAnsi"/>
        </w:rPr>
      </w:pPr>
      <w:r w:rsidRPr="005943FA">
        <w:rPr>
          <w:rFonts w:cstheme="minorHAnsi"/>
        </w:rPr>
        <w:t>Boiska typu Orlik w miejscowościach: Łęg Tarnowski, Nieciecza, Żabno</w:t>
      </w:r>
    </w:p>
    <w:p w14:paraId="0250E539" w14:textId="77777777" w:rsidR="005943FA" w:rsidRPr="005943FA" w:rsidRDefault="005943FA" w:rsidP="005943FA">
      <w:pPr>
        <w:pStyle w:val="Akapitzlist"/>
        <w:numPr>
          <w:ilvl w:val="0"/>
          <w:numId w:val="24"/>
        </w:numPr>
        <w:rPr>
          <w:rFonts w:cstheme="minorHAnsi"/>
        </w:rPr>
      </w:pPr>
      <w:r w:rsidRPr="005943FA">
        <w:rPr>
          <w:rFonts w:cstheme="minorHAnsi"/>
        </w:rPr>
        <w:t>Boiska przyszkolne w miejscowościach: Łęg Tarnowski, Bobrowniki Wielkie, Sieradza, Otfinów, Niedomice</w:t>
      </w:r>
    </w:p>
    <w:p w14:paraId="747674E9" w14:textId="123963E9" w:rsidR="005943FA" w:rsidRDefault="005943FA" w:rsidP="005943FA">
      <w:pPr>
        <w:pStyle w:val="Akapitzlist"/>
        <w:numPr>
          <w:ilvl w:val="0"/>
          <w:numId w:val="24"/>
        </w:numPr>
        <w:rPr>
          <w:rFonts w:cstheme="minorHAnsi"/>
        </w:rPr>
      </w:pPr>
      <w:r w:rsidRPr="005943FA">
        <w:rPr>
          <w:rFonts w:cstheme="minorHAnsi"/>
        </w:rPr>
        <w:t>25 pl</w:t>
      </w:r>
      <w:r w:rsidR="00992838">
        <w:rPr>
          <w:rFonts w:cstheme="minorHAnsi"/>
        </w:rPr>
        <w:t>aców zabaw i siłowni terenowych</w:t>
      </w:r>
    </w:p>
    <w:p w14:paraId="6EA6DB56" w14:textId="70527A51" w:rsidR="00992838" w:rsidRPr="005943FA" w:rsidRDefault="00992838" w:rsidP="005943FA">
      <w:pPr>
        <w:pStyle w:val="Akapitzlist"/>
        <w:numPr>
          <w:ilvl w:val="0"/>
          <w:numId w:val="24"/>
        </w:numPr>
        <w:rPr>
          <w:rFonts w:cstheme="minorHAnsi"/>
        </w:rPr>
      </w:pPr>
      <w:bookmarkStart w:id="18" w:name="_GoBack"/>
      <w:r>
        <w:rPr>
          <w:rFonts w:cstheme="minorHAnsi"/>
        </w:rPr>
        <w:t xml:space="preserve">Ośrodek sportowo-szkoleniowy </w:t>
      </w:r>
    </w:p>
    <w:bookmarkEnd w:id="18"/>
    <w:p w14:paraId="3917015B" w14:textId="77777777" w:rsidR="008441CE" w:rsidRPr="008441CE" w:rsidRDefault="008441CE" w:rsidP="00BE7CE9">
      <w:pPr>
        <w:spacing w:before="240" w:after="0"/>
        <w:rPr>
          <w:rFonts w:cstheme="minorHAnsi"/>
          <w:b/>
          <w:color w:val="0973B8"/>
        </w:rPr>
      </w:pPr>
      <w:r w:rsidRPr="008441CE">
        <w:rPr>
          <w:rFonts w:cstheme="minorHAnsi"/>
          <w:b/>
          <w:color w:val="0973B8"/>
        </w:rPr>
        <w:t>Główne elementy infrastruktury technicznej</w:t>
      </w:r>
    </w:p>
    <w:p w14:paraId="429BD195" w14:textId="77777777" w:rsidR="008441CE" w:rsidRPr="008441CE" w:rsidRDefault="008441CE" w:rsidP="008441CE">
      <w:pPr>
        <w:spacing w:after="0"/>
        <w:rPr>
          <w:rFonts w:cstheme="minorHAnsi"/>
          <w:i/>
          <w:color w:val="0973B8"/>
        </w:rPr>
      </w:pPr>
      <w:r w:rsidRPr="008441CE">
        <w:rPr>
          <w:rFonts w:cstheme="minorHAnsi"/>
          <w:i/>
          <w:color w:val="0973B8"/>
        </w:rPr>
        <w:t>Infrastruktura wodociągowa</w:t>
      </w:r>
    </w:p>
    <w:p w14:paraId="6EC40C94" w14:textId="77777777" w:rsidR="008441CE" w:rsidRPr="008441CE" w:rsidRDefault="008441CE" w:rsidP="008441CE">
      <w:pPr>
        <w:rPr>
          <w:rFonts w:cstheme="minorHAnsi"/>
          <w:bCs/>
          <w:lang w:eastAsia="pl-PL"/>
        </w:rPr>
      </w:pPr>
      <w:r w:rsidRPr="008441CE">
        <w:rPr>
          <w:rFonts w:cstheme="minorHAnsi"/>
          <w:bCs/>
          <w:lang w:eastAsia="pl-PL"/>
        </w:rPr>
        <w:t>Gmina Żabno jest w pełni zwodociągowana. Źródłem zaopatrzenia w wodę są 3 ujęcia wód podziemnych zlokalizowane w Żabnie, Łegu Tarnowskim i Gorzycach.</w:t>
      </w:r>
    </w:p>
    <w:p w14:paraId="72238698" w14:textId="77777777" w:rsidR="008441CE" w:rsidRPr="008441CE" w:rsidRDefault="008441CE" w:rsidP="008441CE">
      <w:pPr>
        <w:spacing w:after="0"/>
        <w:rPr>
          <w:rFonts w:cstheme="minorHAnsi"/>
          <w:i/>
          <w:color w:val="0973B8"/>
        </w:rPr>
      </w:pPr>
      <w:r w:rsidRPr="008441CE">
        <w:rPr>
          <w:rFonts w:cstheme="minorHAnsi"/>
          <w:i/>
          <w:color w:val="0973B8"/>
        </w:rPr>
        <w:t>Infrastruktura kanalizacyjna</w:t>
      </w:r>
    </w:p>
    <w:p w14:paraId="57EF66BC" w14:textId="77777777" w:rsidR="008441CE" w:rsidRPr="008441CE" w:rsidRDefault="008441CE" w:rsidP="008441CE">
      <w:pPr>
        <w:rPr>
          <w:rFonts w:cstheme="minorHAnsi"/>
          <w:bCs/>
          <w:lang w:eastAsia="pl-PL"/>
        </w:rPr>
      </w:pPr>
      <w:r w:rsidRPr="008441CE">
        <w:rPr>
          <w:rFonts w:cstheme="minorHAnsi"/>
          <w:bCs/>
          <w:lang w:eastAsia="pl-PL"/>
        </w:rPr>
        <w:t>Miasto Żabno jest w całości skanalizowane natomiast na obszarze gminy około 70% mieszkańców korzysta z sieci kanalizacyjnej. Najgorzej skanalizowanymi miejscowościami są: pasieka Otfinowska, Siedliszowice oraz Gorzyce. Na terenie gminy nie funkcjonuje oczyszczalnia ścieków komunalnych. Ścieki odprowadzane są do punktu zrzutowego w Niedomicach, a dalej kierowane są oczyszczalni ścieków w Tarnowie. W miejscowościach nieskanalizowanych bądź częściowo skanalizowanych odprowadzanie ścieków realizowane jest głównie w systemach indywidualnych.</w:t>
      </w:r>
    </w:p>
    <w:p w14:paraId="16451B55" w14:textId="77777777" w:rsidR="008441CE" w:rsidRPr="008441CE" w:rsidRDefault="008441CE" w:rsidP="008441CE">
      <w:pPr>
        <w:spacing w:after="0"/>
        <w:rPr>
          <w:rFonts w:cstheme="minorHAnsi"/>
          <w:i/>
          <w:color w:val="0973B8"/>
        </w:rPr>
      </w:pPr>
      <w:r w:rsidRPr="008441CE">
        <w:rPr>
          <w:rFonts w:cstheme="minorHAnsi"/>
          <w:i/>
          <w:color w:val="0973B8"/>
        </w:rPr>
        <w:t>Infrastruktura gazowa</w:t>
      </w:r>
    </w:p>
    <w:p w14:paraId="743647F8" w14:textId="77777777" w:rsidR="008441CE" w:rsidRPr="008441CE" w:rsidRDefault="008441CE" w:rsidP="008441CE">
      <w:pPr>
        <w:rPr>
          <w:rFonts w:cstheme="minorHAnsi"/>
          <w:bCs/>
          <w:lang w:eastAsia="pl-PL"/>
        </w:rPr>
      </w:pPr>
      <w:r w:rsidRPr="008441CE">
        <w:rPr>
          <w:rFonts w:cstheme="minorHAnsi"/>
          <w:bCs/>
          <w:lang w:eastAsia="pl-PL"/>
        </w:rPr>
        <w:t xml:space="preserve">Cała gmina poza miejscowością Podlesie Dębowe jest zgazyfikowana. Obecnie około 85 % ludności w gminie i 97 %  ludności w mieście korzysta dostaw gazu. </w:t>
      </w:r>
    </w:p>
    <w:p w14:paraId="6173E8DB" w14:textId="6B24F48A" w:rsidR="008441CE" w:rsidRPr="008441CE" w:rsidRDefault="008441CE" w:rsidP="008441CE">
      <w:pPr>
        <w:spacing w:after="0"/>
        <w:rPr>
          <w:rFonts w:cstheme="minorHAnsi"/>
          <w:bCs/>
          <w:lang w:eastAsia="pl-PL"/>
        </w:rPr>
      </w:pPr>
      <w:r w:rsidRPr="008441CE">
        <w:rPr>
          <w:rFonts w:cstheme="minorHAnsi"/>
          <w:bCs/>
          <w:lang w:eastAsia="pl-PL"/>
        </w:rPr>
        <w:t xml:space="preserve">Przez obszar gminy przebiegają </w:t>
      </w:r>
      <w:r w:rsidR="00AD0263">
        <w:rPr>
          <w:rFonts w:cstheme="minorHAnsi"/>
          <w:bCs/>
          <w:lang w:eastAsia="pl-PL"/>
        </w:rPr>
        <w:t>4</w:t>
      </w:r>
      <w:r w:rsidRPr="008441CE">
        <w:rPr>
          <w:rFonts w:cstheme="minorHAnsi"/>
          <w:bCs/>
          <w:lang w:eastAsia="pl-PL"/>
        </w:rPr>
        <w:t xml:space="preserve"> gazociągi przesyłowe wysokiego ciśnienia:</w:t>
      </w:r>
    </w:p>
    <w:p w14:paraId="6A3F4041" w14:textId="77777777" w:rsidR="00AD0263" w:rsidRDefault="00AD0263" w:rsidP="00AD0263">
      <w:pPr>
        <w:pStyle w:val="Akapitzlist"/>
        <w:numPr>
          <w:ilvl w:val="0"/>
          <w:numId w:val="24"/>
        </w:numPr>
        <w:spacing w:after="160"/>
      </w:pPr>
      <w:r>
        <w:t>DN 1000 Pogórska Wola-Tworzeń</w:t>
      </w:r>
    </w:p>
    <w:p w14:paraId="3879422B" w14:textId="77777777" w:rsidR="00AD0263" w:rsidRPr="008441CE" w:rsidRDefault="00AD0263" w:rsidP="00AD0263">
      <w:pPr>
        <w:pStyle w:val="Akapitzlist"/>
        <w:numPr>
          <w:ilvl w:val="0"/>
          <w:numId w:val="24"/>
        </w:numPr>
        <w:rPr>
          <w:rFonts w:cstheme="minorHAnsi"/>
        </w:rPr>
      </w:pPr>
      <w:r w:rsidRPr="008441CE">
        <w:rPr>
          <w:rFonts w:cstheme="minorHAnsi"/>
        </w:rPr>
        <w:t>DN 300 Pogórska Wola – Swarzów</w:t>
      </w:r>
    </w:p>
    <w:p w14:paraId="36B90BD3" w14:textId="5BA5678C" w:rsidR="008441CE" w:rsidRPr="008441CE" w:rsidRDefault="008441CE" w:rsidP="008441CE">
      <w:pPr>
        <w:pStyle w:val="Akapitzlist"/>
        <w:numPr>
          <w:ilvl w:val="0"/>
          <w:numId w:val="24"/>
        </w:numPr>
        <w:rPr>
          <w:rFonts w:cstheme="minorHAnsi"/>
        </w:rPr>
      </w:pPr>
      <w:r w:rsidRPr="008441CE">
        <w:rPr>
          <w:rFonts w:cstheme="minorHAnsi"/>
        </w:rPr>
        <w:t>DN 250 Tarnów - Grzybów</w:t>
      </w:r>
    </w:p>
    <w:p w14:paraId="74077790" w14:textId="77777777" w:rsidR="008441CE" w:rsidRPr="008441CE" w:rsidRDefault="008441CE" w:rsidP="008441CE">
      <w:pPr>
        <w:pStyle w:val="Akapitzlist"/>
        <w:numPr>
          <w:ilvl w:val="0"/>
          <w:numId w:val="24"/>
        </w:numPr>
        <w:rPr>
          <w:rFonts w:cstheme="minorHAnsi"/>
        </w:rPr>
      </w:pPr>
      <w:r w:rsidRPr="008441CE">
        <w:rPr>
          <w:rFonts w:cstheme="minorHAnsi"/>
        </w:rPr>
        <w:t>DN 300 Łukanowice - Swarzów</w:t>
      </w:r>
    </w:p>
    <w:p w14:paraId="7E31CEC4" w14:textId="77777777" w:rsidR="008441CE" w:rsidRPr="008441CE" w:rsidRDefault="008441CE" w:rsidP="008441CE">
      <w:pPr>
        <w:spacing w:after="0"/>
        <w:rPr>
          <w:rFonts w:cstheme="minorHAnsi"/>
          <w:bCs/>
          <w:lang w:eastAsia="pl-PL"/>
        </w:rPr>
      </w:pPr>
      <w:r w:rsidRPr="008441CE">
        <w:rPr>
          <w:rFonts w:cstheme="minorHAnsi"/>
          <w:bCs/>
          <w:lang w:eastAsia="pl-PL"/>
        </w:rPr>
        <w:t>Na terenie gminy zlokalizowane są 4 stacje gazowe zasilające sieć dystrybucyjną:</w:t>
      </w:r>
    </w:p>
    <w:p w14:paraId="57D63122" w14:textId="77777777" w:rsidR="008441CE" w:rsidRPr="008441CE" w:rsidRDefault="008441CE" w:rsidP="008441CE">
      <w:pPr>
        <w:pStyle w:val="Akapitzlist"/>
        <w:numPr>
          <w:ilvl w:val="0"/>
          <w:numId w:val="24"/>
        </w:numPr>
        <w:rPr>
          <w:rFonts w:cstheme="minorHAnsi"/>
        </w:rPr>
      </w:pPr>
      <w:r w:rsidRPr="008441CE">
        <w:rPr>
          <w:rFonts w:cstheme="minorHAnsi"/>
        </w:rPr>
        <w:t>stacja redukcyjno-pomiarowa I° i II° w Żabnie</w:t>
      </w:r>
    </w:p>
    <w:p w14:paraId="4F27CFF9" w14:textId="77777777" w:rsidR="008441CE" w:rsidRPr="008441CE" w:rsidRDefault="008441CE" w:rsidP="008441CE">
      <w:pPr>
        <w:pStyle w:val="Akapitzlist"/>
        <w:numPr>
          <w:ilvl w:val="0"/>
          <w:numId w:val="24"/>
        </w:numPr>
        <w:rPr>
          <w:rFonts w:cstheme="minorHAnsi"/>
        </w:rPr>
      </w:pPr>
      <w:r w:rsidRPr="008441CE">
        <w:rPr>
          <w:rFonts w:cstheme="minorHAnsi"/>
        </w:rPr>
        <w:t>stacja redukcyjno-pomiarowa I° w Sieradzy</w:t>
      </w:r>
    </w:p>
    <w:p w14:paraId="45626F81" w14:textId="77777777" w:rsidR="008441CE" w:rsidRPr="008441CE" w:rsidRDefault="008441CE" w:rsidP="008441CE">
      <w:pPr>
        <w:pStyle w:val="Akapitzlist"/>
        <w:numPr>
          <w:ilvl w:val="0"/>
          <w:numId w:val="24"/>
        </w:numPr>
        <w:rPr>
          <w:rFonts w:cstheme="minorHAnsi"/>
        </w:rPr>
      </w:pPr>
      <w:r w:rsidRPr="008441CE">
        <w:rPr>
          <w:rFonts w:cstheme="minorHAnsi"/>
        </w:rPr>
        <w:t>stacja redukcyjno-pomiarowa I° w Łęgu Tarnowskim</w:t>
      </w:r>
    </w:p>
    <w:p w14:paraId="6C5C7EDA" w14:textId="77777777" w:rsidR="008441CE" w:rsidRPr="008441CE" w:rsidRDefault="008441CE" w:rsidP="008441CE">
      <w:pPr>
        <w:pStyle w:val="Akapitzlist"/>
        <w:numPr>
          <w:ilvl w:val="0"/>
          <w:numId w:val="24"/>
        </w:numPr>
        <w:rPr>
          <w:rFonts w:cstheme="minorHAnsi"/>
        </w:rPr>
      </w:pPr>
      <w:r w:rsidRPr="008441CE">
        <w:rPr>
          <w:rFonts w:cstheme="minorHAnsi"/>
        </w:rPr>
        <w:t>stacja redukcyjno-pomiarowa I° w Niedomicach</w:t>
      </w:r>
    </w:p>
    <w:p w14:paraId="337B6CFA" w14:textId="77777777" w:rsidR="008441CE" w:rsidRPr="008441CE" w:rsidRDefault="008441CE" w:rsidP="008441CE">
      <w:pPr>
        <w:spacing w:after="0"/>
        <w:rPr>
          <w:rFonts w:cstheme="minorHAnsi"/>
          <w:i/>
          <w:color w:val="0973B8"/>
        </w:rPr>
      </w:pPr>
      <w:r w:rsidRPr="008441CE">
        <w:rPr>
          <w:rFonts w:cstheme="minorHAnsi"/>
          <w:i/>
          <w:color w:val="0973B8"/>
        </w:rPr>
        <w:t>Infrastruktura elektroenergetyczna i zaopatrzenie w ciepło</w:t>
      </w:r>
    </w:p>
    <w:p w14:paraId="21108F5C" w14:textId="77777777" w:rsidR="008441CE" w:rsidRPr="008441CE" w:rsidRDefault="008441CE" w:rsidP="008441CE">
      <w:pPr>
        <w:spacing w:after="0"/>
        <w:rPr>
          <w:rFonts w:cstheme="minorHAnsi"/>
          <w:bCs/>
          <w:lang w:eastAsia="pl-PL"/>
        </w:rPr>
      </w:pPr>
      <w:r w:rsidRPr="008441CE">
        <w:rPr>
          <w:rFonts w:cstheme="minorHAnsi"/>
          <w:bCs/>
          <w:lang w:eastAsia="pl-PL"/>
        </w:rPr>
        <w:t xml:space="preserve">Przez teren gminy przebiega sieć elektroenergetyczna wysokiego i najwyższych napięć: </w:t>
      </w:r>
    </w:p>
    <w:p w14:paraId="13587C6A" w14:textId="77777777" w:rsidR="008441CE" w:rsidRPr="008441CE" w:rsidRDefault="008441CE" w:rsidP="008441CE">
      <w:pPr>
        <w:pStyle w:val="Akapitzlist"/>
        <w:numPr>
          <w:ilvl w:val="0"/>
          <w:numId w:val="24"/>
        </w:numPr>
        <w:rPr>
          <w:rFonts w:cstheme="minorHAnsi"/>
        </w:rPr>
      </w:pPr>
      <w:r w:rsidRPr="008441CE">
        <w:rPr>
          <w:rFonts w:cstheme="minorHAnsi"/>
        </w:rPr>
        <w:t xml:space="preserve">400 kV Skawina – Rzeszów – Połaniec – Tarnów </w:t>
      </w:r>
    </w:p>
    <w:p w14:paraId="44A9A6A1" w14:textId="77777777" w:rsidR="008441CE" w:rsidRPr="008441CE" w:rsidRDefault="008441CE" w:rsidP="008441CE">
      <w:pPr>
        <w:pStyle w:val="Akapitzlist"/>
        <w:numPr>
          <w:ilvl w:val="0"/>
          <w:numId w:val="24"/>
        </w:numPr>
        <w:rPr>
          <w:rFonts w:cstheme="minorHAnsi"/>
        </w:rPr>
      </w:pPr>
      <w:r w:rsidRPr="008441CE">
        <w:rPr>
          <w:rFonts w:cstheme="minorHAnsi"/>
        </w:rPr>
        <w:t>220 kV Lubocza – Klikowa, Skawina – Klikowa, Połaniec – Klikowa</w:t>
      </w:r>
    </w:p>
    <w:p w14:paraId="3B6A4A33" w14:textId="77777777" w:rsidR="008441CE" w:rsidRPr="008441CE" w:rsidRDefault="008441CE" w:rsidP="008441CE">
      <w:pPr>
        <w:pStyle w:val="Akapitzlist"/>
        <w:numPr>
          <w:ilvl w:val="0"/>
          <w:numId w:val="24"/>
        </w:numPr>
        <w:rPr>
          <w:rFonts w:cstheme="minorHAnsi"/>
        </w:rPr>
      </w:pPr>
      <w:r w:rsidRPr="008441CE">
        <w:rPr>
          <w:rFonts w:cstheme="minorHAnsi"/>
        </w:rPr>
        <w:t>dawna 220 kV Klikowa–Niziny</w:t>
      </w:r>
    </w:p>
    <w:p w14:paraId="77AD6CF4" w14:textId="77777777" w:rsidR="008441CE" w:rsidRPr="008441CE" w:rsidRDefault="008441CE" w:rsidP="008441CE">
      <w:pPr>
        <w:pStyle w:val="Akapitzlist"/>
        <w:numPr>
          <w:ilvl w:val="0"/>
          <w:numId w:val="24"/>
        </w:numPr>
        <w:rPr>
          <w:rFonts w:cstheme="minorHAnsi"/>
        </w:rPr>
      </w:pPr>
      <w:r w:rsidRPr="008441CE">
        <w:rPr>
          <w:rFonts w:cstheme="minorHAnsi"/>
        </w:rPr>
        <w:t>linie 110 kV zlokalizowane w południowej części gminy.</w:t>
      </w:r>
    </w:p>
    <w:p w14:paraId="5339B218" w14:textId="77777777" w:rsidR="008441CE" w:rsidRPr="008441CE" w:rsidRDefault="008441CE" w:rsidP="008441CE">
      <w:pPr>
        <w:rPr>
          <w:rFonts w:cstheme="minorHAnsi"/>
          <w:bCs/>
          <w:lang w:eastAsia="pl-PL"/>
        </w:rPr>
      </w:pPr>
      <w:r w:rsidRPr="008441CE">
        <w:rPr>
          <w:rFonts w:cstheme="minorHAnsi"/>
          <w:bCs/>
          <w:lang w:eastAsia="pl-PL"/>
        </w:rPr>
        <w:t>Energia elektryczna w gminie dostarczana jest poprzez dystrybucyjną sieć średniego i niskiego napięcia. Zapotrzebowanie na energię elektryczną jest w pełni pokrywane przez obecny system elektroenergetyczny. Głównym punktem zasilania gminy jest stacja 110/15 kV Niedomice oraz stacje: 110/30/15 kV Grunwaldzka, 110/15/6 kV Piaskówka, 110/15 kV Oleśnicka znajdujące się poza granicami gminy.</w:t>
      </w:r>
    </w:p>
    <w:p w14:paraId="67721A75" w14:textId="77777777" w:rsidR="008441CE" w:rsidRPr="008441CE" w:rsidRDefault="008441CE" w:rsidP="008441CE">
      <w:pPr>
        <w:rPr>
          <w:rFonts w:cstheme="minorHAnsi"/>
          <w:bCs/>
          <w:lang w:eastAsia="pl-PL"/>
        </w:rPr>
      </w:pPr>
      <w:r w:rsidRPr="008441CE">
        <w:rPr>
          <w:rFonts w:cstheme="minorHAnsi"/>
          <w:bCs/>
          <w:lang w:eastAsia="pl-PL"/>
        </w:rPr>
        <w:t>W Żabnie nie funkcjonuje centralny system ciepłowniczy. Ogrzewanie gospodarstw i obiektów użyteczności publicznej opiera się na indywidualnych źródłach ciepła.</w:t>
      </w:r>
    </w:p>
    <w:p w14:paraId="435E3B31" w14:textId="77777777" w:rsidR="008441CE" w:rsidRPr="008441CE" w:rsidRDefault="008441CE" w:rsidP="00BE7CE9">
      <w:pPr>
        <w:spacing w:before="240" w:after="0"/>
        <w:rPr>
          <w:rFonts w:cstheme="minorHAnsi"/>
          <w:b/>
          <w:color w:val="0973B8"/>
        </w:rPr>
      </w:pPr>
      <w:r w:rsidRPr="008441CE">
        <w:rPr>
          <w:rFonts w:cstheme="minorHAnsi"/>
          <w:b/>
          <w:color w:val="0973B8"/>
        </w:rPr>
        <w:t>System powiązań przyrodniczych</w:t>
      </w:r>
    </w:p>
    <w:p w14:paraId="11119481" w14:textId="77777777" w:rsidR="008441CE" w:rsidRPr="008441CE" w:rsidRDefault="008441CE" w:rsidP="008441CE">
      <w:pPr>
        <w:spacing w:after="0"/>
        <w:rPr>
          <w:rFonts w:cstheme="minorHAnsi"/>
          <w:i/>
          <w:color w:val="0973B8"/>
        </w:rPr>
      </w:pPr>
      <w:r w:rsidRPr="008441CE">
        <w:rPr>
          <w:rFonts w:cstheme="minorHAnsi"/>
          <w:i/>
          <w:color w:val="0973B8"/>
        </w:rPr>
        <w:t>Obszary chronione</w:t>
      </w:r>
    </w:p>
    <w:p w14:paraId="6A7ADA33" w14:textId="77777777" w:rsidR="008441CE" w:rsidRPr="008441CE" w:rsidRDefault="008441CE" w:rsidP="008441CE">
      <w:pPr>
        <w:rPr>
          <w:rFonts w:cstheme="minorHAnsi"/>
          <w:bCs/>
          <w:lang w:eastAsia="pl-PL"/>
        </w:rPr>
      </w:pPr>
      <w:r w:rsidRPr="008441CE">
        <w:rPr>
          <w:rFonts w:cstheme="minorHAnsi"/>
          <w:bCs/>
          <w:lang w:eastAsia="pl-PL"/>
        </w:rPr>
        <w:t>Jedyną powierzchniową formą ochrony przyrody na terenie gminy Żabno jest specjalny obszar ochrony siedlisk Natura 2000 – Dolny Dunajec (PLH120085). Jest to istotny element środowiska, obejmujący cenne siedliska nadrzeczne i chroniący rzadkie gatunki roślin i zwierząt.</w:t>
      </w:r>
    </w:p>
    <w:p w14:paraId="0611BF5B" w14:textId="77777777" w:rsidR="008441CE" w:rsidRPr="008441CE" w:rsidRDefault="008441CE" w:rsidP="008441CE">
      <w:pPr>
        <w:spacing w:after="0"/>
        <w:rPr>
          <w:rFonts w:cstheme="minorHAnsi"/>
          <w:i/>
          <w:color w:val="0973B8"/>
        </w:rPr>
      </w:pPr>
      <w:r w:rsidRPr="008441CE">
        <w:rPr>
          <w:rFonts w:cstheme="minorHAnsi"/>
          <w:i/>
          <w:color w:val="0973B8"/>
        </w:rPr>
        <w:t>Zagrożenie powodziowe</w:t>
      </w:r>
    </w:p>
    <w:p w14:paraId="71E6BDF4" w14:textId="77777777" w:rsidR="008441CE" w:rsidRPr="008441CE" w:rsidRDefault="008441CE" w:rsidP="008441CE">
      <w:pPr>
        <w:rPr>
          <w:rFonts w:cstheme="minorHAnsi"/>
          <w:bCs/>
          <w:lang w:eastAsia="pl-PL"/>
        </w:rPr>
      </w:pPr>
      <w:r w:rsidRPr="008441CE">
        <w:rPr>
          <w:rFonts w:cstheme="minorHAnsi"/>
          <w:bCs/>
          <w:lang w:eastAsia="pl-PL"/>
        </w:rPr>
        <w:t xml:space="preserve">Gmina Żabno jest częściowo położona na obszarze zagrożenia powodzią od strony rzeki Dunajec. Na całej długości rzeki gmina chroniona jest wałami przeciwpowodziowymi, obszar szczególnego zagrożenia powodzią leży w tzw. międzywalu. </w:t>
      </w:r>
    </w:p>
    <w:p w14:paraId="3C1226D0" w14:textId="77777777" w:rsidR="008441CE" w:rsidRPr="008441CE" w:rsidRDefault="008441CE" w:rsidP="008441CE">
      <w:pPr>
        <w:spacing w:after="0"/>
        <w:rPr>
          <w:rFonts w:cstheme="minorHAnsi"/>
          <w:i/>
          <w:color w:val="0973B8"/>
        </w:rPr>
      </w:pPr>
      <w:r w:rsidRPr="008441CE">
        <w:rPr>
          <w:rFonts w:cstheme="minorHAnsi"/>
          <w:i/>
          <w:color w:val="0973B8"/>
        </w:rPr>
        <w:t>Złoża i tereny górnicze</w:t>
      </w:r>
    </w:p>
    <w:p w14:paraId="1F67C611" w14:textId="77777777" w:rsidR="008441CE" w:rsidRPr="008441CE" w:rsidRDefault="008441CE" w:rsidP="008441CE">
      <w:pPr>
        <w:rPr>
          <w:rFonts w:cstheme="minorHAnsi"/>
          <w:bCs/>
          <w:lang w:eastAsia="pl-PL"/>
        </w:rPr>
      </w:pPr>
      <w:r w:rsidRPr="008441CE">
        <w:rPr>
          <w:rFonts w:cstheme="minorHAnsi"/>
          <w:bCs/>
          <w:lang w:eastAsia="pl-PL"/>
        </w:rPr>
        <w:t>Na obszarze gminy udokumentowano łącznie 29 złóż kopalin, głównie piasków i żwirów. Złoża skoncentrowane są w południowej części gminy, w miejscowościach: Sieradza, Bobrowniki Wielkie, Niedomice, Ilkowice, Żabno. Cześć złóż jest obecnie w eksploatacji – w obrębie gminy wyznaczono 12 obszarów i terenów górniczych.</w:t>
      </w:r>
    </w:p>
    <w:p w14:paraId="5327C85D" w14:textId="189C9BA4" w:rsidR="00810F6C" w:rsidRDefault="00810F6C">
      <w:pPr>
        <w:spacing w:line="259" w:lineRule="auto"/>
        <w:jc w:val="left"/>
        <w:rPr>
          <w:rFonts w:cstheme="minorHAnsi"/>
          <w:lang w:eastAsia="pl-PL"/>
        </w:rPr>
      </w:pPr>
    </w:p>
    <w:p w14:paraId="3C15260B" w14:textId="77777777" w:rsidR="008441CE" w:rsidRDefault="008441CE">
      <w:pPr>
        <w:spacing w:line="259" w:lineRule="auto"/>
        <w:jc w:val="left"/>
        <w:rPr>
          <w:rFonts w:cstheme="minorHAnsi"/>
          <w:lang w:eastAsia="pl-PL"/>
        </w:rPr>
      </w:pPr>
    </w:p>
    <w:p w14:paraId="068A7A64" w14:textId="77777777" w:rsidR="00B81B75" w:rsidRDefault="00B81B75">
      <w:pPr>
        <w:spacing w:line="259" w:lineRule="auto"/>
        <w:jc w:val="left"/>
        <w:rPr>
          <w:rFonts w:cstheme="minorHAnsi"/>
          <w:lang w:eastAsia="pl-PL"/>
        </w:rPr>
        <w:sectPr w:rsidR="00B81B75" w:rsidSect="0075035F">
          <w:pgSz w:w="11907" w:h="16839" w:code="9"/>
          <w:pgMar w:top="1418" w:right="1418" w:bottom="1418" w:left="1418" w:header="709" w:footer="709" w:gutter="0"/>
          <w:cols w:space="708"/>
          <w:docGrid w:linePitch="360"/>
        </w:sectPr>
      </w:pPr>
    </w:p>
    <w:p w14:paraId="4B0BA471" w14:textId="0195D0DF" w:rsidR="00B81B75" w:rsidRDefault="00D7798B">
      <w:pPr>
        <w:spacing w:line="259" w:lineRule="auto"/>
        <w:jc w:val="left"/>
        <w:rPr>
          <w:rFonts w:cstheme="minorHAnsi"/>
          <w:lang w:eastAsia="pl-PL"/>
        </w:rPr>
        <w:sectPr w:rsidR="00B81B75" w:rsidSect="00B81B75">
          <w:pgSz w:w="23814" w:h="16839" w:orient="landscape" w:code="8"/>
          <w:pgMar w:top="1418" w:right="1418" w:bottom="1418" w:left="1418" w:header="709" w:footer="709" w:gutter="0"/>
          <w:cols w:space="708"/>
          <w:docGrid w:linePitch="360"/>
        </w:sectPr>
      </w:pPr>
      <w:r>
        <w:rPr>
          <w:rFonts w:cstheme="minorHAnsi"/>
          <w:lang w:eastAsia="pl-PL"/>
        </w:rPr>
        <w:pict w14:anchorId="2860DCAA">
          <v:shape id="_x0000_i1031" type="#_x0000_t75" style="width:989.2pt;height:699.45pt">
            <v:imagedata r:id="rId49" o:title="MODEL"/>
          </v:shape>
        </w:pict>
      </w:r>
    </w:p>
    <w:p w14:paraId="1BCFD567" w14:textId="70E2CCD6" w:rsidR="0075050E" w:rsidRPr="00405860" w:rsidRDefault="0075050E" w:rsidP="0075035F">
      <w:pPr>
        <w:pStyle w:val="Nagwek2"/>
        <w:rPr>
          <w:rFonts w:asciiTheme="minorHAnsi" w:hAnsiTheme="minorHAnsi" w:cstheme="minorHAnsi"/>
        </w:rPr>
      </w:pPr>
      <w:bookmarkStart w:id="19" w:name="_Toc216077995"/>
      <w:r w:rsidRPr="00405860">
        <w:rPr>
          <w:rFonts w:asciiTheme="minorHAnsi" w:hAnsiTheme="minorHAnsi" w:cstheme="minorHAnsi"/>
        </w:rPr>
        <w:t>1</w:t>
      </w:r>
      <w:r w:rsidR="00FE2F87" w:rsidRPr="00405860">
        <w:rPr>
          <w:rFonts w:asciiTheme="minorHAnsi" w:hAnsiTheme="minorHAnsi" w:cstheme="minorHAnsi"/>
        </w:rPr>
        <w:t>1</w:t>
      </w:r>
      <w:r w:rsidRPr="00405860">
        <w:rPr>
          <w:rFonts w:asciiTheme="minorHAnsi" w:hAnsiTheme="minorHAnsi" w:cstheme="minorHAnsi"/>
        </w:rPr>
        <w:t xml:space="preserve">. </w:t>
      </w:r>
      <w:r w:rsidR="0075035F" w:rsidRPr="00405860">
        <w:rPr>
          <w:rFonts w:asciiTheme="minorHAnsi" w:hAnsiTheme="minorHAnsi" w:cstheme="minorHAnsi"/>
        </w:rPr>
        <w:t>Ustalenia i rekomendacje w zakresie kształtowania i prowadzenia polityki przestrzennej w Gminie Żabno</w:t>
      </w:r>
      <w:bookmarkEnd w:id="19"/>
    </w:p>
    <w:tbl>
      <w:tblPr>
        <w:tblStyle w:val="Tabela-Siatka"/>
        <w:tblW w:w="5000" w:type="pct"/>
        <w:tblLook w:val="04A0" w:firstRow="1" w:lastRow="0" w:firstColumn="1" w:lastColumn="0" w:noHBand="0" w:noVBand="1"/>
      </w:tblPr>
      <w:tblGrid>
        <w:gridCol w:w="9071"/>
      </w:tblGrid>
      <w:tr w:rsidR="0075035F" w:rsidRPr="00405860" w14:paraId="4C28469D" w14:textId="77777777" w:rsidTr="0075035F">
        <w:trPr>
          <w:trHeight w:val="1348"/>
        </w:trPr>
        <w:tc>
          <w:tcPr>
            <w:tcW w:w="5000" w:type="pct"/>
            <w:tcBorders>
              <w:top w:val="nil"/>
              <w:left w:val="nil"/>
              <w:bottom w:val="nil"/>
              <w:right w:val="nil"/>
            </w:tcBorders>
            <w:shd w:val="clear" w:color="auto" w:fill="F6FAC2"/>
          </w:tcPr>
          <w:p w14:paraId="0FC32327" w14:textId="66433FC3" w:rsidR="0075035F" w:rsidRPr="00405860" w:rsidRDefault="0075035F" w:rsidP="00D03AEB">
            <w:pPr>
              <w:spacing w:before="120" w:after="120"/>
              <w:rPr>
                <w:rFonts w:cstheme="minorHAnsi"/>
              </w:rPr>
            </w:pPr>
            <w:r w:rsidRPr="00405860">
              <w:rPr>
                <w:rFonts w:cstheme="minorHAnsi"/>
              </w:rPr>
              <w:t xml:space="preserve">Rozdział odnosi się do </w:t>
            </w:r>
            <w:r w:rsidRPr="00405860">
              <w:rPr>
                <w:rFonts w:cstheme="minorHAnsi"/>
                <w:i/>
                <w:iCs/>
              </w:rPr>
              <w:t>przepisu</w:t>
            </w:r>
            <w:r w:rsidRPr="00405860">
              <w:rPr>
                <w:rFonts w:cstheme="minorHAnsi"/>
              </w:rPr>
              <w:t xml:space="preserve"> </w:t>
            </w:r>
            <w:r w:rsidRPr="00405860">
              <w:rPr>
                <w:rFonts w:cstheme="minorHAnsi"/>
                <w:i/>
              </w:rPr>
              <w:t>Art. 10e. ust. 3. pkt. 5) ustalenia i rekomendacje w zakresie kształtowania i prowadzenia polityki</w:t>
            </w:r>
            <w:r w:rsidRPr="00405860">
              <w:rPr>
                <w:rFonts w:cstheme="minorHAnsi"/>
              </w:rPr>
              <w:t xml:space="preserve"> zawartego w ustawie z dnia 8 marca 1990 r. o samorządzie gminnym.</w:t>
            </w:r>
          </w:p>
        </w:tc>
      </w:tr>
    </w:tbl>
    <w:p w14:paraId="4384CDB1" w14:textId="58D3D551" w:rsidR="00B81B75" w:rsidRDefault="00B81B75" w:rsidP="002C30E2">
      <w:pPr>
        <w:spacing w:line="259" w:lineRule="auto"/>
        <w:jc w:val="left"/>
        <w:rPr>
          <w:rFonts w:cstheme="minorHAnsi"/>
          <w:lang w:eastAsia="pl-PL"/>
        </w:rPr>
      </w:pPr>
    </w:p>
    <w:p w14:paraId="52C38D9A" w14:textId="77777777" w:rsidR="002C30E2" w:rsidRDefault="002C30E2" w:rsidP="002C30E2">
      <w:pPr>
        <w:spacing w:before="240"/>
        <w:rPr>
          <w:lang w:eastAsia="pl-PL"/>
        </w:rPr>
      </w:pPr>
      <w:r w:rsidRPr="00174B93">
        <w:rPr>
          <w:lang w:eastAsia="pl-PL"/>
        </w:rPr>
        <w:t>Polityka przestrzenna stanowi fundament zrównoważonego rozwoju każdej gminy, wpływając bezpośrednio na jakość życia mieszkańców, rozwój gospodarczy oraz ochronę zasobów przyrodniczych i kulturowych. W przypadku Gminy Żabno, istotne jest wypracowanie spójnych kierunków zagospodarowania przestrzennego, które będą odpowiadały zarówno na aktualne potrzeby społeczno-gospodarcze, jak i na wyzwania przyszłości. Niniejszy rozdzi</w:t>
      </w:r>
      <w:r>
        <w:rPr>
          <w:lang w:eastAsia="pl-PL"/>
        </w:rPr>
        <w:t>ał zawiera kluczowe ustalenia i </w:t>
      </w:r>
      <w:r w:rsidRPr="00174B93">
        <w:rPr>
          <w:lang w:eastAsia="pl-PL"/>
        </w:rPr>
        <w:t>rekomendacje dotyczące prowadzenia polityki przestrzennej na obszarze gminy, uwzględniające uwarunkowania lokalne, cele strategiczne oraz zasady ładu przestrzennego.</w:t>
      </w:r>
    </w:p>
    <w:p w14:paraId="331C33D3" w14:textId="77777777" w:rsidR="002C30E2" w:rsidRPr="00FD31B9" w:rsidRDefault="002C30E2" w:rsidP="005273A8">
      <w:pPr>
        <w:spacing w:before="120" w:after="0"/>
        <w:rPr>
          <w:b/>
          <w:lang w:eastAsia="pl-PL"/>
        </w:rPr>
      </w:pPr>
      <w:r w:rsidRPr="00FD31B9">
        <w:rPr>
          <w:b/>
          <w:lang w:eastAsia="pl-PL"/>
        </w:rPr>
        <w:t>Zasady ochrony środowiska i jego zasobów, w tym ochrony powietrza, przyrody i krajobrazu</w:t>
      </w:r>
    </w:p>
    <w:p w14:paraId="5BFCE830" w14:textId="77777777" w:rsidR="002C30E2" w:rsidRPr="002C30E2" w:rsidRDefault="002C30E2" w:rsidP="002C30E2">
      <w:pPr>
        <w:pStyle w:val="Akapitzlist"/>
        <w:numPr>
          <w:ilvl w:val="0"/>
          <w:numId w:val="44"/>
        </w:numPr>
        <w:rPr>
          <w:lang w:eastAsia="pl-PL"/>
        </w:rPr>
      </w:pPr>
      <w:r w:rsidRPr="002C30E2">
        <w:rPr>
          <w:lang w:eastAsia="pl-PL"/>
        </w:rPr>
        <w:t>Należy dążyć do poprawy jakości wód powierzchniowych i podziemnych poprzez budowę kanalizacji i oczyszczalni ścieków, jak również przekształcania istniejących systemów melioracyjnych odwadniających na odwadniająco -nawadniające.</w:t>
      </w:r>
    </w:p>
    <w:p w14:paraId="10645EAB" w14:textId="71235292" w:rsidR="002C30E2" w:rsidRPr="002C30E2" w:rsidRDefault="002C30E2" w:rsidP="002C30E2">
      <w:pPr>
        <w:pStyle w:val="Akapitzlist"/>
        <w:numPr>
          <w:ilvl w:val="0"/>
          <w:numId w:val="44"/>
        </w:numPr>
        <w:rPr>
          <w:lang w:eastAsia="pl-PL"/>
        </w:rPr>
      </w:pPr>
      <w:r w:rsidRPr="002C30E2">
        <w:rPr>
          <w:lang w:eastAsia="pl-PL"/>
        </w:rPr>
        <w:t>Należy ograniczać zabudowę terenów zagrożenia powodziowego i terenów zalewowych, a ewentualna działalność inwestycyjna musi być zgodna z przepisami odrębnymi.</w:t>
      </w:r>
    </w:p>
    <w:p w14:paraId="759088CE" w14:textId="77777777" w:rsidR="002C30E2" w:rsidRPr="002C30E2" w:rsidRDefault="002C30E2" w:rsidP="002C30E2">
      <w:pPr>
        <w:pStyle w:val="Akapitzlist"/>
        <w:numPr>
          <w:ilvl w:val="0"/>
          <w:numId w:val="44"/>
        </w:numPr>
        <w:rPr>
          <w:lang w:eastAsia="pl-PL"/>
        </w:rPr>
      </w:pPr>
      <w:r w:rsidRPr="002C30E2">
        <w:rPr>
          <w:lang w:eastAsia="pl-PL"/>
        </w:rPr>
        <w:t>Zakazuje się lokalizacji obiektów mogących powodować degradację wód powierzchniowych i podziemnych, gleb i powietrza.</w:t>
      </w:r>
    </w:p>
    <w:p w14:paraId="44DD3A00" w14:textId="77777777" w:rsidR="002C30E2" w:rsidRPr="002C30E2" w:rsidRDefault="002C30E2" w:rsidP="002C30E2">
      <w:pPr>
        <w:pStyle w:val="Akapitzlist"/>
        <w:numPr>
          <w:ilvl w:val="0"/>
          <w:numId w:val="44"/>
        </w:numPr>
        <w:rPr>
          <w:lang w:eastAsia="pl-PL"/>
        </w:rPr>
      </w:pPr>
      <w:r w:rsidRPr="002C30E2">
        <w:rPr>
          <w:lang w:eastAsia="pl-PL"/>
        </w:rPr>
        <w:t>Zaleca się ograniczenie wytwarzania zanieczyszczeń pyłowych i gazowych w korytarzu ekologicznym Doliny Dunajca.</w:t>
      </w:r>
    </w:p>
    <w:p w14:paraId="7606F2E1" w14:textId="77777777" w:rsidR="002C30E2" w:rsidRPr="002C30E2" w:rsidRDefault="002C30E2" w:rsidP="002C30E2">
      <w:pPr>
        <w:pStyle w:val="Akapitzlist"/>
        <w:numPr>
          <w:ilvl w:val="0"/>
          <w:numId w:val="44"/>
        </w:numPr>
        <w:rPr>
          <w:lang w:eastAsia="pl-PL"/>
        </w:rPr>
      </w:pPr>
      <w:r w:rsidRPr="002C30E2">
        <w:t>Przed zlokalizowaniem zabudowy na terenach zagrożonych ruchami masowymi należy przeprowadzić szczegółowe badania geologiczno-inżynierskie.</w:t>
      </w:r>
    </w:p>
    <w:p w14:paraId="03A09CA0" w14:textId="77777777" w:rsidR="002C30E2" w:rsidRPr="002C30E2" w:rsidRDefault="002C30E2" w:rsidP="002C30E2">
      <w:pPr>
        <w:pStyle w:val="Akapitzlist"/>
        <w:numPr>
          <w:ilvl w:val="0"/>
          <w:numId w:val="44"/>
        </w:numPr>
        <w:rPr>
          <w:lang w:eastAsia="pl-PL"/>
        </w:rPr>
      </w:pPr>
      <w:r w:rsidRPr="002C30E2">
        <w:t>Rekomenduje się ograniczenie zabudowy w zachodniej części gminy, szczególnie w obrębie dawnych starorzeczy.</w:t>
      </w:r>
    </w:p>
    <w:p w14:paraId="43A55568" w14:textId="77777777" w:rsidR="002C30E2" w:rsidRPr="002C30E2" w:rsidRDefault="002C30E2" w:rsidP="002C30E2">
      <w:pPr>
        <w:pStyle w:val="Akapitzlist"/>
        <w:numPr>
          <w:ilvl w:val="0"/>
          <w:numId w:val="44"/>
        </w:numPr>
        <w:rPr>
          <w:lang w:eastAsia="pl-PL"/>
        </w:rPr>
      </w:pPr>
      <w:r w:rsidRPr="002C30E2">
        <w:rPr>
          <w:lang w:eastAsia="pl-PL"/>
        </w:rPr>
        <w:t xml:space="preserve">Kształtowanie i rozwijanie naturalnych ciągów i korytarzy ekologicznych, w formie zakrzewień i starorzeczy oraz zapewnienie ich ciągłości. </w:t>
      </w:r>
    </w:p>
    <w:p w14:paraId="38CA41DC" w14:textId="77777777" w:rsidR="002C30E2" w:rsidRPr="00C90B3F" w:rsidRDefault="002C30E2" w:rsidP="002C30E2">
      <w:pPr>
        <w:pStyle w:val="Akapitzlist"/>
        <w:numPr>
          <w:ilvl w:val="0"/>
          <w:numId w:val="44"/>
        </w:numPr>
        <w:rPr>
          <w:lang w:eastAsia="pl-PL"/>
        </w:rPr>
      </w:pPr>
      <w:r w:rsidRPr="00C90B3F">
        <w:rPr>
          <w:lang w:eastAsia="pl-PL"/>
        </w:rPr>
        <w:t>Ochrona korytarzy ekologicznych powinna polegać na zachowaniu i utrzymaniu odpowiednich warunków siedliskowych w ich granicach oraz na zapewnieniu ich drożności poprzez ograniczenie zabudowy.</w:t>
      </w:r>
    </w:p>
    <w:p w14:paraId="424D6EE9" w14:textId="77777777" w:rsidR="002C30E2" w:rsidRPr="00C90B3F" w:rsidRDefault="002C30E2" w:rsidP="002C30E2">
      <w:pPr>
        <w:pStyle w:val="Akapitzlist"/>
        <w:numPr>
          <w:ilvl w:val="0"/>
          <w:numId w:val="44"/>
        </w:numPr>
        <w:rPr>
          <w:lang w:eastAsia="pl-PL"/>
        </w:rPr>
      </w:pPr>
      <w:r w:rsidRPr="00C90B3F">
        <w:rPr>
          <w:lang w:eastAsia="pl-PL"/>
        </w:rPr>
        <w:t>Należy dążyć do zachowania krajobrazu otwartego oraz podjęcia działań na rzecz zwiększenia lesistości obszaru gminy w celu podniesienia retencji, ochrony gleb przed erozją i poprawy warunków bioklimatycznych.</w:t>
      </w:r>
    </w:p>
    <w:p w14:paraId="158A5DD1" w14:textId="4007A177" w:rsidR="002C30E2" w:rsidRPr="00C90B3F" w:rsidRDefault="002C30E2" w:rsidP="002C30E2">
      <w:pPr>
        <w:pStyle w:val="Akapitzlist"/>
        <w:numPr>
          <w:ilvl w:val="0"/>
          <w:numId w:val="44"/>
        </w:numPr>
        <w:rPr>
          <w:lang w:eastAsia="pl-PL"/>
        </w:rPr>
      </w:pPr>
      <w:r w:rsidRPr="00C90B3F">
        <w:rPr>
          <w:lang w:eastAsia="pl-PL"/>
        </w:rPr>
        <w:t xml:space="preserve">Rekomenduje objęcie ochroną terenów cennych przyrodniczo i utworzenie na terenie gminy użytków ekologicznych: „Staw w Żabnie”, „Staw na gliniankach” w Żabnie. „Staw” w Bobrownikach, „Młaka” w Odporyszowie oraz 7 obszarów w międzywalu Dunajca. </w:t>
      </w:r>
    </w:p>
    <w:p w14:paraId="783DDFA2" w14:textId="77777777" w:rsidR="002C30E2" w:rsidRPr="00742741" w:rsidRDefault="002C30E2" w:rsidP="005273A8">
      <w:pPr>
        <w:spacing w:before="120" w:after="0"/>
        <w:rPr>
          <w:b/>
          <w:lang w:eastAsia="pl-PL"/>
        </w:rPr>
      </w:pPr>
      <w:r w:rsidRPr="00742741">
        <w:rPr>
          <w:b/>
          <w:lang w:eastAsia="pl-PL"/>
        </w:rPr>
        <w:t>Zasady ochrony dziedzictwa kulturowego i zabytków oraz dóbr kultury współczesnej</w:t>
      </w:r>
    </w:p>
    <w:p w14:paraId="78B93957" w14:textId="77777777" w:rsidR="002C30E2" w:rsidRPr="00C90B3F" w:rsidRDefault="002C30E2" w:rsidP="002C30E2">
      <w:pPr>
        <w:pStyle w:val="Akapitzlist"/>
        <w:numPr>
          <w:ilvl w:val="0"/>
          <w:numId w:val="47"/>
        </w:numPr>
        <w:rPr>
          <w:b/>
          <w:lang w:eastAsia="pl-PL"/>
        </w:rPr>
      </w:pPr>
      <w:r w:rsidRPr="00C90B3F">
        <w:rPr>
          <w:lang w:eastAsia="pl-PL"/>
        </w:rPr>
        <w:t>Rekomenduje się utrzymywanie lub wspomaganie utrzymania w należytym stanie technicznym obiektów zabytkowych oraz utworzenie Żabieńskiego Rezerwatu Kulturowego oraz Otfinowskiego Parku Kulturowego.</w:t>
      </w:r>
    </w:p>
    <w:p w14:paraId="74D9C998" w14:textId="078EEBEE" w:rsidR="002C30E2" w:rsidRPr="00C90B3F" w:rsidRDefault="002C30E2" w:rsidP="002C30E2">
      <w:pPr>
        <w:pStyle w:val="Akapitzlist"/>
        <w:numPr>
          <w:ilvl w:val="0"/>
          <w:numId w:val="47"/>
        </w:numPr>
        <w:rPr>
          <w:lang w:eastAsia="pl-PL"/>
        </w:rPr>
      </w:pPr>
      <w:r w:rsidRPr="00C90B3F">
        <w:rPr>
          <w:lang w:eastAsia="pl-PL"/>
        </w:rPr>
        <w:t>Należy dążyć do ochrony dziedzictwa kulturowego poprzez z</w:t>
      </w:r>
      <w:r w:rsidR="00D7798B">
        <w:rPr>
          <w:lang w:eastAsia="pl-PL"/>
        </w:rPr>
        <w:t xml:space="preserve">achowanie otwartych przestrzeni, zlokalizowanych w Niedomicach, Łęgu Tarnowskim, Żabnie oraz Niecieczy, </w:t>
      </w:r>
      <w:r w:rsidRPr="00C90B3F">
        <w:rPr>
          <w:lang w:eastAsia="pl-PL"/>
        </w:rPr>
        <w:t>charakteryzujących się wysokimi wartościami przyrodniczymi i krajobrazowymi.</w:t>
      </w:r>
    </w:p>
    <w:p w14:paraId="6217CA52" w14:textId="77777777" w:rsidR="002C30E2" w:rsidRPr="00C90B3F" w:rsidRDefault="002C30E2" w:rsidP="002C30E2">
      <w:pPr>
        <w:pStyle w:val="Akapitzlist"/>
        <w:numPr>
          <w:ilvl w:val="0"/>
          <w:numId w:val="47"/>
        </w:numPr>
        <w:rPr>
          <w:lang w:eastAsia="pl-PL"/>
        </w:rPr>
      </w:pPr>
      <w:r w:rsidRPr="00C90B3F">
        <w:rPr>
          <w:lang w:eastAsia="pl-PL"/>
        </w:rPr>
        <w:t xml:space="preserve">Nowa, współczesna zabudowa powinna być kształtowania w nawiązaniu do tradycyjnych form architektonicznych, w zakresie gabarytów, proporcji i kształtu dachów. Dodatkowo należy ograniczyć rozpraszanie zabudowy. </w:t>
      </w:r>
    </w:p>
    <w:p w14:paraId="45B9A09A" w14:textId="77777777" w:rsidR="002C30E2" w:rsidRPr="00C90B3F" w:rsidRDefault="002C30E2" w:rsidP="002C30E2">
      <w:pPr>
        <w:pStyle w:val="Akapitzlist"/>
        <w:numPr>
          <w:ilvl w:val="0"/>
          <w:numId w:val="47"/>
        </w:numPr>
        <w:rPr>
          <w:lang w:eastAsia="pl-PL"/>
        </w:rPr>
      </w:pPr>
      <w:r w:rsidRPr="00C90B3F">
        <w:rPr>
          <w:lang w:eastAsia="pl-PL"/>
        </w:rPr>
        <w:t>Należy dążyć do odtwarzania dawnych założeń parkowych.</w:t>
      </w:r>
    </w:p>
    <w:p w14:paraId="7D531499" w14:textId="77777777" w:rsidR="002C30E2" w:rsidRPr="00C90B3F" w:rsidRDefault="002C30E2" w:rsidP="002C30E2">
      <w:pPr>
        <w:pStyle w:val="Akapitzlist"/>
        <w:numPr>
          <w:ilvl w:val="0"/>
          <w:numId w:val="47"/>
        </w:numPr>
        <w:rPr>
          <w:lang w:eastAsia="pl-PL"/>
        </w:rPr>
      </w:pPr>
      <w:r w:rsidRPr="00C90B3F">
        <w:rPr>
          <w:lang w:eastAsia="pl-PL"/>
        </w:rPr>
        <w:t xml:space="preserve">Dopuszcza się możliwość ekspozycji i udostępniania dla turystyki krajoznawczej obiektów, które ujęte są rejestrze zabytków wraz z odpowiednim zagospodarowaniem otaczających je terenów. </w:t>
      </w:r>
    </w:p>
    <w:p w14:paraId="774A3DEB" w14:textId="77777777" w:rsidR="002C30E2" w:rsidRPr="00C90B3F" w:rsidRDefault="002C30E2" w:rsidP="005273A8">
      <w:pPr>
        <w:spacing w:before="120" w:after="0"/>
        <w:rPr>
          <w:b/>
          <w:lang w:eastAsia="pl-PL"/>
        </w:rPr>
      </w:pPr>
      <w:r w:rsidRPr="00C90B3F">
        <w:rPr>
          <w:b/>
          <w:lang w:eastAsia="pl-PL"/>
        </w:rPr>
        <w:t>Kierunki zmian w strukturze zagospodarowania terenów, w tym określenia szczególnych potrzeb w zakresie nowej zabudowy mieszkaniowej</w:t>
      </w:r>
    </w:p>
    <w:p w14:paraId="763668D0" w14:textId="77777777" w:rsidR="002C30E2" w:rsidRPr="000F15D0" w:rsidRDefault="002C30E2" w:rsidP="002C30E2">
      <w:pPr>
        <w:pStyle w:val="Akapitzlist"/>
        <w:numPr>
          <w:ilvl w:val="0"/>
          <w:numId w:val="45"/>
        </w:numPr>
        <w:rPr>
          <w:lang w:eastAsia="pl-PL"/>
        </w:rPr>
      </w:pPr>
      <w:r w:rsidRPr="000F15D0">
        <w:rPr>
          <w:lang w:eastAsia="pl-PL"/>
        </w:rPr>
        <w:t xml:space="preserve">Rozwój działalności i aktywności gospodarczej w szczególności w Sieradzy, Odporyszowie (w części przylegającej do położonej </w:t>
      </w:r>
      <w:r w:rsidRPr="000F15D0">
        <w:t>w gminie Dąbrowa Tarnowska Krakowskiej Specjalnej Strefy Ekonomicznej w Morzychnie</w:t>
      </w:r>
      <w:r w:rsidRPr="000F15D0">
        <w:rPr>
          <w:lang w:eastAsia="pl-PL"/>
        </w:rPr>
        <w:t xml:space="preserve">) oraz poszerzenie istniejących terenów gospodarczych w Niedomicach. </w:t>
      </w:r>
    </w:p>
    <w:p w14:paraId="205FEAED" w14:textId="77777777" w:rsidR="002C30E2" w:rsidRPr="000F15D0" w:rsidRDefault="002C30E2" w:rsidP="002C30E2">
      <w:pPr>
        <w:pStyle w:val="Akapitzlist"/>
        <w:numPr>
          <w:ilvl w:val="0"/>
          <w:numId w:val="45"/>
        </w:numPr>
        <w:rPr>
          <w:lang w:eastAsia="pl-PL"/>
        </w:rPr>
      </w:pPr>
      <w:r w:rsidRPr="000F15D0">
        <w:rPr>
          <w:lang w:eastAsia="pl-PL"/>
        </w:rPr>
        <w:t xml:space="preserve">Zakłada się rozwijanie południowo-wschodniej części gminy w kierunku gospodarczym, a północnej i północno-wschodniej utrzymanie w kierunku rolnym. </w:t>
      </w:r>
    </w:p>
    <w:p w14:paraId="1AC44737" w14:textId="77777777" w:rsidR="002C30E2" w:rsidRPr="000F15D0" w:rsidRDefault="002C30E2" w:rsidP="002C30E2">
      <w:pPr>
        <w:pStyle w:val="Akapitzlist"/>
        <w:numPr>
          <w:ilvl w:val="0"/>
          <w:numId w:val="45"/>
        </w:numPr>
        <w:rPr>
          <w:lang w:eastAsia="pl-PL"/>
        </w:rPr>
      </w:pPr>
      <w:r w:rsidRPr="000F15D0">
        <w:rPr>
          <w:lang w:eastAsia="pl-PL"/>
        </w:rPr>
        <w:t>Rozwijanie zabudowy mieszkaniowej w szczególności w mieście Żabno, miejscowościach zlokalizowanych blisko granicy z Tarnowem mianowicie Łęg Tarnowski, Bobrowniki Wielskie, Ilkowice oraz na terenach w bliskości obszarów gospodarczych zapewniających miejsca pracy dla mieszkańców, mianowicie: Sieradza, Niedomice i Odporyszów.</w:t>
      </w:r>
    </w:p>
    <w:p w14:paraId="76ECB689" w14:textId="77777777" w:rsidR="002C30E2" w:rsidRPr="000F15D0" w:rsidRDefault="002C30E2" w:rsidP="002C30E2">
      <w:pPr>
        <w:pStyle w:val="Akapitzlist"/>
        <w:numPr>
          <w:ilvl w:val="0"/>
          <w:numId w:val="45"/>
        </w:numPr>
        <w:rPr>
          <w:lang w:eastAsia="pl-PL"/>
        </w:rPr>
      </w:pPr>
      <w:r w:rsidRPr="000F15D0">
        <w:rPr>
          <w:lang w:eastAsia="pl-PL"/>
        </w:rPr>
        <w:t xml:space="preserve">Zabudowę należy kształtować w formie zwartej, poprzez rozbudowę istniejących struktur osadniczych, z uwzględnieniem historycznych układów ruralistycznych. Należy unikać rozpraszania zabudowy oraz przeciwdziałać niekontrolowanemu wydłużaniu ciągów zabudowy oraz rozpraszania na terenach rolnych. </w:t>
      </w:r>
    </w:p>
    <w:p w14:paraId="72239064" w14:textId="77777777" w:rsidR="002C30E2" w:rsidRPr="000F15D0" w:rsidRDefault="002C30E2" w:rsidP="002C30E2">
      <w:pPr>
        <w:pStyle w:val="Akapitzlist"/>
        <w:numPr>
          <w:ilvl w:val="0"/>
          <w:numId w:val="45"/>
        </w:numPr>
        <w:rPr>
          <w:lang w:eastAsia="pl-PL"/>
        </w:rPr>
      </w:pPr>
      <w:r w:rsidRPr="000F15D0">
        <w:rPr>
          <w:lang w:eastAsia="pl-PL"/>
        </w:rPr>
        <w:t xml:space="preserve">Ograniczanie wprowadzania zabudowy bezpośrednio przy granicy kompleksów leśnych, na granicy polno-leśnej oraz bezpośrednio przy zbiornikach wodnych. </w:t>
      </w:r>
    </w:p>
    <w:p w14:paraId="59673873" w14:textId="77777777" w:rsidR="002C30E2" w:rsidRPr="000F15D0" w:rsidRDefault="002C30E2" w:rsidP="002C30E2">
      <w:pPr>
        <w:pStyle w:val="Akapitzlist"/>
        <w:numPr>
          <w:ilvl w:val="0"/>
          <w:numId w:val="45"/>
        </w:numPr>
        <w:rPr>
          <w:lang w:eastAsia="pl-PL"/>
        </w:rPr>
      </w:pPr>
      <w:r w:rsidRPr="000F15D0">
        <w:rPr>
          <w:lang w:eastAsia="pl-PL"/>
        </w:rPr>
        <w:t xml:space="preserve">Tworzenie warunków i rozwijanie przestrzeni dla rekreacji oraz wypoczynku weekendowego, m.in. przy ul. Wojska Polskiego w Żabnie oraz przy zalewie „Kakałko”. </w:t>
      </w:r>
    </w:p>
    <w:p w14:paraId="67ED71CF" w14:textId="77777777" w:rsidR="002C30E2" w:rsidRPr="000F15D0" w:rsidRDefault="002C30E2" w:rsidP="002C30E2">
      <w:pPr>
        <w:pStyle w:val="Akapitzlist"/>
        <w:numPr>
          <w:ilvl w:val="0"/>
          <w:numId w:val="45"/>
        </w:numPr>
        <w:rPr>
          <w:lang w:eastAsia="pl-PL"/>
        </w:rPr>
      </w:pPr>
      <w:r w:rsidRPr="000F15D0">
        <w:rPr>
          <w:lang w:eastAsia="pl-PL"/>
        </w:rPr>
        <w:t>Dopuszcza się przeznaczenie opuszczonych zagród na funkcję letniskową.</w:t>
      </w:r>
    </w:p>
    <w:p w14:paraId="1B3410D5" w14:textId="77777777" w:rsidR="002C30E2" w:rsidRPr="000F15D0" w:rsidRDefault="002C30E2" w:rsidP="002C30E2">
      <w:pPr>
        <w:pStyle w:val="Akapitzlist"/>
        <w:numPr>
          <w:ilvl w:val="0"/>
          <w:numId w:val="45"/>
        </w:numPr>
        <w:rPr>
          <w:lang w:eastAsia="pl-PL"/>
        </w:rPr>
      </w:pPr>
      <w:r w:rsidRPr="000F15D0">
        <w:rPr>
          <w:lang w:eastAsia="pl-PL"/>
        </w:rPr>
        <w:t xml:space="preserve">Zakłada się uporządkowanie systemu parkowania (zwłaszcza w mieście), odseparowane ruchu pieszego i rowerowego oraz poprawę parametrów i stanów technicznych dróg wraz z usprawnieniem ruchu kołowego w mieście. </w:t>
      </w:r>
    </w:p>
    <w:p w14:paraId="37766DCE" w14:textId="77777777" w:rsidR="002C30E2" w:rsidRPr="000F15D0" w:rsidRDefault="002C30E2" w:rsidP="002C30E2">
      <w:pPr>
        <w:pStyle w:val="Akapitzlist"/>
        <w:numPr>
          <w:ilvl w:val="0"/>
          <w:numId w:val="45"/>
        </w:numPr>
        <w:rPr>
          <w:lang w:eastAsia="pl-PL"/>
        </w:rPr>
      </w:pPr>
      <w:r w:rsidRPr="000F15D0">
        <w:rPr>
          <w:lang w:eastAsia="pl-PL"/>
        </w:rPr>
        <w:t>Zakłada się realizację tras rowerowych towarzyszących istniejącemu układowi komunikacyjnemu przebiegającymi przez tereny mieszkaniowe, miejsca atrakcyjne kulturowo i tereny rekreacji i sportu</w:t>
      </w:r>
    </w:p>
    <w:p w14:paraId="555F5B0A" w14:textId="77777777" w:rsidR="002C30E2" w:rsidRPr="000F15D0" w:rsidRDefault="002C30E2" w:rsidP="002C30E2">
      <w:pPr>
        <w:pStyle w:val="Akapitzlist"/>
        <w:numPr>
          <w:ilvl w:val="0"/>
          <w:numId w:val="45"/>
        </w:numPr>
        <w:rPr>
          <w:lang w:eastAsia="pl-PL"/>
        </w:rPr>
      </w:pPr>
      <w:r w:rsidRPr="000F15D0">
        <w:rPr>
          <w:lang w:eastAsia="pl-PL"/>
        </w:rPr>
        <w:t>Zagęszczanie istniejących struktur osadniczych oraz efektywne wykorzystanie dostępnych zasobów, m.in. poprzez modernizację i adaptację niewykorzystywanych budynków i lokali na cele mieszkalne.</w:t>
      </w:r>
    </w:p>
    <w:p w14:paraId="46347B5B" w14:textId="77777777" w:rsidR="002C30E2" w:rsidRPr="000F15D0" w:rsidRDefault="002C30E2" w:rsidP="002C30E2">
      <w:pPr>
        <w:pStyle w:val="Akapitzlist"/>
        <w:numPr>
          <w:ilvl w:val="0"/>
          <w:numId w:val="45"/>
        </w:numPr>
        <w:rPr>
          <w:lang w:eastAsia="pl-PL"/>
        </w:rPr>
      </w:pPr>
      <w:r w:rsidRPr="000F15D0">
        <w:rPr>
          <w:lang w:eastAsia="pl-PL"/>
        </w:rPr>
        <w:t>Zakłada się realizację infrastruktury technicznej z uwzględnieniem ochrony walorów krajobrazowych.</w:t>
      </w:r>
    </w:p>
    <w:p w14:paraId="666D1B09" w14:textId="77777777" w:rsidR="002C30E2" w:rsidRPr="000F15D0" w:rsidRDefault="002C30E2" w:rsidP="002C30E2">
      <w:pPr>
        <w:pStyle w:val="Akapitzlist"/>
        <w:numPr>
          <w:ilvl w:val="0"/>
          <w:numId w:val="45"/>
        </w:numPr>
        <w:rPr>
          <w:lang w:eastAsia="pl-PL"/>
        </w:rPr>
      </w:pPr>
      <w:r w:rsidRPr="000F15D0">
        <w:rPr>
          <w:lang w:eastAsia="pl-PL"/>
        </w:rPr>
        <w:t xml:space="preserve">Podejmowanie działań zmierzających do zwiększenia powierzchni zalesień na terenie gminy w celu poprawy retencji wodnej, przeciwdziałania erozji gleb oraz polepszenia lokalnych warunków bioklimatycznych, w szczególności we wsiach Odporyszów, Sieradza, Czyżów i Morzychna. </w:t>
      </w:r>
    </w:p>
    <w:p w14:paraId="02B32554" w14:textId="77777777" w:rsidR="002C30E2" w:rsidRPr="000F15D0" w:rsidRDefault="002C30E2" w:rsidP="002C30E2">
      <w:pPr>
        <w:pStyle w:val="Akapitzlist"/>
        <w:numPr>
          <w:ilvl w:val="0"/>
          <w:numId w:val="45"/>
        </w:numPr>
        <w:rPr>
          <w:lang w:eastAsia="pl-PL"/>
        </w:rPr>
      </w:pPr>
      <w:r w:rsidRPr="000F15D0">
        <w:rPr>
          <w:lang w:eastAsia="pl-PL"/>
        </w:rPr>
        <w:t>Na obszarach silnie zurbanizowanych oraz w ich bezpośrednim otoczeniu należy dążyć do przekształcania istniejących łąk i zakrzewień w tereny zieleni urządzonej, z jednoczesnym zachowaniem i pielęgnacją zieleni cmentarnej – zarówno istniejącej, jak i planowanej.</w:t>
      </w:r>
    </w:p>
    <w:p w14:paraId="2DABC110" w14:textId="77777777" w:rsidR="002C30E2" w:rsidRPr="000F15D0" w:rsidRDefault="002C30E2" w:rsidP="002C30E2">
      <w:pPr>
        <w:rPr>
          <w:i/>
          <w:lang w:eastAsia="pl-PL"/>
        </w:rPr>
      </w:pPr>
      <w:r w:rsidRPr="000F15D0">
        <w:rPr>
          <w:i/>
          <w:lang w:eastAsia="pl-PL"/>
        </w:rPr>
        <w:t>Szczególne potrzeby w zakresie nowej zabudowy mieszkaniowej</w:t>
      </w:r>
    </w:p>
    <w:p w14:paraId="311A4979" w14:textId="77777777" w:rsidR="002C30E2" w:rsidRDefault="002C30E2" w:rsidP="002C30E2">
      <w:pPr>
        <w:rPr>
          <w:lang w:eastAsia="pl-PL"/>
        </w:rPr>
      </w:pPr>
      <w:r w:rsidRPr="00E2321C">
        <w:rPr>
          <w:lang w:eastAsia="pl-PL"/>
        </w:rPr>
        <w:t xml:space="preserve">Zwiększone zapotrzebowanie na zabudowę mieszkaniową w gminie Żabno wynika z dynamicznych zmian społeczno-demograficznych, rosnącej mobilności mieszkańców oraz atrakcyjności terenów podmiejskich, jako alternatywy dla życia w większych miastach. </w:t>
      </w:r>
      <w:r w:rsidRPr="00C67DF6">
        <w:rPr>
          <w:lang w:eastAsia="pl-PL"/>
        </w:rPr>
        <w:t>Kluczowym czynnikiem wpływającym na ten trend jest postępujący proces suburbanizacji,</w:t>
      </w:r>
      <w:r>
        <w:rPr>
          <w:lang w:eastAsia="pl-PL"/>
        </w:rPr>
        <w:t xml:space="preserve"> m.in. w Tarnowie, z którym gmina Żabno graniczy od południa. </w:t>
      </w:r>
      <w:r>
        <w:t xml:space="preserve">Gmina Żabno, z uwagi na położenie w powiecie tarnowskim i przy granicy z gminą Tarnów, objęta jest optymalnym zasięgiem MOF Tarnowa i stanowić może jego zaplecze mieszkaniowe. </w:t>
      </w:r>
    </w:p>
    <w:p w14:paraId="58817C73" w14:textId="77777777" w:rsidR="002C30E2" w:rsidRPr="00E2321C" w:rsidRDefault="002C30E2" w:rsidP="002C30E2">
      <w:pPr>
        <w:rPr>
          <w:lang w:eastAsia="pl-PL"/>
        </w:rPr>
      </w:pPr>
      <w:r>
        <w:rPr>
          <w:lang w:eastAsia="pl-PL"/>
        </w:rPr>
        <w:t>Gmina Żabno l</w:t>
      </w:r>
      <w:r w:rsidRPr="00876FAC">
        <w:rPr>
          <w:lang w:eastAsia="pl-PL"/>
        </w:rPr>
        <w:t>eży nad rzeką Dunajec</w:t>
      </w:r>
      <w:r>
        <w:rPr>
          <w:lang w:eastAsia="pl-PL"/>
        </w:rPr>
        <w:t xml:space="preserve">, na terenie równinnym, a lesistość wynosi 3,6%. Niewielką część obszaru obejmuje </w:t>
      </w:r>
      <w:r w:rsidRPr="005C1D9A">
        <w:rPr>
          <w:lang w:eastAsia="pl-PL"/>
        </w:rPr>
        <w:t>specjalny obszar ochrony (SOO) Dolny Dunajec</w:t>
      </w:r>
      <w:r>
        <w:rPr>
          <w:lang w:eastAsia="pl-PL"/>
        </w:rPr>
        <w:t xml:space="preserve">. Gmina ta z uwagi na uwarunkowania przyrodnicze, m.in. żyzne gleby i charakter prowadzonej działalności jest miejscem spokojnym, przyciągającym mieszkańców, którzy chcą przenieść się z </w:t>
      </w:r>
      <w:r w:rsidRPr="00E35EF8">
        <w:rPr>
          <w:lang w:eastAsia="pl-PL"/>
        </w:rPr>
        <w:t>zatłoczonych i drogich centrów miast,</w:t>
      </w:r>
      <w:r>
        <w:rPr>
          <w:lang w:eastAsia="pl-PL"/>
        </w:rPr>
        <w:t xml:space="preserve"> </w:t>
      </w:r>
      <w:r w:rsidRPr="00E35EF8">
        <w:t>na</w:t>
      </w:r>
      <w:r>
        <w:t> </w:t>
      </w:r>
      <w:r w:rsidRPr="00E35EF8">
        <w:t>tereny</w:t>
      </w:r>
      <w:r w:rsidRPr="00E35EF8">
        <w:rPr>
          <w:lang w:eastAsia="pl-PL"/>
        </w:rPr>
        <w:t xml:space="preserve"> podmiejskie, dobrze skomunikowane, bezpieczne i z rozwiniętą infrastrukturą społeczną.</w:t>
      </w:r>
      <w:r>
        <w:rPr>
          <w:rFonts w:ascii="Times New Roman" w:eastAsia="Times New Roman" w:hAnsi="Times New Roman" w:cs="Times New Roman"/>
          <w:sz w:val="24"/>
          <w:szCs w:val="24"/>
          <w:lang w:eastAsia="pl-PL"/>
        </w:rPr>
        <w:t xml:space="preserve"> </w:t>
      </w:r>
    </w:p>
    <w:p w14:paraId="7A902B47" w14:textId="77777777" w:rsidR="002C30E2" w:rsidRDefault="002C30E2" w:rsidP="002C30E2">
      <w:r>
        <w:t xml:space="preserve">Gmina Żabno jest dobrze skomunikowana z innymi gminami województwa, prze jej teren przebiegają drogi wojewódzkie D973 i DW975. Miasto Żabno leży niedaleko od trasy Warszawa - Kielce - Tarnów - Krynica, w odległości 15 km od Tarnowa i 115 km od Kielc. Również 15 km od Żabna znajduje się węzeł autostrady A4 (Krzyż) Kraków – Rzeszów. Lokalizacja i położenie gminy stanowią jej istotny atut, który wpływać może na przyciągnięcie nowych mieszkańców. </w:t>
      </w:r>
    </w:p>
    <w:p w14:paraId="07D94B64" w14:textId="77777777" w:rsidR="002C30E2" w:rsidRPr="00E2321C" w:rsidRDefault="002C30E2" w:rsidP="002C30E2">
      <w:r>
        <w:t xml:space="preserve">W ostatnich latach liczba mieszkańców gminy nieco się zmniejszyła, a prognozy do 2030 r. wskazują, że będzie ona się nieznacznie zmniejszać, jednakże w wyniku planowanej interwencji oraz inwestycji, które planowane są w gminie należy przypuszczać, że w gminie widoczne będzie zwiększone zapotrzebowanie na zabudowę. W ostatnich pięciu latach liczba mieszkań w gminie zwiększyła się z 5 302 do 5 487, a przeciętna powierzchnia użytkowa na 1 mieszkania na 1 osobę systematycznie wzrasta, co świadczy o rozwijaniu zasobu mieszkaniowego w gminie. </w:t>
      </w:r>
      <w:r w:rsidRPr="00E2321C">
        <w:rPr>
          <w:lang w:eastAsia="pl-PL"/>
        </w:rPr>
        <w:t>W przypadku gminy Żabno, jako miejscowości, w których prognozuje się zwiększone zapotrzebowanie na nową zabudowę mieszkaniową, można wskazać: Łęg Tarnowski, Bobrowniki Wielkie, Ilkowice, Sieradza, Niedomice, Odporyszów oraz Żabno</w:t>
      </w:r>
      <w:r>
        <w:rPr>
          <w:lang w:eastAsia="pl-PL"/>
        </w:rPr>
        <w:t xml:space="preserve">, dla których to przesłanki związane ze zwiększeniem zapotrzebowania nieco się różnią. </w:t>
      </w:r>
      <w:r w:rsidRPr="00826369">
        <w:rPr>
          <w:lang w:eastAsia="pl-PL"/>
        </w:rPr>
        <w:t>Powierzchnia obowiązujących planów miejscowych w gminie Żabno wynosi zaledwie 33,38 ha co stanowi 0,7% powierzchni gminy</w:t>
      </w:r>
      <w:r>
        <w:rPr>
          <w:lang w:eastAsia="pl-PL"/>
        </w:rPr>
        <w:t xml:space="preserve">, z czego </w:t>
      </w:r>
      <w:r w:rsidRPr="00A43454">
        <w:rPr>
          <w:lang w:eastAsia="pl-PL"/>
        </w:rPr>
        <w:t>udział powier</w:t>
      </w:r>
      <w:r>
        <w:rPr>
          <w:lang w:eastAsia="pl-PL"/>
        </w:rPr>
        <w:t>zchni według rodzaju zabudowy w </w:t>
      </w:r>
      <w:r w:rsidRPr="00A43454">
        <w:rPr>
          <w:lang w:eastAsia="pl-PL"/>
        </w:rPr>
        <w:t>powierzchni obowiązujących planów miejscowych - zabudowa mieszkaniowa ogółem</w:t>
      </w:r>
      <w:r>
        <w:rPr>
          <w:lang w:eastAsia="pl-PL"/>
        </w:rPr>
        <w:t xml:space="preserve"> wynosił około 15%. </w:t>
      </w:r>
    </w:p>
    <w:p w14:paraId="362DF3E6" w14:textId="77777777" w:rsidR="002C30E2" w:rsidRDefault="002C30E2" w:rsidP="002C30E2">
      <w:r w:rsidRPr="0088561D">
        <w:t>Tereny takie jak Łęg Tarnowski, Bobrowniki Wielkie czy Ilkowice stają się atrakcyjnym wyborem dla osób pracujących w Tarnowie, ale poszukujących bardziej komfortowych warunków życia. Bliskość miasta, dogodny dojazd, rozwinięta sieć drogowa (w tym bliskość zjazdów z autostrady), a także obecność żłobków, przedszkoli i szkół podstawowych znacząco podnoszą wartość tych lokalizacji jako miejsca do osiedlenia się. Potwierdzeniem rosnącego zainteresowania są liczne wnioski o wydanie warunków zabudowy oraz wyraźny napływ nowych mieszkańców. Duża liczba terenów zielonych, place zabaw, boiska typu orlik oraz ogólnie wysoka jakość życia przyciągają osoby szukające równowagi między pracą a życiem prywatnym.</w:t>
      </w:r>
    </w:p>
    <w:p w14:paraId="1BF29DB7" w14:textId="77777777" w:rsidR="002C30E2" w:rsidRDefault="002C30E2" w:rsidP="002C30E2">
      <w:r w:rsidRPr="0088561D">
        <w:t xml:space="preserve">Również w miejscowościach takich jak Sieradza, Niedomice czy Odporyszów obserwuje się wzrost zapotrzebowania na zabudowę mieszkaniową, co jest bezpośrednio powiązane z tworzeniem lokalnych stref gospodarczych i przyciąganiem nowych inwestorów. </w:t>
      </w:r>
      <w:r>
        <w:t xml:space="preserve">Gmina obecnie dąży do wzrostu aktywności gospodarczej tych terenów. </w:t>
      </w:r>
      <w:r w:rsidRPr="0088561D">
        <w:t>Prognozowane utworzenie znacznej liczby miejsc pracy gener</w:t>
      </w:r>
      <w:r>
        <w:t>ować będzie</w:t>
      </w:r>
      <w:r w:rsidRPr="0088561D">
        <w:t xml:space="preserve"> potrzebę zapew</w:t>
      </w:r>
      <w:r>
        <w:t>nienia terenów mieszkaniowych w </w:t>
      </w:r>
      <w:r w:rsidRPr="0088561D">
        <w:t>pobliżu powstających zakładów produkcyjnych i usługowych, co dodatkowo zwiększa presję inwestycyjną na te obszary.</w:t>
      </w:r>
    </w:p>
    <w:p w14:paraId="4599432E" w14:textId="77777777" w:rsidR="002C30E2" w:rsidRDefault="002C30E2" w:rsidP="002C30E2">
      <w:r w:rsidRPr="00C81A7E">
        <w:t xml:space="preserve">W przypadku samego Żabna istotnym impulsem rozwojowym jest </w:t>
      </w:r>
      <w:r>
        <w:t xml:space="preserve">planowana </w:t>
      </w:r>
      <w:r w:rsidRPr="00C81A7E">
        <w:t xml:space="preserve">budowa obwodnicy, która znacząco poprawi dostępność komunikacyjną miasta i </w:t>
      </w:r>
      <w:r>
        <w:t>wpłynie na zwiększenie dostępności nowych</w:t>
      </w:r>
      <w:r w:rsidRPr="00C81A7E">
        <w:t xml:space="preserve"> </w:t>
      </w:r>
      <w:r>
        <w:t>terenów</w:t>
      </w:r>
      <w:r w:rsidRPr="00C81A7E">
        <w:t xml:space="preserve"> pod inwestycje. Wzdłuż planowanej trasy powstaną tereny przemysłowe i usługowe, co stworzy nowe miejsca pracy i zwiększy atrakcyjność miasta jako miejsca do życia. W efekcie należy spodziewać się wzrostu zainteresowania budową nowych domów i osiedli mieszkaniowych, zwłaszcza w centralnej części miasta, gdzie kształtuje się spójny układ urbanistyczny.</w:t>
      </w:r>
      <w:r>
        <w:t xml:space="preserve"> </w:t>
      </w:r>
    </w:p>
    <w:p w14:paraId="23B3236A" w14:textId="77777777" w:rsidR="002C30E2" w:rsidRPr="008E40C3" w:rsidRDefault="002C30E2" w:rsidP="002C30E2">
      <w:r w:rsidRPr="008E40C3">
        <w:rPr>
          <w:lang w:eastAsia="pl-PL"/>
        </w:rPr>
        <w:t>Uwzględniając powyższe uwarunkowania i przesłanki – zapewnienie odpowiednich warunków przestrzennych dla rozwoju budownictwa mieszkaniowego staje s</w:t>
      </w:r>
      <w:r>
        <w:rPr>
          <w:lang w:eastAsia="pl-PL"/>
        </w:rPr>
        <w:t>ię jednym z kluczowych wyzwań w </w:t>
      </w:r>
      <w:r w:rsidRPr="008E40C3">
        <w:rPr>
          <w:lang w:eastAsia="pl-PL"/>
        </w:rPr>
        <w:t xml:space="preserve">planowaniu strategicznym gminy Żabno. </w:t>
      </w:r>
      <w:r>
        <w:rPr>
          <w:rFonts w:ascii="Calibri" w:hAnsi="Calibri" w:cs="Calibri"/>
          <w:color w:val="000000"/>
        </w:rPr>
        <w:t xml:space="preserve">Wyzwaniem jest także </w:t>
      </w:r>
      <w:r w:rsidRPr="00CF2CC5">
        <w:rPr>
          <w:rFonts w:ascii="Calibri" w:hAnsi="Calibri" w:cs="Calibri"/>
          <w:color w:val="000000"/>
        </w:rPr>
        <w:t>tworzenie rezerw mieszkalnych o</w:t>
      </w:r>
      <w:r>
        <w:rPr>
          <w:rFonts w:ascii="Calibri" w:hAnsi="Calibri" w:cs="Calibri"/>
          <w:color w:val="000000"/>
        </w:rPr>
        <w:t> </w:t>
      </w:r>
      <w:r w:rsidRPr="00CF2CC5">
        <w:rPr>
          <w:rFonts w:ascii="Calibri" w:hAnsi="Calibri" w:cs="Calibri"/>
          <w:color w:val="000000"/>
        </w:rPr>
        <w:t>standardzie miejskim oraz rozbudowa istniejącej sieci osadniczej e</w:t>
      </w:r>
      <w:r>
        <w:rPr>
          <w:rFonts w:ascii="Calibri" w:hAnsi="Calibri" w:cs="Calibri"/>
          <w:color w:val="000000"/>
        </w:rPr>
        <w:t xml:space="preserve">liminując zabudowę rozproszoną. </w:t>
      </w:r>
      <w:r w:rsidRPr="008E40C3">
        <w:rPr>
          <w:lang w:eastAsia="pl-PL"/>
        </w:rPr>
        <w:t>Odpowiednia reakcja na te potrzeby, poprzez rozbudowę tradycyjnego systemu osadniczego i rozwój spójnego układu urbanistycznego, pozwoli nie tylko zaspo</w:t>
      </w:r>
      <w:r>
        <w:rPr>
          <w:lang w:eastAsia="pl-PL"/>
        </w:rPr>
        <w:t>koić rosnące zapotrzebowanie na </w:t>
      </w:r>
      <w:r w:rsidRPr="008E40C3">
        <w:rPr>
          <w:lang w:eastAsia="pl-PL"/>
        </w:rPr>
        <w:t>mieszkania, ale również stworzyć atrakcyjne i funkcjonalne warunki życia dla obecnych i przyszłych mieszkańców</w:t>
      </w:r>
      <w:r>
        <w:rPr>
          <w:lang w:eastAsia="pl-PL"/>
        </w:rPr>
        <w:t xml:space="preserve">. </w:t>
      </w:r>
    </w:p>
    <w:p w14:paraId="2A625BF9" w14:textId="77777777" w:rsidR="002C30E2" w:rsidRPr="000908DD" w:rsidRDefault="002C30E2" w:rsidP="005273A8">
      <w:pPr>
        <w:spacing w:before="120" w:after="0"/>
        <w:rPr>
          <w:b/>
          <w:lang w:eastAsia="pl-PL"/>
        </w:rPr>
      </w:pPr>
      <w:r w:rsidRPr="000908DD">
        <w:rPr>
          <w:b/>
          <w:lang w:eastAsia="pl-PL"/>
        </w:rPr>
        <w:t>Zasady lokalizacji obiektów handlu wielkopowierzchniowego w rozumieniu ustawy z dnia 27 marca 2003 r. o planowaniu i zagospodarowaniu przestrzennym (Dz. U. z 2024 r. poz. 1130)</w:t>
      </w:r>
    </w:p>
    <w:p w14:paraId="1A6F175B" w14:textId="2121EF32" w:rsidR="002C30E2" w:rsidRPr="008A7CBE" w:rsidRDefault="002C30E2" w:rsidP="000F15D0">
      <w:pPr>
        <w:pStyle w:val="Akapitzlist"/>
        <w:numPr>
          <w:ilvl w:val="0"/>
          <w:numId w:val="49"/>
        </w:numPr>
        <w:rPr>
          <w:lang w:eastAsia="pl-PL"/>
        </w:rPr>
      </w:pPr>
      <w:r w:rsidRPr="008A7CBE">
        <w:rPr>
          <w:lang w:eastAsia="pl-PL"/>
        </w:rPr>
        <w:t xml:space="preserve">Na terenie gminy </w:t>
      </w:r>
      <w:r w:rsidR="000F15D0">
        <w:rPr>
          <w:lang w:eastAsia="pl-PL"/>
        </w:rPr>
        <w:t xml:space="preserve">dopuszcza się możliwość lokalizacji </w:t>
      </w:r>
      <w:r w:rsidRPr="008A7CBE">
        <w:rPr>
          <w:lang w:eastAsia="pl-PL"/>
        </w:rPr>
        <w:t>obiektów handlu wielkopowierzchniowego</w:t>
      </w:r>
      <w:r w:rsidR="000F15D0">
        <w:rPr>
          <w:lang w:eastAsia="pl-PL"/>
        </w:rPr>
        <w:t xml:space="preserve">, </w:t>
      </w:r>
      <w:r w:rsidR="000F15D0" w:rsidRPr="000F15D0">
        <w:rPr>
          <w:lang w:eastAsia="pl-PL"/>
        </w:rPr>
        <w:t>u zbiegu DW973, DW975 i planowanej obwodnicy Żabna</w:t>
      </w:r>
      <w:r w:rsidR="000F15D0">
        <w:rPr>
          <w:lang w:eastAsia="pl-PL"/>
        </w:rPr>
        <w:t>.</w:t>
      </w:r>
      <w:r>
        <w:rPr>
          <w:lang w:eastAsia="pl-PL"/>
        </w:rPr>
        <w:t xml:space="preserve"> </w:t>
      </w:r>
    </w:p>
    <w:p w14:paraId="32DFC4DE" w14:textId="77777777" w:rsidR="002C30E2" w:rsidRPr="00D602F7" w:rsidRDefault="002C30E2" w:rsidP="005273A8">
      <w:pPr>
        <w:spacing w:before="120" w:after="0"/>
        <w:rPr>
          <w:b/>
          <w:lang w:eastAsia="pl-PL"/>
        </w:rPr>
      </w:pPr>
      <w:r w:rsidRPr="00D602F7">
        <w:rPr>
          <w:b/>
          <w:lang w:eastAsia="pl-PL"/>
        </w:rPr>
        <w:t>Zasady lokalizacji kluczowych inwestycji celu publicznego</w:t>
      </w:r>
    </w:p>
    <w:p w14:paraId="4D904513" w14:textId="77777777" w:rsidR="002C30E2" w:rsidRDefault="002C30E2" w:rsidP="002C30E2">
      <w:pPr>
        <w:pStyle w:val="Akapitzlist"/>
        <w:numPr>
          <w:ilvl w:val="0"/>
          <w:numId w:val="49"/>
        </w:numPr>
        <w:rPr>
          <w:lang w:eastAsia="pl-PL"/>
        </w:rPr>
      </w:pPr>
      <w:r w:rsidRPr="00C94E9A">
        <w:rPr>
          <w:lang w:eastAsia="pl-PL"/>
        </w:rPr>
        <w:t>Realizacja inwestycji celu publicznego na obszarze gminy może odbywać się na podstawie miejscowego planu zagospodarowania przestrzennego</w:t>
      </w:r>
      <w:r>
        <w:rPr>
          <w:lang w:eastAsia="pl-PL"/>
        </w:rPr>
        <w:t xml:space="preserve"> albo poprzez wydanie decyzji o </w:t>
      </w:r>
      <w:r w:rsidRPr="00C94E9A">
        <w:rPr>
          <w:lang w:eastAsia="pl-PL"/>
        </w:rPr>
        <w:t>lokalizacji takiej inwestycji, zgodnie z obowiązującymi przepisami prawa.</w:t>
      </w:r>
    </w:p>
    <w:p w14:paraId="32B6CE3C" w14:textId="77777777" w:rsidR="002C30E2" w:rsidRDefault="002C30E2" w:rsidP="002C30E2">
      <w:pPr>
        <w:pStyle w:val="Akapitzlist"/>
        <w:numPr>
          <w:ilvl w:val="0"/>
          <w:numId w:val="49"/>
        </w:numPr>
        <w:rPr>
          <w:lang w:eastAsia="pl-PL"/>
        </w:rPr>
      </w:pPr>
      <w:r w:rsidRPr="009B4368">
        <w:rPr>
          <w:lang w:eastAsia="pl-PL"/>
        </w:rPr>
        <w:t>Inwestycje celu publicznego o znaczeniu ponadlokal</w:t>
      </w:r>
      <w:r>
        <w:rPr>
          <w:lang w:eastAsia="pl-PL"/>
        </w:rPr>
        <w:t>nym lokalizowane będą zgodnie z </w:t>
      </w:r>
      <w:r w:rsidRPr="009B4368">
        <w:rPr>
          <w:lang w:eastAsia="pl-PL"/>
        </w:rPr>
        <w:t>ustaleniami i w oparciu o Plan Zagospodarowania Przestrzennego Województwa</w:t>
      </w:r>
      <w:r>
        <w:rPr>
          <w:lang w:eastAsia="pl-PL"/>
        </w:rPr>
        <w:t xml:space="preserve"> Małopolskiego. </w:t>
      </w:r>
    </w:p>
    <w:p w14:paraId="2A128F97" w14:textId="77777777" w:rsidR="002C30E2" w:rsidRPr="00BF2151" w:rsidRDefault="002C30E2" w:rsidP="005273A8">
      <w:pPr>
        <w:spacing w:before="120" w:after="0"/>
        <w:rPr>
          <w:b/>
          <w:lang w:eastAsia="pl-PL"/>
        </w:rPr>
      </w:pPr>
      <w:r w:rsidRPr="00BF2151">
        <w:rPr>
          <w:b/>
          <w:lang w:eastAsia="pl-PL"/>
        </w:rPr>
        <w:t>Kierunki rozwoju systemów komunikacji, infrastruktury technicznej i społecznej</w:t>
      </w:r>
    </w:p>
    <w:p w14:paraId="251B6BC0" w14:textId="77777777" w:rsidR="002C30E2" w:rsidRDefault="002C30E2" w:rsidP="005273A8">
      <w:pPr>
        <w:spacing w:after="0"/>
        <w:rPr>
          <w:i/>
          <w:lang w:eastAsia="pl-PL"/>
        </w:rPr>
      </w:pPr>
      <w:r w:rsidRPr="00D602F7">
        <w:rPr>
          <w:i/>
          <w:lang w:eastAsia="pl-PL"/>
        </w:rPr>
        <w:t>Systemy komunikacji</w:t>
      </w:r>
    </w:p>
    <w:p w14:paraId="28015AB3" w14:textId="06F0BF84" w:rsidR="002C30E2" w:rsidRPr="002F3F2D" w:rsidRDefault="002C30E2" w:rsidP="005273A8">
      <w:pPr>
        <w:pStyle w:val="Akapitzlist"/>
        <w:numPr>
          <w:ilvl w:val="0"/>
          <w:numId w:val="43"/>
        </w:numPr>
        <w:ind w:left="714" w:hanging="357"/>
        <w:contextualSpacing w:val="0"/>
        <w:rPr>
          <w:lang w:eastAsia="pl-PL"/>
        </w:rPr>
      </w:pPr>
      <w:r w:rsidRPr="002F3F2D">
        <w:rPr>
          <w:lang w:eastAsia="pl-PL"/>
        </w:rPr>
        <w:t>B</w:t>
      </w:r>
      <w:r w:rsidR="000F15D0" w:rsidRPr="002F3F2D">
        <w:rPr>
          <w:lang w:eastAsia="pl-PL"/>
        </w:rPr>
        <w:t xml:space="preserve">udowa linii kolejowej nr 73 Busko – Żabno. </w:t>
      </w:r>
    </w:p>
    <w:p w14:paraId="57015679" w14:textId="77777777" w:rsidR="002C30E2" w:rsidRPr="002F3F2D" w:rsidRDefault="002C30E2" w:rsidP="002C30E2">
      <w:pPr>
        <w:pStyle w:val="Akapitzlist"/>
        <w:numPr>
          <w:ilvl w:val="0"/>
          <w:numId w:val="43"/>
        </w:numPr>
        <w:rPr>
          <w:lang w:eastAsia="pl-PL"/>
        </w:rPr>
      </w:pPr>
      <w:r w:rsidRPr="002F3F2D">
        <w:rPr>
          <w:lang w:eastAsia="pl-PL"/>
        </w:rPr>
        <w:t>Budowa obwodnicy Żabna</w:t>
      </w:r>
      <w:r w:rsidRPr="002F3F2D">
        <w:t xml:space="preserve"> </w:t>
      </w:r>
      <w:r w:rsidRPr="002F3F2D">
        <w:rPr>
          <w:lang w:eastAsia="pl-PL"/>
        </w:rPr>
        <w:t>w ciągu dróg wojewódzkich DW 973, DW 975.</w:t>
      </w:r>
    </w:p>
    <w:p w14:paraId="695F4ACD" w14:textId="77777777" w:rsidR="002C30E2" w:rsidRPr="002F3F2D" w:rsidRDefault="002C30E2" w:rsidP="002C30E2">
      <w:pPr>
        <w:pStyle w:val="Akapitzlist"/>
        <w:numPr>
          <w:ilvl w:val="0"/>
          <w:numId w:val="43"/>
        </w:numPr>
        <w:rPr>
          <w:lang w:eastAsia="pl-PL"/>
        </w:rPr>
      </w:pPr>
      <w:r w:rsidRPr="002F3F2D">
        <w:rPr>
          <w:lang w:eastAsia="pl-PL"/>
        </w:rPr>
        <w:t>Modernizacja i podniesienie parametrów technicznych drogi wojewódzkiej nr 973 oraz modernizacja drogi 975.</w:t>
      </w:r>
    </w:p>
    <w:p w14:paraId="07C59B6E" w14:textId="77777777" w:rsidR="002C30E2" w:rsidRPr="002F3F2D" w:rsidRDefault="002C30E2" w:rsidP="002C30E2">
      <w:pPr>
        <w:pStyle w:val="Akapitzlist"/>
        <w:numPr>
          <w:ilvl w:val="0"/>
          <w:numId w:val="43"/>
        </w:numPr>
        <w:rPr>
          <w:lang w:eastAsia="pl-PL"/>
        </w:rPr>
      </w:pPr>
      <w:r w:rsidRPr="002F3F2D">
        <w:rPr>
          <w:lang w:eastAsia="pl-PL"/>
        </w:rPr>
        <w:t>Realizacja mostu na rzece Dunajec.</w:t>
      </w:r>
    </w:p>
    <w:p w14:paraId="42E86F3A" w14:textId="77777777" w:rsidR="002C30E2" w:rsidRPr="002F3F2D" w:rsidRDefault="002C30E2" w:rsidP="002C30E2">
      <w:pPr>
        <w:pStyle w:val="Akapitzlist"/>
        <w:numPr>
          <w:ilvl w:val="0"/>
          <w:numId w:val="43"/>
        </w:numPr>
        <w:rPr>
          <w:lang w:eastAsia="pl-PL"/>
        </w:rPr>
      </w:pPr>
      <w:r w:rsidRPr="002F3F2D">
        <w:rPr>
          <w:lang w:eastAsia="pl-PL"/>
        </w:rPr>
        <w:t>Rozwój infrastruktury drogowej i okołodrogowej oraz zwiększenie skomunikowania wewnątrz gminy.</w:t>
      </w:r>
    </w:p>
    <w:p w14:paraId="69FFDA9C" w14:textId="77777777" w:rsidR="002C30E2" w:rsidRPr="002F3F2D" w:rsidRDefault="002C30E2" w:rsidP="002C30E2">
      <w:pPr>
        <w:pStyle w:val="Akapitzlist"/>
        <w:numPr>
          <w:ilvl w:val="0"/>
          <w:numId w:val="43"/>
        </w:numPr>
        <w:rPr>
          <w:lang w:eastAsia="pl-PL"/>
        </w:rPr>
      </w:pPr>
      <w:r w:rsidRPr="002F3F2D">
        <w:rPr>
          <w:lang w:eastAsia="pl-PL"/>
        </w:rPr>
        <w:t>Kontynuacja budowy tras rowerowych wałami po stronie Gminy Żabno oraz wzdłuż dróg gminnych do atrakcyjnych miejsc na terenie gminy</w:t>
      </w:r>
    </w:p>
    <w:p w14:paraId="17728B02" w14:textId="77777777" w:rsidR="002C30E2" w:rsidRPr="002F3F2D" w:rsidRDefault="002C30E2" w:rsidP="005273A8">
      <w:pPr>
        <w:spacing w:before="120" w:after="0"/>
        <w:rPr>
          <w:i/>
          <w:lang w:eastAsia="pl-PL"/>
        </w:rPr>
      </w:pPr>
      <w:r w:rsidRPr="002F3F2D">
        <w:rPr>
          <w:i/>
          <w:lang w:eastAsia="pl-PL"/>
        </w:rPr>
        <w:t>Infrastruktura techniczna</w:t>
      </w:r>
    </w:p>
    <w:p w14:paraId="0F77D03C" w14:textId="77777777" w:rsidR="002C30E2" w:rsidRPr="002F3F2D" w:rsidRDefault="002C30E2" w:rsidP="002C30E2">
      <w:pPr>
        <w:pStyle w:val="Akapitzlist"/>
        <w:numPr>
          <w:ilvl w:val="0"/>
          <w:numId w:val="43"/>
        </w:numPr>
        <w:rPr>
          <w:lang w:eastAsia="pl-PL"/>
        </w:rPr>
      </w:pPr>
      <w:r w:rsidRPr="002F3F2D">
        <w:rPr>
          <w:lang w:eastAsia="pl-PL"/>
        </w:rPr>
        <w:t>Rozbudowa systemu gospodarki wodno-ściekowej.</w:t>
      </w:r>
    </w:p>
    <w:p w14:paraId="027C34B0" w14:textId="77777777" w:rsidR="002C30E2" w:rsidRPr="002F3F2D" w:rsidRDefault="002C30E2" w:rsidP="002C30E2">
      <w:pPr>
        <w:pStyle w:val="Akapitzlist"/>
        <w:numPr>
          <w:ilvl w:val="0"/>
          <w:numId w:val="43"/>
        </w:numPr>
        <w:rPr>
          <w:lang w:eastAsia="pl-PL"/>
        </w:rPr>
      </w:pPr>
      <w:r w:rsidRPr="002F3F2D">
        <w:rPr>
          <w:lang w:eastAsia="pl-PL"/>
        </w:rPr>
        <w:t>Rozwój systemu małej retencji.</w:t>
      </w:r>
    </w:p>
    <w:p w14:paraId="71FE01D3" w14:textId="77777777" w:rsidR="002C30E2" w:rsidRPr="002F3F2D" w:rsidRDefault="002C30E2" w:rsidP="002C30E2">
      <w:pPr>
        <w:pStyle w:val="Akapitzlist"/>
        <w:numPr>
          <w:ilvl w:val="0"/>
          <w:numId w:val="43"/>
        </w:numPr>
        <w:rPr>
          <w:lang w:eastAsia="pl-PL"/>
        </w:rPr>
      </w:pPr>
      <w:r w:rsidRPr="002F3F2D">
        <w:t>Stworzenie stacji ładowania pojazdów elektrycznych.</w:t>
      </w:r>
    </w:p>
    <w:p w14:paraId="3898FD35" w14:textId="77777777" w:rsidR="002C30E2" w:rsidRPr="002F3F2D" w:rsidRDefault="002C30E2" w:rsidP="005273A8">
      <w:pPr>
        <w:spacing w:before="120" w:after="0"/>
        <w:rPr>
          <w:i/>
          <w:lang w:eastAsia="pl-PL"/>
        </w:rPr>
      </w:pPr>
      <w:r w:rsidRPr="002F3F2D">
        <w:rPr>
          <w:i/>
          <w:lang w:eastAsia="pl-PL"/>
        </w:rPr>
        <w:t>Infrastruktura społeczna</w:t>
      </w:r>
    </w:p>
    <w:p w14:paraId="6036A6E7" w14:textId="77777777" w:rsidR="002C30E2" w:rsidRPr="002F3F2D" w:rsidRDefault="002C30E2" w:rsidP="002C30E2">
      <w:pPr>
        <w:pStyle w:val="Akapitzlist"/>
        <w:numPr>
          <w:ilvl w:val="0"/>
          <w:numId w:val="43"/>
        </w:numPr>
        <w:rPr>
          <w:lang w:eastAsia="pl-PL"/>
        </w:rPr>
      </w:pPr>
      <w:r w:rsidRPr="002F3F2D">
        <w:rPr>
          <w:lang w:eastAsia="pl-PL"/>
        </w:rPr>
        <w:t>Rozbudowa przychodni w Żabnie.</w:t>
      </w:r>
    </w:p>
    <w:p w14:paraId="2BADE527" w14:textId="77777777" w:rsidR="002C30E2" w:rsidRPr="002F3F2D" w:rsidRDefault="002C30E2" w:rsidP="002C30E2">
      <w:pPr>
        <w:pStyle w:val="Akapitzlist"/>
        <w:numPr>
          <w:ilvl w:val="0"/>
          <w:numId w:val="43"/>
        </w:numPr>
        <w:rPr>
          <w:lang w:eastAsia="pl-PL"/>
        </w:rPr>
      </w:pPr>
      <w:r w:rsidRPr="002F3F2D">
        <w:rPr>
          <w:lang w:eastAsia="pl-PL"/>
        </w:rPr>
        <w:t xml:space="preserve">Poprawa efektywności energetycznej budynków, kontynuowanie działań termomodernizacyjnych </w:t>
      </w:r>
    </w:p>
    <w:p w14:paraId="493CDEF6" w14:textId="77777777" w:rsidR="002C30E2" w:rsidRPr="002F3F2D" w:rsidRDefault="002C30E2" w:rsidP="002C30E2">
      <w:pPr>
        <w:pStyle w:val="Akapitzlist"/>
        <w:numPr>
          <w:ilvl w:val="0"/>
          <w:numId w:val="43"/>
        </w:numPr>
        <w:rPr>
          <w:lang w:eastAsia="pl-PL"/>
        </w:rPr>
      </w:pPr>
      <w:r w:rsidRPr="002F3F2D">
        <w:rPr>
          <w:lang w:eastAsia="pl-PL"/>
        </w:rPr>
        <w:t>Utworzenie ośrodka rekreacji i sportów wodnych w Podlesiu Dębowym i Bobrownikach,</w:t>
      </w:r>
    </w:p>
    <w:p w14:paraId="3F425C62" w14:textId="77777777" w:rsidR="002C30E2" w:rsidRPr="002F3F2D" w:rsidRDefault="002C30E2" w:rsidP="002C30E2">
      <w:pPr>
        <w:pStyle w:val="Akapitzlist"/>
        <w:numPr>
          <w:ilvl w:val="0"/>
          <w:numId w:val="43"/>
        </w:numPr>
        <w:rPr>
          <w:lang w:eastAsia="pl-PL"/>
        </w:rPr>
      </w:pPr>
      <w:r w:rsidRPr="002F3F2D">
        <w:rPr>
          <w:lang w:eastAsia="pl-PL"/>
        </w:rPr>
        <w:t xml:space="preserve">Zwiększenie stopnia wykorzystania energii ze źródeł odnawialnych (OZE) w ramach budynków użyteczności publicznej, zasobu komunalnego oraz prywatnych mieszkańców </w:t>
      </w:r>
    </w:p>
    <w:p w14:paraId="6FDEED59" w14:textId="77777777" w:rsidR="002C30E2" w:rsidRPr="002F3F2D" w:rsidRDefault="002C30E2" w:rsidP="002C30E2">
      <w:pPr>
        <w:pStyle w:val="Akapitzlist"/>
        <w:numPr>
          <w:ilvl w:val="0"/>
          <w:numId w:val="43"/>
        </w:numPr>
        <w:rPr>
          <w:lang w:eastAsia="pl-PL"/>
        </w:rPr>
      </w:pPr>
      <w:r w:rsidRPr="002F3F2D">
        <w:rPr>
          <w:lang w:eastAsia="pl-PL"/>
        </w:rPr>
        <w:t>Zwiększenie stopnia zgazyfikowania gminy.</w:t>
      </w:r>
    </w:p>
    <w:p w14:paraId="56444FB0" w14:textId="77777777" w:rsidR="002C30E2" w:rsidRPr="002F3F2D" w:rsidRDefault="002C30E2" w:rsidP="002C30E2">
      <w:pPr>
        <w:pStyle w:val="Akapitzlist"/>
        <w:numPr>
          <w:ilvl w:val="0"/>
          <w:numId w:val="43"/>
        </w:numPr>
        <w:rPr>
          <w:lang w:eastAsia="pl-PL"/>
        </w:rPr>
      </w:pPr>
      <w:r w:rsidRPr="002F3F2D">
        <w:rPr>
          <w:lang w:eastAsia="pl-PL"/>
        </w:rPr>
        <w:t>Powołanie do życia Gminnego Centrum Rekreacji Fizycznej i Turystycznej.</w:t>
      </w:r>
    </w:p>
    <w:p w14:paraId="15B2038F" w14:textId="77777777" w:rsidR="002C30E2" w:rsidRPr="002F3F2D" w:rsidRDefault="002C30E2" w:rsidP="002C30E2">
      <w:pPr>
        <w:pStyle w:val="Akapitzlist"/>
        <w:numPr>
          <w:ilvl w:val="0"/>
          <w:numId w:val="43"/>
        </w:numPr>
        <w:rPr>
          <w:lang w:eastAsia="pl-PL"/>
        </w:rPr>
      </w:pPr>
      <w:r w:rsidRPr="002F3F2D">
        <w:rPr>
          <w:lang w:eastAsia="pl-PL"/>
        </w:rPr>
        <w:t>Tworzenie infrastruktury sportowej oraz sportowo-rekreacyjnej.</w:t>
      </w:r>
    </w:p>
    <w:p w14:paraId="693F38A6" w14:textId="77777777" w:rsidR="002C30E2" w:rsidRPr="002F3F2D" w:rsidRDefault="002C30E2" w:rsidP="002C30E2">
      <w:pPr>
        <w:pStyle w:val="Akapitzlist"/>
        <w:numPr>
          <w:ilvl w:val="0"/>
          <w:numId w:val="43"/>
        </w:numPr>
        <w:rPr>
          <w:lang w:eastAsia="pl-PL"/>
        </w:rPr>
      </w:pPr>
      <w:r w:rsidRPr="002F3F2D">
        <w:rPr>
          <w:lang w:eastAsia="pl-PL"/>
        </w:rPr>
        <w:t>Budowa hali sportowej oraz modernizacje i remonty istniejącej infrastruktury sportowej.</w:t>
      </w:r>
    </w:p>
    <w:p w14:paraId="396D1EE2" w14:textId="77777777" w:rsidR="002C30E2" w:rsidRPr="002F3F2D" w:rsidRDefault="002C30E2" w:rsidP="002C30E2">
      <w:pPr>
        <w:pStyle w:val="Akapitzlist"/>
        <w:numPr>
          <w:ilvl w:val="0"/>
          <w:numId w:val="43"/>
        </w:numPr>
        <w:rPr>
          <w:lang w:eastAsia="pl-PL"/>
        </w:rPr>
      </w:pPr>
      <w:r w:rsidRPr="002F3F2D">
        <w:rPr>
          <w:lang w:eastAsia="pl-PL"/>
        </w:rPr>
        <w:t>Rozbudowa Gminnego Centrum Kultury w Żabnie.</w:t>
      </w:r>
    </w:p>
    <w:p w14:paraId="2A469121" w14:textId="77777777" w:rsidR="002C30E2" w:rsidRPr="002F3F2D" w:rsidRDefault="002C30E2" w:rsidP="002C30E2">
      <w:pPr>
        <w:pStyle w:val="Akapitzlist"/>
        <w:numPr>
          <w:ilvl w:val="0"/>
          <w:numId w:val="43"/>
        </w:numPr>
        <w:rPr>
          <w:lang w:eastAsia="pl-PL"/>
        </w:rPr>
      </w:pPr>
      <w:r w:rsidRPr="002F3F2D">
        <w:rPr>
          <w:lang w:eastAsia="pl-PL"/>
        </w:rPr>
        <w:t xml:space="preserve">Stworzenie uporządkowanych miejskich terenów zielonych o charakterystyce parkowej, terenów rekreacyjno-wypoczynkowych, szczególnie poza zabudową miejską i terenami uprzemysłowionymi. </w:t>
      </w:r>
    </w:p>
    <w:p w14:paraId="703A6E56" w14:textId="77777777" w:rsidR="002C30E2" w:rsidRPr="002F3F2D" w:rsidRDefault="002C30E2" w:rsidP="002C30E2">
      <w:pPr>
        <w:pStyle w:val="Akapitzlist"/>
        <w:numPr>
          <w:ilvl w:val="0"/>
          <w:numId w:val="43"/>
        </w:numPr>
        <w:rPr>
          <w:lang w:eastAsia="pl-PL"/>
        </w:rPr>
      </w:pPr>
      <w:r w:rsidRPr="002F3F2D">
        <w:rPr>
          <w:lang w:eastAsia="pl-PL"/>
        </w:rPr>
        <w:t>Tworzenie infrastruktury turystycznej i okołoturystycznej, w tym m.in. wieży widokowej, tężni solankowej czy ścieżek.</w:t>
      </w:r>
    </w:p>
    <w:p w14:paraId="0CA7C0CC" w14:textId="77777777" w:rsidR="002C30E2" w:rsidRPr="002F3F2D" w:rsidRDefault="002C30E2" w:rsidP="002C30E2">
      <w:pPr>
        <w:pStyle w:val="Akapitzlist"/>
        <w:numPr>
          <w:ilvl w:val="0"/>
          <w:numId w:val="43"/>
        </w:numPr>
        <w:rPr>
          <w:lang w:eastAsia="pl-PL"/>
        </w:rPr>
      </w:pPr>
      <w:r w:rsidRPr="002F3F2D">
        <w:rPr>
          <w:lang w:eastAsia="pl-PL"/>
        </w:rPr>
        <w:t xml:space="preserve">Modernizacja Domu Ludowego w Otfinowie i w Siedliszowicach. </w:t>
      </w:r>
    </w:p>
    <w:p w14:paraId="1A9C06C9" w14:textId="77777777" w:rsidR="002C30E2" w:rsidRPr="002F3F2D" w:rsidRDefault="002C30E2" w:rsidP="002C30E2">
      <w:pPr>
        <w:pStyle w:val="Akapitzlist"/>
        <w:numPr>
          <w:ilvl w:val="0"/>
          <w:numId w:val="43"/>
        </w:numPr>
        <w:rPr>
          <w:lang w:eastAsia="pl-PL"/>
        </w:rPr>
      </w:pPr>
      <w:r w:rsidRPr="002F3F2D">
        <w:rPr>
          <w:lang w:eastAsia="pl-PL"/>
        </w:rPr>
        <w:t>Modernizacja boiska oraz terenu przy ul. św. Jana w Żabnie oraz boiska i terenu przy stawie w Pierszycach.</w:t>
      </w:r>
    </w:p>
    <w:p w14:paraId="2BE27DB8" w14:textId="77777777" w:rsidR="005273A8" w:rsidRDefault="005273A8" w:rsidP="002C30E2">
      <w:pPr>
        <w:rPr>
          <w:b/>
          <w:lang w:eastAsia="pl-PL"/>
        </w:rPr>
      </w:pPr>
      <w:r>
        <w:rPr>
          <w:b/>
          <w:lang w:eastAsia="pl-PL"/>
        </w:rPr>
        <w:br w:type="page"/>
      </w:r>
    </w:p>
    <w:p w14:paraId="6EBD1B18" w14:textId="2CD614A3" w:rsidR="002C30E2" w:rsidRPr="00BC7FB9" w:rsidRDefault="002C30E2" w:rsidP="005273A8">
      <w:pPr>
        <w:spacing w:after="0"/>
        <w:rPr>
          <w:b/>
          <w:lang w:eastAsia="pl-PL"/>
        </w:rPr>
      </w:pPr>
      <w:r w:rsidRPr="00BC7FB9">
        <w:rPr>
          <w:b/>
          <w:lang w:eastAsia="pl-PL"/>
        </w:rPr>
        <w:t>Zasady lokalizacji urządzeń wytwarzających energię o mocy zainstalowanej przekraczającej 500 kW</w:t>
      </w:r>
    </w:p>
    <w:p w14:paraId="67C54BE5" w14:textId="77777777" w:rsidR="002C30E2" w:rsidRDefault="002C30E2" w:rsidP="002C30E2">
      <w:pPr>
        <w:pStyle w:val="Akapitzlist"/>
        <w:numPr>
          <w:ilvl w:val="0"/>
          <w:numId w:val="50"/>
        </w:numPr>
        <w:rPr>
          <w:lang w:eastAsia="pl-PL"/>
        </w:rPr>
      </w:pPr>
      <w:r>
        <w:rPr>
          <w:lang w:eastAsia="pl-PL"/>
        </w:rPr>
        <w:t>Przy</w:t>
      </w:r>
      <w:r w:rsidRPr="000F3D70">
        <w:rPr>
          <w:lang w:eastAsia="pl-PL"/>
        </w:rPr>
        <w:t xml:space="preserve"> lokalizacji tego rodzaju urządzeń należy zachować minimalną odległość od zabudowy mieszkaniowej</w:t>
      </w:r>
      <w:r>
        <w:rPr>
          <w:lang w:eastAsia="pl-PL"/>
        </w:rPr>
        <w:t xml:space="preserve"> zgodnie z przepisami odrębnymi, a proponowana inwestycja nie może wywoływać uciążliwości, które wykraczać będą poza granice obszaru inwestycji. </w:t>
      </w:r>
    </w:p>
    <w:p w14:paraId="16FD8ADA" w14:textId="77777777" w:rsidR="002C30E2" w:rsidRPr="00A03B80" w:rsidRDefault="002C30E2" w:rsidP="002C30E2">
      <w:pPr>
        <w:pStyle w:val="Akapitzlist"/>
        <w:numPr>
          <w:ilvl w:val="0"/>
          <w:numId w:val="50"/>
        </w:numPr>
        <w:rPr>
          <w:lang w:eastAsia="pl-PL"/>
        </w:rPr>
      </w:pPr>
      <w:r w:rsidRPr="00BC7FB9">
        <w:rPr>
          <w:lang w:eastAsia="pl-PL"/>
        </w:rPr>
        <w:t xml:space="preserve">Lokalizacja wskazanych urządzeń powinna być realizowana na podstawie </w:t>
      </w:r>
      <w:r>
        <w:rPr>
          <w:lang w:eastAsia="pl-PL"/>
        </w:rPr>
        <w:t xml:space="preserve">zapisów zawartych w </w:t>
      </w:r>
      <w:r w:rsidRPr="00BC7FB9">
        <w:rPr>
          <w:lang w:eastAsia="pl-PL"/>
        </w:rPr>
        <w:t>miejscowych planach zagospodarowania przestrzennego.</w:t>
      </w:r>
    </w:p>
    <w:p w14:paraId="17C48DF0" w14:textId="77777777" w:rsidR="002C30E2" w:rsidRPr="004F4DF4" w:rsidRDefault="002C30E2" w:rsidP="005273A8">
      <w:pPr>
        <w:spacing w:before="120" w:after="0"/>
        <w:rPr>
          <w:b/>
          <w:lang w:eastAsia="pl-PL"/>
        </w:rPr>
      </w:pPr>
      <w:r w:rsidRPr="004F4DF4">
        <w:rPr>
          <w:b/>
          <w:lang w:eastAsia="pl-PL"/>
        </w:rPr>
        <w:t>Zasady lokalizacji przedsięwzięć mogących znacząco oddziaływać na środowisko</w:t>
      </w:r>
    </w:p>
    <w:p w14:paraId="6A85E143" w14:textId="77777777" w:rsidR="002C30E2" w:rsidRDefault="002C30E2" w:rsidP="002C30E2">
      <w:pPr>
        <w:pStyle w:val="Akapitzlist"/>
        <w:numPr>
          <w:ilvl w:val="0"/>
          <w:numId w:val="50"/>
        </w:numPr>
        <w:rPr>
          <w:lang w:eastAsia="pl-PL"/>
        </w:rPr>
      </w:pPr>
      <w:r>
        <w:rPr>
          <w:lang w:eastAsia="pl-PL"/>
        </w:rPr>
        <w:t xml:space="preserve">Zakazuje się lokalizacji tego rodzaju inwestycji na terenach przeznaczonych pod zabudowę mieszkaniową. </w:t>
      </w:r>
    </w:p>
    <w:p w14:paraId="2D1FC692" w14:textId="77777777" w:rsidR="002C30E2" w:rsidRDefault="002C30E2" w:rsidP="002C30E2">
      <w:pPr>
        <w:pStyle w:val="Akapitzlist"/>
        <w:numPr>
          <w:ilvl w:val="0"/>
          <w:numId w:val="50"/>
        </w:numPr>
        <w:rPr>
          <w:lang w:eastAsia="pl-PL"/>
        </w:rPr>
      </w:pPr>
      <w:r w:rsidRPr="00C94E9A">
        <w:rPr>
          <w:lang w:eastAsia="pl-PL"/>
        </w:rPr>
        <w:t xml:space="preserve">Lokalizowanie inwestycji mogących mieć istotny wpływ na środowisko powinno być ograniczane, </w:t>
      </w:r>
      <w:r>
        <w:rPr>
          <w:lang w:eastAsia="pl-PL"/>
        </w:rPr>
        <w:t>przedsięwzięcia te powinny być lokalizowane zwłaszcza poza obszarami o </w:t>
      </w:r>
      <w:r w:rsidRPr="00C94E9A">
        <w:rPr>
          <w:lang w:eastAsia="pl-PL"/>
        </w:rPr>
        <w:t>szczeg</w:t>
      </w:r>
      <w:r>
        <w:rPr>
          <w:lang w:eastAsia="pl-PL"/>
        </w:rPr>
        <w:t xml:space="preserve">ólnych walorach przyrodniczych i kulturowych oraz poza terenami </w:t>
      </w:r>
      <w:r w:rsidRPr="00C94E9A">
        <w:rPr>
          <w:lang w:eastAsia="pl-PL"/>
        </w:rPr>
        <w:t>gdzie występuje duża bioróżnorodność lub gleby o wysokiej jakości rolniczej.</w:t>
      </w:r>
    </w:p>
    <w:p w14:paraId="371192DA" w14:textId="77777777" w:rsidR="002C30E2" w:rsidRDefault="002C30E2" w:rsidP="002C30E2">
      <w:pPr>
        <w:pStyle w:val="Akapitzlist"/>
        <w:numPr>
          <w:ilvl w:val="0"/>
          <w:numId w:val="50"/>
        </w:numPr>
        <w:rPr>
          <w:lang w:eastAsia="pl-PL"/>
        </w:rPr>
      </w:pPr>
      <w:r>
        <w:rPr>
          <w:lang w:eastAsia="pl-PL"/>
        </w:rPr>
        <w:t xml:space="preserve">Zakazuje się lokalizacji na obszarze gminy przedsięwzięć, które w szczególności mogą </w:t>
      </w:r>
      <w:r w:rsidRPr="004F4DF4">
        <w:rPr>
          <w:bCs/>
        </w:rPr>
        <w:t>powodować degradację wód powierzchniowych i podziemnych, gleb i powietrza</w:t>
      </w:r>
      <w:r>
        <w:rPr>
          <w:rStyle w:val="ng-star-inserted"/>
        </w:rPr>
        <w:t>.</w:t>
      </w:r>
    </w:p>
    <w:p w14:paraId="383B776F" w14:textId="77777777" w:rsidR="002C30E2" w:rsidRPr="000242DF" w:rsidRDefault="002C30E2" w:rsidP="005273A8">
      <w:pPr>
        <w:spacing w:before="120" w:after="0"/>
        <w:rPr>
          <w:b/>
          <w:lang w:eastAsia="pl-PL"/>
        </w:rPr>
      </w:pPr>
      <w:r w:rsidRPr="000242DF">
        <w:rPr>
          <w:b/>
          <w:lang w:eastAsia="pl-PL"/>
        </w:rPr>
        <w:t>Zasady kształtowania rolniczej i leśnej przestrzeni produkcyjnej</w:t>
      </w:r>
    </w:p>
    <w:p w14:paraId="5C61A6AD" w14:textId="77777777" w:rsidR="002C30E2" w:rsidRPr="002F3F2D" w:rsidRDefault="002C30E2" w:rsidP="002C30E2">
      <w:pPr>
        <w:pStyle w:val="Akapitzlist"/>
        <w:numPr>
          <w:ilvl w:val="0"/>
          <w:numId w:val="48"/>
        </w:numPr>
        <w:rPr>
          <w:lang w:eastAsia="pl-PL"/>
        </w:rPr>
      </w:pPr>
      <w:r w:rsidRPr="002F3F2D">
        <w:rPr>
          <w:lang w:eastAsia="pl-PL"/>
        </w:rPr>
        <w:t>Rekomenduje się stworzenie warunków sprzyjających rozwojowi intensywnej produkcji rolnej, m.in. poprzez ograniczanie podziałów gruntów rolnych oraz wspieranie tworzenia dużych, zwartych gospodarstw poprzez procesy scalania i wymiany działek.</w:t>
      </w:r>
    </w:p>
    <w:p w14:paraId="29443462" w14:textId="77777777" w:rsidR="002C30E2" w:rsidRPr="002F3F2D" w:rsidRDefault="002C30E2" w:rsidP="002C30E2">
      <w:pPr>
        <w:pStyle w:val="Akapitzlist"/>
        <w:numPr>
          <w:ilvl w:val="0"/>
          <w:numId w:val="48"/>
        </w:numPr>
        <w:rPr>
          <w:lang w:eastAsia="pl-PL"/>
        </w:rPr>
      </w:pPr>
      <w:r w:rsidRPr="002F3F2D">
        <w:rPr>
          <w:lang w:eastAsia="pl-PL"/>
        </w:rPr>
        <w:t xml:space="preserve">Zakazuje się realizacji wszelkich obiektów kubaturowych oraz urządzania wysypisk i składowisk na terenach gleb wysokich klas. </w:t>
      </w:r>
    </w:p>
    <w:p w14:paraId="389A5EE8" w14:textId="77777777" w:rsidR="002C30E2" w:rsidRPr="002F3F2D" w:rsidRDefault="002C30E2" w:rsidP="002C30E2">
      <w:pPr>
        <w:pStyle w:val="Akapitzlist"/>
        <w:numPr>
          <w:ilvl w:val="0"/>
          <w:numId w:val="48"/>
        </w:numPr>
        <w:rPr>
          <w:lang w:eastAsia="pl-PL"/>
        </w:rPr>
      </w:pPr>
      <w:r w:rsidRPr="002F3F2D">
        <w:rPr>
          <w:lang w:eastAsia="pl-PL"/>
        </w:rPr>
        <w:t xml:space="preserve">Zakłada się intensyfikację specjalistycznej produkcji rolniczej, sadowniczej oraz przetwórstwa, jak również usług okołorolniczych poprzez wykorzystanie warunków sprzyjających produkcji rolnej, głównie w północnej części gminy. </w:t>
      </w:r>
    </w:p>
    <w:p w14:paraId="1537B2D1" w14:textId="77777777" w:rsidR="002C30E2" w:rsidRPr="002F3F2D" w:rsidRDefault="002C30E2" w:rsidP="002C30E2">
      <w:pPr>
        <w:pStyle w:val="Akapitzlist"/>
        <w:numPr>
          <w:ilvl w:val="0"/>
          <w:numId w:val="48"/>
        </w:numPr>
        <w:rPr>
          <w:lang w:eastAsia="pl-PL"/>
        </w:rPr>
      </w:pPr>
      <w:r w:rsidRPr="002F3F2D">
        <w:rPr>
          <w:lang w:eastAsia="pl-PL"/>
        </w:rPr>
        <w:t xml:space="preserve">Zakłada się powiększanie powierzchni leśnych poprzez zalesienia terenów poeksploatacyjnych. </w:t>
      </w:r>
    </w:p>
    <w:p w14:paraId="14D3A8D0" w14:textId="77777777" w:rsidR="002C30E2" w:rsidRPr="002F3F2D" w:rsidRDefault="002C30E2" w:rsidP="002C30E2">
      <w:pPr>
        <w:pStyle w:val="Akapitzlist"/>
        <w:numPr>
          <w:ilvl w:val="0"/>
          <w:numId w:val="48"/>
        </w:numPr>
        <w:rPr>
          <w:lang w:eastAsia="pl-PL"/>
        </w:rPr>
      </w:pPr>
      <w:r w:rsidRPr="002F3F2D">
        <w:rPr>
          <w:lang w:eastAsia="pl-PL"/>
        </w:rPr>
        <w:t>Zaleca się kontynuowanie rolniczego wykorzystania terenu w Dolinie Dunajca .</w:t>
      </w:r>
    </w:p>
    <w:p w14:paraId="16FFDF79" w14:textId="77777777" w:rsidR="002C30E2" w:rsidRPr="002F3F2D" w:rsidRDefault="002C30E2" w:rsidP="002C30E2">
      <w:pPr>
        <w:pStyle w:val="Akapitzlist"/>
        <w:numPr>
          <w:ilvl w:val="0"/>
          <w:numId w:val="48"/>
        </w:numPr>
        <w:rPr>
          <w:lang w:eastAsia="pl-PL"/>
        </w:rPr>
      </w:pPr>
      <w:r w:rsidRPr="002F3F2D">
        <w:rPr>
          <w:lang w:eastAsia="pl-PL"/>
        </w:rPr>
        <w:t>Należy wspierać i promować mniejsze gospodarstwa rolne z zachowaniem metod tradycyjnych.</w:t>
      </w:r>
    </w:p>
    <w:p w14:paraId="712CE95D" w14:textId="77777777" w:rsidR="002C30E2" w:rsidRPr="002F3F2D" w:rsidRDefault="002C30E2" w:rsidP="002C30E2">
      <w:pPr>
        <w:pStyle w:val="Akapitzlist"/>
        <w:numPr>
          <w:ilvl w:val="0"/>
          <w:numId w:val="48"/>
        </w:numPr>
        <w:rPr>
          <w:lang w:eastAsia="pl-PL"/>
        </w:rPr>
      </w:pPr>
      <w:r w:rsidRPr="002F3F2D">
        <w:rPr>
          <w:lang w:eastAsia="pl-PL"/>
        </w:rPr>
        <w:t>Tereny gleb wysokich klas oraz tereny leśne powinny być chronione, a ich przeznaczanie na cele nieleśne i nierolnicze powinno być ograniczone, a ewentualne zmiany dopuszczalne są tylko w uzasadnionych przypadkach.</w:t>
      </w:r>
    </w:p>
    <w:p w14:paraId="169E739F" w14:textId="77777777" w:rsidR="005273A8" w:rsidRDefault="005273A8" w:rsidP="002C30E2">
      <w:pPr>
        <w:rPr>
          <w:b/>
          <w:lang w:eastAsia="pl-PL"/>
        </w:rPr>
      </w:pPr>
      <w:r>
        <w:rPr>
          <w:b/>
          <w:lang w:eastAsia="pl-PL"/>
        </w:rPr>
        <w:br w:type="page"/>
      </w:r>
    </w:p>
    <w:p w14:paraId="63018EC4" w14:textId="3724B772" w:rsidR="002C30E2" w:rsidRPr="002F3F2D" w:rsidRDefault="002C30E2" w:rsidP="005273A8">
      <w:pPr>
        <w:spacing w:after="0"/>
        <w:rPr>
          <w:b/>
          <w:lang w:eastAsia="pl-PL"/>
        </w:rPr>
      </w:pPr>
      <w:r w:rsidRPr="002F3F2D">
        <w:rPr>
          <w:b/>
          <w:lang w:eastAsia="pl-PL"/>
        </w:rPr>
        <w:t>Zasady kształtowania zagospodarowania przestrzennego na obszarach zdegradowanych i obszarach rewitalizacji oraz obszarach wymagających przekształceń, rehabilitacji, rekultywacji lub remediacji</w:t>
      </w:r>
    </w:p>
    <w:p w14:paraId="4DCEEA51" w14:textId="77777777" w:rsidR="002C30E2" w:rsidRPr="002F3F2D" w:rsidRDefault="002C30E2" w:rsidP="002C30E2">
      <w:pPr>
        <w:pStyle w:val="Akapitzlist"/>
        <w:numPr>
          <w:ilvl w:val="0"/>
          <w:numId w:val="46"/>
        </w:numPr>
        <w:rPr>
          <w:lang w:eastAsia="pl-PL"/>
        </w:rPr>
      </w:pPr>
      <w:r w:rsidRPr="002F3F2D">
        <w:rPr>
          <w:lang w:eastAsia="pl-PL"/>
        </w:rPr>
        <w:t xml:space="preserve">Kształtowanie obszarów zdegradowanych i obszarów rewitalizacji powinno być zgodne z zapisami Gminnego Programu Rewitalizacji Gminy Żabno na lata 2024-2030. </w:t>
      </w:r>
    </w:p>
    <w:p w14:paraId="15FFFB99" w14:textId="77777777" w:rsidR="002C30E2" w:rsidRPr="002F3F2D" w:rsidRDefault="002C30E2" w:rsidP="002C30E2">
      <w:pPr>
        <w:pStyle w:val="Akapitzlist"/>
        <w:numPr>
          <w:ilvl w:val="0"/>
          <w:numId w:val="46"/>
        </w:numPr>
        <w:rPr>
          <w:lang w:eastAsia="pl-PL"/>
        </w:rPr>
      </w:pPr>
      <w:r w:rsidRPr="002F3F2D">
        <w:rPr>
          <w:lang w:eastAsia="pl-PL"/>
        </w:rPr>
        <w:t>Wokół zbiorników poeksploatacyjnych dopuszcza się realizację zabudowy i zagospodarowania służącego rozwojowi usług turystyki, sportu i rekreacji – dostosowanych do lokalnych potrzeb i możliwości.</w:t>
      </w:r>
    </w:p>
    <w:p w14:paraId="1863CBB7" w14:textId="77777777" w:rsidR="002C30E2" w:rsidRPr="002F3F2D" w:rsidRDefault="002C30E2" w:rsidP="002C30E2">
      <w:pPr>
        <w:pStyle w:val="Akapitzlist"/>
        <w:numPr>
          <w:ilvl w:val="0"/>
          <w:numId w:val="46"/>
        </w:numPr>
        <w:rPr>
          <w:lang w:eastAsia="pl-PL"/>
        </w:rPr>
      </w:pPr>
      <w:r w:rsidRPr="002F3F2D">
        <w:rPr>
          <w:lang w:eastAsia="pl-PL"/>
        </w:rPr>
        <w:t>Jako podstawową formę zagospodarowania terenów pogórniczych wskazuje się rekultywację w kierunku wodnym, która polegać będzie m.in. na zabezpieczeniu brzegów i uporządkowaniu otoczenia powstałych akwenów.</w:t>
      </w:r>
    </w:p>
    <w:p w14:paraId="478AE89F" w14:textId="77777777" w:rsidR="002C30E2" w:rsidRPr="002F3F2D" w:rsidRDefault="002C30E2" w:rsidP="002C30E2">
      <w:pPr>
        <w:pStyle w:val="Akapitzlist"/>
        <w:numPr>
          <w:ilvl w:val="0"/>
          <w:numId w:val="46"/>
        </w:numPr>
        <w:rPr>
          <w:lang w:eastAsia="pl-PL"/>
        </w:rPr>
      </w:pPr>
      <w:r w:rsidRPr="002F3F2D">
        <w:rPr>
          <w:lang w:eastAsia="pl-PL"/>
        </w:rPr>
        <w:t>Na terenach poeksploatacyjnych, po zakończeniu działalności wydobywczej, należy przyjąć kierunek rekultywacji oparty na funkcji rekreacyjnej, szczególnie jako przedłużenie istniejącej wodnej strefy wypoczynkowej zlokalizowanej w miejscowości Bobrowniki Wielkie po stronie zachodniej.</w:t>
      </w:r>
    </w:p>
    <w:p w14:paraId="370AFDFE" w14:textId="77777777" w:rsidR="002C30E2" w:rsidRPr="002F3F2D" w:rsidRDefault="002C30E2" w:rsidP="002C30E2">
      <w:pPr>
        <w:pStyle w:val="Akapitzlist"/>
        <w:numPr>
          <w:ilvl w:val="0"/>
          <w:numId w:val="46"/>
        </w:numPr>
        <w:rPr>
          <w:lang w:eastAsia="pl-PL"/>
        </w:rPr>
      </w:pPr>
      <w:r w:rsidRPr="002F3F2D">
        <w:rPr>
          <w:lang w:eastAsia="pl-PL"/>
        </w:rPr>
        <w:t>Dopuszcza się powiększenie powierzchni leśnych, poprzez rekultywację terenów poeksploatacyjnych w celu przywrócenia naturalnych siedliskowo lasów.</w:t>
      </w:r>
    </w:p>
    <w:p w14:paraId="3BBED822" w14:textId="77777777" w:rsidR="002C30E2" w:rsidRDefault="002C30E2" w:rsidP="002C30E2"/>
    <w:p w14:paraId="3065FB81" w14:textId="77777777" w:rsidR="002C30E2" w:rsidRDefault="002C30E2" w:rsidP="002C30E2">
      <w:pPr>
        <w:spacing w:line="259" w:lineRule="auto"/>
        <w:jc w:val="left"/>
        <w:rPr>
          <w:rFonts w:cstheme="minorHAnsi"/>
          <w:lang w:eastAsia="pl-PL"/>
        </w:rPr>
      </w:pPr>
    </w:p>
    <w:p w14:paraId="536E639F" w14:textId="77777777" w:rsidR="002C30E2" w:rsidRDefault="002C30E2" w:rsidP="002C30E2">
      <w:pPr>
        <w:spacing w:line="259" w:lineRule="auto"/>
        <w:jc w:val="left"/>
        <w:rPr>
          <w:rFonts w:cstheme="minorHAnsi"/>
          <w:lang w:eastAsia="pl-PL"/>
        </w:rPr>
      </w:pPr>
    </w:p>
    <w:p w14:paraId="4CF0A9D8" w14:textId="77777777" w:rsidR="002C30E2" w:rsidRPr="002C30E2" w:rsidRDefault="002C30E2" w:rsidP="002C30E2">
      <w:pPr>
        <w:spacing w:line="259" w:lineRule="auto"/>
        <w:jc w:val="left"/>
        <w:rPr>
          <w:rFonts w:cstheme="minorHAnsi"/>
          <w:lang w:eastAsia="pl-PL"/>
        </w:rPr>
        <w:sectPr w:rsidR="002C30E2" w:rsidRPr="002C30E2" w:rsidSect="0075035F">
          <w:pgSz w:w="11907" w:h="16839" w:code="9"/>
          <w:pgMar w:top="1418" w:right="1418" w:bottom="1418" w:left="1418" w:header="709" w:footer="709" w:gutter="0"/>
          <w:cols w:space="708"/>
          <w:docGrid w:linePitch="360"/>
        </w:sectPr>
      </w:pPr>
    </w:p>
    <w:p w14:paraId="51AB7258" w14:textId="6511105C" w:rsidR="00B81B75" w:rsidRDefault="000A124C" w:rsidP="0075035F">
      <w:pPr>
        <w:rPr>
          <w:rFonts w:cstheme="minorHAnsi"/>
          <w:lang w:eastAsia="pl-PL"/>
        </w:rPr>
      </w:pPr>
      <w:r>
        <w:rPr>
          <w:rFonts w:cstheme="minorHAnsi"/>
          <w:noProof/>
          <w:lang w:eastAsia="pl-PL"/>
        </w:rPr>
        <w:drawing>
          <wp:inline distT="0" distB="0" distL="0" distR="0" wp14:anchorId="0A6519DE" wp14:editId="5AAD7B94">
            <wp:extent cx="12563475" cy="8886825"/>
            <wp:effectExtent l="0" t="0" r="9525" b="9525"/>
            <wp:docPr id="1459427069" name="Obraz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50" cstate="print">
                      <a:extLst>
                        <a:ext uri="{28A0092B-C50C-407E-A947-70E740481C1C}">
                          <a14:useLocalDpi xmlns:a14="http://schemas.microsoft.com/office/drawing/2010/main" val="0"/>
                        </a:ext>
                      </a:extLst>
                    </a:blip>
                    <a:srcRect/>
                    <a:stretch>
                      <a:fillRect/>
                    </a:stretch>
                  </pic:blipFill>
                  <pic:spPr bwMode="auto">
                    <a:xfrm>
                      <a:off x="0" y="0"/>
                      <a:ext cx="12563475" cy="8886825"/>
                    </a:xfrm>
                    <a:prstGeom prst="rect">
                      <a:avLst/>
                    </a:prstGeom>
                    <a:noFill/>
                    <a:ln>
                      <a:noFill/>
                    </a:ln>
                  </pic:spPr>
                </pic:pic>
              </a:graphicData>
            </a:graphic>
          </wp:inline>
        </w:drawing>
      </w:r>
    </w:p>
    <w:p w14:paraId="2EB7C2AF" w14:textId="77777777" w:rsidR="00B81B75" w:rsidRDefault="00B81B75" w:rsidP="0075035F">
      <w:pPr>
        <w:rPr>
          <w:rFonts w:cstheme="minorHAnsi"/>
          <w:lang w:eastAsia="pl-PL"/>
        </w:rPr>
        <w:sectPr w:rsidR="00B81B75" w:rsidSect="00B81B75">
          <w:pgSz w:w="23814" w:h="16839" w:orient="landscape" w:code="8"/>
          <w:pgMar w:top="1418" w:right="1418" w:bottom="1418" w:left="1418" w:header="709" w:footer="709" w:gutter="0"/>
          <w:cols w:space="708"/>
          <w:docGrid w:linePitch="360"/>
        </w:sectPr>
      </w:pPr>
    </w:p>
    <w:p w14:paraId="109F8240" w14:textId="711AD637" w:rsidR="005C7918" w:rsidRPr="00405860" w:rsidRDefault="00395427" w:rsidP="00D625D5">
      <w:pPr>
        <w:pStyle w:val="Nagwek2"/>
        <w:rPr>
          <w:rFonts w:asciiTheme="minorHAnsi" w:hAnsiTheme="minorHAnsi" w:cstheme="minorHAnsi"/>
        </w:rPr>
      </w:pPr>
      <w:bookmarkStart w:id="20" w:name="_Toc216077996"/>
      <w:r w:rsidRPr="00405860">
        <w:rPr>
          <w:rFonts w:asciiTheme="minorHAnsi" w:hAnsiTheme="minorHAnsi" w:cstheme="minorHAnsi"/>
        </w:rPr>
        <w:t>1</w:t>
      </w:r>
      <w:r w:rsidR="00FE2F87" w:rsidRPr="00405860">
        <w:rPr>
          <w:rFonts w:asciiTheme="minorHAnsi" w:hAnsiTheme="minorHAnsi" w:cstheme="minorHAnsi"/>
        </w:rPr>
        <w:t>2</w:t>
      </w:r>
      <w:r w:rsidR="00690646" w:rsidRPr="00405860">
        <w:rPr>
          <w:rFonts w:asciiTheme="minorHAnsi" w:hAnsiTheme="minorHAnsi" w:cstheme="minorHAnsi"/>
        </w:rPr>
        <w:t xml:space="preserve">. </w:t>
      </w:r>
      <w:r w:rsidR="00F2055A" w:rsidRPr="00405860">
        <w:rPr>
          <w:rFonts w:asciiTheme="minorHAnsi" w:hAnsiTheme="minorHAnsi" w:cstheme="minorHAnsi"/>
        </w:rPr>
        <w:t>Rezultaty planowanych działań</w:t>
      </w:r>
      <w:bookmarkEnd w:id="20"/>
      <w:r w:rsidR="00F2055A" w:rsidRPr="00405860">
        <w:rPr>
          <w:rFonts w:asciiTheme="minorHAnsi" w:hAnsiTheme="minorHAnsi" w:cstheme="minorHAnsi"/>
        </w:rPr>
        <w:t xml:space="preserve"> </w:t>
      </w:r>
    </w:p>
    <w:tbl>
      <w:tblPr>
        <w:tblStyle w:val="Tabela-Siatka"/>
        <w:tblW w:w="0" w:type="auto"/>
        <w:tblLayout w:type="fixed"/>
        <w:tblLook w:val="04A0" w:firstRow="1" w:lastRow="0" w:firstColumn="1" w:lastColumn="0" w:noHBand="0" w:noVBand="1"/>
      </w:tblPr>
      <w:tblGrid>
        <w:gridCol w:w="14175"/>
      </w:tblGrid>
      <w:tr w:rsidR="005C7918" w:rsidRPr="00405860" w14:paraId="1165EEDF" w14:textId="77777777" w:rsidTr="0002713A">
        <w:tc>
          <w:tcPr>
            <w:tcW w:w="14175" w:type="dxa"/>
            <w:tcBorders>
              <w:top w:val="nil"/>
              <w:left w:val="nil"/>
              <w:bottom w:val="nil"/>
              <w:right w:val="nil"/>
            </w:tcBorders>
            <w:shd w:val="clear" w:color="auto" w:fill="F8FBCD"/>
          </w:tcPr>
          <w:p w14:paraId="525491B0" w14:textId="7437769A" w:rsidR="005C7918" w:rsidRPr="00405860" w:rsidRDefault="005C7918" w:rsidP="000175CD">
            <w:pPr>
              <w:rPr>
                <w:rFonts w:cstheme="minorHAnsi"/>
              </w:rPr>
            </w:pPr>
            <w:r w:rsidRPr="00405860">
              <w:rPr>
                <w:rFonts w:cstheme="minorHAnsi"/>
              </w:rPr>
              <w:t xml:space="preserve">Rozdział odnosi się do przepisu </w:t>
            </w:r>
            <w:r w:rsidR="00845C71" w:rsidRPr="00405860">
              <w:rPr>
                <w:rFonts w:cstheme="minorHAnsi"/>
                <w:i/>
              </w:rPr>
              <w:t>Art. 10e. ust. 3</w:t>
            </w:r>
            <w:r w:rsidRPr="00405860">
              <w:rPr>
                <w:rFonts w:cstheme="minorHAnsi"/>
                <w:i/>
              </w:rPr>
              <w:t>.</w:t>
            </w:r>
            <w:r w:rsidR="00845C71" w:rsidRPr="00405860">
              <w:rPr>
                <w:rFonts w:cstheme="minorHAnsi"/>
                <w:i/>
              </w:rPr>
              <w:t xml:space="preserve"> pkt.</w:t>
            </w:r>
            <w:r w:rsidRPr="00405860">
              <w:rPr>
                <w:rFonts w:cstheme="minorHAnsi"/>
                <w:i/>
              </w:rPr>
              <w:t xml:space="preserve"> 3) oczekiwane rezultaty planowanych działań, w tym w w</w:t>
            </w:r>
            <w:r w:rsidR="00B95787" w:rsidRPr="00405860">
              <w:rPr>
                <w:rFonts w:cstheme="minorHAnsi"/>
                <w:i/>
              </w:rPr>
              <w:t>ymiarze przestrzennym</w:t>
            </w:r>
            <w:r w:rsidRPr="00405860">
              <w:rPr>
                <w:rFonts w:cstheme="minorHAnsi"/>
                <w:i/>
              </w:rPr>
              <w:t xml:space="preserve"> oraz wskaźniki ich osiągnięcia</w:t>
            </w:r>
            <w:r w:rsidR="00845C71" w:rsidRPr="00405860">
              <w:rPr>
                <w:rFonts w:cstheme="minorHAnsi"/>
              </w:rPr>
              <w:t xml:space="preserve"> zawartego w u</w:t>
            </w:r>
            <w:r w:rsidRPr="00405860">
              <w:rPr>
                <w:rFonts w:cstheme="minorHAnsi"/>
              </w:rPr>
              <w:t>stawie z dnia 8 marca 1990 r. o samorządzie gminnym</w:t>
            </w:r>
            <w:r w:rsidR="00292070" w:rsidRPr="00405860">
              <w:rPr>
                <w:rFonts w:cstheme="minorHAnsi"/>
              </w:rPr>
              <w:t>.</w:t>
            </w:r>
          </w:p>
        </w:tc>
      </w:tr>
    </w:tbl>
    <w:p w14:paraId="0E89A400" w14:textId="77777777" w:rsidR="00F2055A" w:rsidRPr="00405860" w:rsidRDefault="00F2055A" w:rsidP="00292070">
      <w:pPr>
        <w:spacing w:after="0" w:line="240" w:lineRule="auto"/>
        <w:rPr>
          <w:rFonts w:cstheme="minorHAnsi"/>
        </w:rPr>
      </w:pPr>
    </w:p>
    <w:p w14:paraId="51655650" w14:textId="5BBD5784" w:rsidR="00EE5DB6" w:rsidRPr="00405860" w:rsidRDefault="00EE5DB6" w:rsidP="00B95787">
      <w:pPr>
        <w:spacing w:after="0"/>
        <w:rPr>
          <w:rFonts w:cstheme="minorHAnsi"/>
        </w:rPr>
      </w:pPr>
      <w:r w:rsidRPr="00405860">
        <w:rPr>
          <w:rFonts w:cstheme="minorHAnsi"/>
        </w:rPr>
        <w:t xml:space="preserve">Rezultaty planowanych działań zostały opracowane w formie katalogu wskaźników przypisanych do każdego z planowanych działań. Rekomenduje się dokonywanie pomiarów wskaźników corocznie zgodnie z zapisami rozdziału </w:t>
      </w:r>
      <w:r w:rsidR="00074836" w:rsidRPr="00405860">
        <w:rPr>
          <w:rFonts w:cstheme="minorHAnsi"/>
        </w:rPr>
        <w:t>13</w:t>
      </w:r>
      <w:r w:rsidRPr="00405860">
        <w:rPr>
          <w:rFonts w:cstheme="minorHAnsi"/>
        </w:rPr>
        <w:t xml:space="preserve">. Realizacja, monitoring, ewaluacja i aktualizacja strategii. Analiza wskaźników pozwoli na ocenę skuteczności podejmowanych działań i zostanie poddana gruntownej analizie w ramach zaplanowanych procesów ewaluacji. </w:t>
      </w:r>
    </w:p>
    <w:tbl>
      <w:tblPr>
        <w:tblStyle w:val="Tabela-Siatka"/>
        <w:tblW w:w="0" w:type="auto"/>
        <w:tblInd w:w="-92" w:type="dxa"/>
        <w:tblLook w:val="04A0" w:firstRow="1" w:lastRow="0" w:firstColumn="1" w:lastColumn="0" w:noHBand="0" w:noVBand="1"/>
      </w:tblPr>
      <w:tblGrid>
        <w:gridCol w:w="863"/>
        <w:gridCol w:w="4122"/>
        <w:gridCol w:w="3261"/>
        <w:gridCol w:w="1701"/>
        <w:gridCol w:w="1375"/>
        <w:gridCol w:w="2642"/>
      </w:tblGrid>
      <w:tr w:rsidR="00292070" w:rsidRPr="00405860" w14:paraId="1D6D6F31" w14:textId="77777777" w:rsidTr="002C0D65">
        <w:trPr>
          <w:tblHeader/>
        </w:trPr>
        <w:tc>
          <w:tcPr>
            <w:tcW w:w="863" w:type="dxa"/>
            <w:tcBorders>
              <w:top w:val="single" w:sz="18" w:space="0" w:color="FFFFFF" w:themeColor="background1"/>
              <w:left w:val="single" w:sz="18" w:space="0" w:color="FFFFFF" w:themeColor="background1"/>
              <w:bottom w:val="nil"/>
              <w:right w:val="single" w:sz="18" w:space="0" w:color="FFFFFF" w:themeColor="background1"/>
            </w:tcBorders>
            <w:shd w:val="clear" w:color="auto" w:fill="C9E3F3"/>
            <w:vAlign w:val="center"/>
          </w:tcPr>
          <w:p w14:paraId="37AD0B63" w14:textId="77777777" w:rsidR="005C7918" w:rsidRPr="00405860" w:rsidRDefault="005C7918" w:rsidP="00292070">
            <w:pPr>
              <w:spacing w:line="240" w:lineRule="auto"/>
              <w:jc w:val="center"/>
              <w:rPr>
                <w:rFonts w:cstheme="minorHAnsi"/>
                <w:sz w:val="18"/>
                <w:szCs w:val="18"/>
              </w:rPr>
            </w:pPr>
            <w:r w:rsidRPr="00405860">
              <w:rPr>
                <w:rFonts w:cstheme="minorHAnsi"/>
                <w:sz w:val="18"/>
                <w:szCs w:val="18"/>
              </w:rPr>
              <w:t>L.p. kierunku działania</w:t>
            </w:r>
          </w:p>
        </w:tc>
        <w:tc>
          <w:tcPr>
            <w:tcW w:w="4122" w:type="dxa"/>
            <w:tcBorders>
              <w:top w:val="single" w:sz="18" w:space="0" w:color="FFFFFF" w:themeColor="background1"/>
              <w:left w:val="single" w:sz="18" w:space="0" w:color="FFFFFF" w:themeColor="background1"/>
              <w:bottom w:val="nil"/>
              <w:right w:val="single" w:sz="18" w:space="0" w:color="FFFFFF" w:themeColor="background1"/>
            </w:tcBorders>
            <w:shd w:val="clear" w:color="auto" w:fill="C9E3F3"/>
            <w:vAlign w:val="center"/>
          </w:tcPr>
          <w:p w14:paraId="049AA405" w14:textId="77777777" w:rsidR="005C7918" w:rsidRPr="00405860" w:rsidRDefault="005C7918" w:rsidP="0002713A">
            <w:pPr>
              <w:spacing w:line="240" w:lineRule="auto"/>
              <w:jc w:val="center"/>
              <w:rPr>
                <w:rFonts w:cstheme="minorHAnsi"/>
                <w:sz w:val="18"/>
                <w:szCs w:val="18"/>
              </w:rPr>
            </w:pPr>
            <w:r w:rsidRPr="00405860">
              <w:rPr>
                <w:rFonts w:cstheme="minorHAnsi"/>
                <w:sz w:val="18"/>
                <w:szCs w:val="18"/>
              </w:rPr>
              <w:t>Nazwa działania</w:t>
            </w:r>
          </w:p>
        </w:tc>
        <w:tc>
          <w:tcPr>
            <w:tcW w:w="3261" w:type="dxa"/>
            <w:tcBorders>
              <w:top w:val="single" w:sz="18" w:space="0" w:color="FFFFFF" w:themeColor="background1"/>
              <w:left w:val="single" w:sz="18" w:space="0" w:color="FFFFFF" w:themeColor="background1"/>
              <w:bottom w:val="nil"/>
              <w:right w:val="single" w:sz="18" w:space="0" w:color="FFFFFF" w:themeColor="background1"/>
            </w:tcBorders>
            <w:shd w:val="clear" w:color="auto" w:fill="C9E3F3"/>
            <w:vAlign w:val="center"/>
          </w:tcPr>
          <w:p w14:paraId="3B92F922" w14:textId="77777777" w:rsidR="005C7918" w:rsidRPr="00405860" w:rsidRDefault="005C7918" w:rsidP="0002713A">
            <w:pPr>
              <w:spacing w:line="240" w:lineRule="auto"/>
              <w:jc w:val="center"/>
              <w:rPr>
                <w:rFonts w:cstheme="minorHAnsi"/>
                <w:sz w:val="18"/>
                <w:szCs w:val="18"/>
              </w:rPr>
            </w:pPr>
            <w:r w:rsidRPr="00405860">
              <w:rPr>
                <w:rFonts w:cstheme="minorHAnsi"/>
                <w:sz w:val="18"/>
                <w:szCs w:val="18"/>
              </w:rPr>
              <w:t>Nazwa wskaźnika</w:t>
            </w:r>
          </w:p>
        </w:tc>
        <w:tc>
          <w:tcPr>
            <w:tcW w:w="1701" w:type="dxa"/>
            <w:tcBorders>
              <w:top w:val="single" w:sz="18" w:space="0" w:color="FFFFFF" w:themeColor="background1"/>
              <w:left w:val="single" w:sz="18" w:space="0" w:color="FFFFFF" w:themeColor="background1"/>
              <w:bottom w:val="nil"/>
              <w:right w:val="single" w:sz="18" w:space="0" w:color="FFFFFF" w:themeColor="background1"/>
            </w:tcBorders>
            <w:shd w:val="clear" w:color="auto" w:fill="C9E3F3"/>
            <w:vAlign w:val="center"/>
          </w:tcPr>
          <w:p w14:paraId="106C525D" w14:textId="5256BAFC" w:rsidR="005C7918" w:rsidRPr="00405860" w:rsidRDefault="00963AD6" w:rsidP="0002713A">
            <w:pPr>
              <w:spacing w:line="240" w:lineRule="auto"/>
              <w:jc w:val="center"/>
              <w:rPr>
                <w:rFonts w:cstheme="minorHAnsi"/>
                <w:sz w:val="18"/>
                <w:szCs w:val="18"/>
              </w:rPr>
            </w:pPr>
            <w:r w:rsidRPr="00405860">
              <w:rPr>
                <w:rFonts w:cstheme="minorHAnsi"/>
                <w:sz w:val="18"/>
                <w:szCs w:val="18"/>
              </w:rPr>
              <w:t>Wartość bazowa wskaźnika (2024</w:t>
            </w:r>
            <w:r w:rsidR="00033806" w:rsidRPr="00405860">
              <w:rPr>
                <w:rFonts w:cstheme="minorHAnsi"/>
                <w:sz w:val="18"/>
                <w:szCs w:val="18"/>
              </w:rPr>
              <w:t>)</w:t>
            </w:r>
          </w:p>
        </w:tc>
        <w:tc>
          <w:tcPr>
            <w:tcW w:w="1375" w:type="dxa"/>
            <w:tcBorders>
              <w:top w:val="single" w:sz="18" w:space="0" w:color="FFFFFF" w:themeColor="background1"/>
              <w:left w:val="single" w:sz="18" w:space="0" w:color="FFFFFF" w:themeColor="background1"/>
              <w:bottom w:val="nil"/>
              <w:right w:val="single" w:sz="18" w:space="0" w:color="FFFFFF" w:themeColor="background1"/>
            </w:tcBorders>
            <w:shd w:val="clear" w:color="auto" w:fill="C9E3F3"/>
            <w:vAlign w:val="center"/>
          </w:tcPr>
          <w:p w14:paraId="26A0786D" w14:textId="26430A82" w:rsidR="005C7918" w:rsidRPr="00405860" w:rsidRDefault="00033806" w:rsidP="0002713A">
            <w:pPr>
              <w:spacing w:line="240" w:lineRule="auto"/>
              <w:jc w:val="center"/>
              <w:rPr>
                <w:rFonts w:cstheme="minorHAnsi"/>
                <w:sz w:val="18"/>
                <w:szCs w:val="18"/>
              </w:rPr>
            </w:pPr>
            <w:r w:rsidRPr="00405860">
              <w:rPr>
                <w:rFonts w:cstheme="minorHAnsi"/>
                <w:sz w:val="18"/>
                <w:szCs w:val="18"/>
              </w:rPr>
              <w:t>Oczekiwany rezultat w 2</w:t>
            </w:r>
            <w:r w:rsidR="00395427" w:rsidRPr="00405860">
              <w:rPr>
                <w:rFonts w:cstheme="minorHAnsi"/>
                <w:sz w:val="18"/>
                <w:szCs w:val="18"/>
              </w:rPr>
              <w:t>030</w:t>
            </w:r>
            <w:r w:rsidRPr="00405860">
              <w:rPr>
                <w:rFonts w:cstheme="minorHAnsi"/>
                <w:sz w:val="18"/>
                <w:szCs w:val="18"/>
              </w:rPr>
              <w:t xml:space="preserve"> roku</w:t>
            </w:r>
          </w:p>
        </w:tc>
        <w:tc>
          <w:tcPr>
            <w:tcW w:w="2642" w:type="dxa"/>
            <w:tcBorders>
              <w:top w:val="single" w:sz="18" w:space="0" w:color="FFFFFF" w:themeColor="background1"/>
              <w:left w:val="single" w:sz="18" w:space="0" w:color="FFFFFF" w:themeColor="background1"/>
              <w:bottom w:val="nil"/>
              <w:right w:val="single" w:sz="18" w:space="0" w:color="FFFFFF" w:themeColor="background1"/>
            </w:tcBorders>
            <w:shd w:val="clear" w:color="auto" w:fill="C9E3F3"/>
            <w:vAlign w:val="center"/>
          </w:tcPr>
          <w:p w14:paraId="7538C1BD" w14:textId="77777777" w:rsidR="005C7918" w:rsidRPr="00405860" w:rsidRDefault="00033806" w:rsidP="0002713A">
            <w:pPr>
              <w:spacing w:line="240" w:lineRule="auto"/>
              <w:jc w:val="center"/>
              <w:rPr>
                <w:rFonts w:cstheme="minorHAnsi"/>
                <w:sz w:val="18"/>
                <w:szCs w:val="18"/>
              </w:rPr>
            </w:pPr>
            <w:r w:rsidRPr="00405860">
              <w:rPr>
                <w:rFonts w:cstheme="minorHAnsi"/>
                <w:sz w:val="18"/>
                <w:szCs w:val="18"/>
              </w:rPr>
              <w:t>Źródło danych</w:t>
            </w:r>
          </w:p>
        </w:tc>
      </w:tr>
      <w:tr w:rsidR="00193A6D" w:rsidRPr="00405860" w14:paraId="2F8BF989" w14:textId="77777777" w:rsidTr="002C0D65">
        <w:trPr>
          <w:trHeight w:val="113"/>
        </w:trPr>
        <w:tc>
          <w:tcPr>
            <w:tcW w:w="863" w:type="dxa"/>
            <w:tcBorders>
              <w:top w:val="nil"/>
              <w:left w:val="nil"/>
              <w:bottom w:val="single" w:sz="4" w:space="0" w:color="3C9AD4"/>
              <w:right w:val="nil"/>
            </w:tcBorders>
            <w:vAlign w:val="center"/>
          </w:tcPr>
          <w:p w14:paraId="0A4F6446" w14:textId="77777777" w:rsidR="005C7918" w:rsidRPr="00405860" w:rsidRDefault="002C0D65" w:rsidP="00292070">
            <w:pPr>
              <w:spacing w:line="240" w:lineRule="auto"/>
              <w:jc w:val="center"/>
              <w:rPr>
                <w:rFonts w:cstheme="minorHAnsi"/>
                <w:sz w:val="18"/>
                <w:szCs w:val="18"/>
              </w:rPr>
            </w:pPr>
            <w:r w:rsidRPr="00405860">
              <w:rPr>
                <w:rFonts w:cstheme="minorHAnsi"/>
                <w:sz w:val="18"/>
                <w:szCs w:val="18"/>
              </w:rPr>
              <w:t>I</w:t>
            </w:r>
          </w:p>
        </w:tc>
        <w:tc>
          <w:tcPr>
            <w:tcW w:w="4122" w:type="dxa"/>
            <w:tcBorders>
              <w:top w:val="nil"/>
              <w:left w:val="nil"/>
              <w:bottom w:val="single" w:sz="4" w:space="0" w:color="3C9AD4"/>
              <w:right w:val="nil"/>
            </w:tcBorders>
            <w:vAlign w:val="center"/>
          </w:tcPr>
          <w:p w14:paraId="22C6911F" w14:textId="77777777" w:rsidR="005C7918" w:rsidRPr="00405860" w:rsidRDefault="002C0D65" w:rsidP="002C0D65">
            <w:pPr>
              <w:spacing w:line="240" w:lineRule="auto"/>
              <w:jc w:val="left"/>
              <w:rPr>
                <w:rFonts w:cstheme="minorHAnsi"/>
                <w:sz w:val="18"/>
                <w:szCs w:val="18"/>
              </w:rPr>
            </w:pPr>
            <w:r w:rsidRPr="00405860">
              <w:rPr>
                <w:rFonts w:cstheme="minorHAnsi"/>
                <w:sz w:val="18"/>
                <w:szCs w:val="18"/>
              </w:rPr>
              <w:t xml:space="preserve">Kierunek działania 1. Usługi publiczne: edukacja, oświata i wychowanie  </w:t>
            </w:r>
          </w:p>
        </w:tc>
        <w:tc>
          <w:tcPr>
            <w:tcW w:w="3261" w:type="dxa"/>
            <w:tcBorders>
              <w:top w:val="nil"/>
              <w:left w:val="nil"/>
              <w:bottom w:val="single" w:sz="4" w:space="0" w:color="3C9AD4"/>
              <w:right w:val="nil"/>
            </w:tcBorders>
            <w:vAlign w:val="center"/>
          </w:tcPr>
          <w:p w14:paraId="36BA14E0" w14:textId="218C54CA" w:rsidR="005C7918" w:rsidRPr="00405860" w:rsidRDefault="005A2E1D" w:rsidP="0002713A">
            <w:pPr>
              <w:spacing w:line="240" w:lineRule="auto"/>
              <w:jc w:val="left"/>
              <w:rPr>
                <w:rFonts w:cstheme="minorHAnsi"/>
                <w:sz w:val="16"/>
                <w:szCs w:val="18"/>
              </w:rPr>
            </w:pPr>
            <w:r w:rsidRPr="00405860">
              <w:rPr>
                <w:rFonts w:cstheme="minorHAnsi"/>
                <w:sz w:val="18"/>
                <w:szCs w:val="18"/>
              </w:rPr>
              <w:t>O</w:t>
            </w:r>
            <w:r w:rsidR="00865BB6" w:rsidRPr="00405860">
              <w:rPr>
                <w:rFonts w:cstheme="minorHAnsi"/>
                <w:sz w:val="18"/>
                <w:szCs w:val="18"/>
              </w:rPr>
              <w:t>dsetek dzieci objętych opieką w </w:t>
            </w:r>
            <w:r w:rsidRPr="00405860">
              <w:rPr>
                <w:rFonts w:cstheme="minorHAnsi"/>
                <w:sz w:val="18"/>
                <w:szCs w:val="18"/>
              </w:rPr>
              <w:t>żłobkach</w:t>
            </w:r>
          </w:p>
        </w:tc>
        <w:tc>
          <w:tcPr>
            <w:tcW w:w="1701" w:type="dxa"/>
            <w:tcBorders>
              <w:top w:val="nil"/>
              <w:left w:val="nil"/>
              <w:bottom w:val="single" w:sz="4" w:space="0" w:color="3C9AD4"/>
              <w:right w:val="nil"/>
            </w:tcBorders>
            <w:vAlign w:val="center"/>
          </w:tcPr>
          <w:p w14:paraId="1BBF9B36" w14:textId="2FBDC4A3" w:rsidR="005C7918" w:rsidRPr="00405860" w:rsidRDefault="00536C24" w:rsidP="0002713A">
            <w:pPr>
              <w:spacing w:line="240" w:lineRule="auto"/>
              <w:jc w:val="center"/>
              <w:rPr>
                <w:rFonts w:cstheme="minorHAnsi"/>
                <w:sz w:val="18"/>
                <w:szCs w:val="18"/>
              </w:rPr>
            </w:pPr>
            <w:r w:rsidRPr="00405860">
              <w:rPr>
                <w:rFonts w:cstheme="minorHAnsi"/>
                <w:sz w:val="18"/>
                <w:szCs w:val="18"/>
              </w:rPr>
              <w:t>22,3%</w:t>
            </w:r>
          </w:p>
        </w:tc>
        <w:tc>
          <w:tcPr>
            <w:tcW w:w="1375" w:type="dxa"/>
            <w:tcBorders>
              <w:top w:val="nil"/>
              <w:left w:val="nil"/>
              <w:bottom w:val="single" w:sz="4" w:space="0" w:color="3C9AD4"/>
              <w:right w:val="nil"/>
            </w:tcBorders>
            <w:vAlign w:val="center"/>
          </w:tcPr>
          <w:p w14:paraId="20B2252F" w14:textId="78658DE1" w:rsidR="005C7918" w:rsidRPr="00405860" w:rsidRDefault="00AE1E54" w:rsidP="0002713A">
            <w:pPr>
              <w:spacing w:line="240" w:lineRule="auto"/>
              <w:jc w:val="center"/>
              <w:rPr>
                <w:rFonts w:cstheme="minorHAnsi"/>
                <w:b/>
                <w:sz w:val="18"/>
                <w:szCs w:val="18"/>
              </w:rPr>
            </w:pPr>
            <w:r w:rsidRPr="00405860">
              <w:rPr>
                <w:rFonts w:cstheme="minorHAnsi"/>
                <w:sz w:val="18"/>
                <w:szCs w:val="18"/>
              </w:rPr>
              <w:t>wzrost</w:t>
            </w:r>
          </w:p>
        </w:tc>
        <w:tc>
          <w:tcPr>
            <w:tcW w:w="2642" w:type="dxa"/>
            <w:tcBorders>
              <w:top w:val="nil"/>
              <w:left w:val="nil"/>
              <w:bottom w:val="single" w:sz="4" w:space="0" w:color="3C9AD4"/>
              <w:right w:val="nil"/>
            </w:tcBorders>
            <w:vAlign w:val="center"/>
          </w:tcPr>
          <w:p w14:paraId="6D49493F" w14:textId="6B00E925" w:rsidR="005C7918" w:rsidRPr="00405860" w:rsidRDefault="00AE1E54" w:rsidP="00AE1E54">
            <w:pPr>
              <w:spacing w:line="240" w:lineRule="auto"/>
              <w:jc w:val="center"/>
              <w:rPr>
                <w:rFonts w:cstheme="minorHAnsi"/>
                <w:sz w:val="18"/>
                <w:szCs w:val="18"/>
              </w:rPr>
            </w:pPr>
            <w:r w:rsidRPr="00405860">
              <w:rPr>
                <w:rFonts w:cstheme="minorHAnsi"/>
                <w:sz w:val="18"/>
                <w:szCs w:val="18"/>
              </w:rPr>
              <w:t>BDL GUS</w:t>
            </w:r>
          </w:p>
        </w:tc>
      </w:tr>
      <w:tr w:rsidR="00193A6D" w:rsidRPr="00405860" w14:paraId="23C528C8" w14:textId="77777777" w:rsidTr="002C0D65">
        <w:trPr>
          <w:trHeight w:val="113"/>
        </w:trPr>
        <w:tc>
          <w:tcPr>
            <w:tcW w:w="863" w:type="dxa"/>
            <w:tcBorders>
              <w:top w:val="single" w:sz="4" w:space="0" w:color="3C9AD4"/>
              <w:left w:val="nil"/>
              <w:bottom w:val="single" w:sz="4" w:space="0" w:color="3C9AD4"/>
              <w:right w:val="nil"/>
            </w:tcBorders>
            <w:vAlign w:val="center"/>
          </w:tcPr>
          <w:p w14:paraId="27F0DC28" w14:textId="77777777" w:rsidR="00CE1AC7" w:rsidRPr="00405860" w:rsidRDefault="002C0D65" w:rsidP="00292070">
            <w:pPr>
              <w:spacing w:line="240" w:lineRule="auto"/>
              <w:jc w:val="center"/>
              <w:rPr>
                <w:rFonts w:cstheme="minorHAnsi"/>
                <w:sz w:val="18"/>
                <w:szCs w:val="18"/>
              </w:rPr>
            </w:pPr>
            <w:r w:rsidRPr="00405860">
              <w:rPr>
                <w:rFonts w:cstheme="minorHAnsi"/>
                <w:sz w:val="18"/>
                <w:szCs w:val="18"/>
              </w:rPr>
              <w:t>II</w:t>
            </w:r>
          </w:p>
        </w:tc>
        <w:tc>
          <w:tcPr>
            <w:tcW w:w="4122" w:type="dxa"/>
            <w:tcBorders>
              <w:top w:val="single" w:sz="4" w:space="0" w:color="3C9AD4"/>
              <w:left w:val="nil"/>
              <w:bottom w:val="single" w:sz="4" w:space="0" w:color="3C9AD4"/>
              <w:right w:val="nil"/>
            </w:tcBorders>
            <w:vAlign w:val="center"/>
          </w:tcPr>
          <w:p w14:paraId="5E3AA6C6" w14:textId="77777777" w:rsidR="00CE1AC7" w:rsidRPr="00405860" w:rsidRDefault="002C0D65" w:rsidP="002C0D65">
            <w:pPr>
              <w:spacing w:line="240" w:lineRule="auto"/>
              <w:jc w:val="left"/>
              <w:rPr>
                <w:rFonts w:cstheme="minorHAnsi"/>
                <w:sz w:val="18"/>
                <w:szCs w:val="18"/>
              </w:rPr>
            </w:pPr>
            <w:r w:rsidRPr="00405860">
              <w:rPr>
                <w:rFonts w:cstheme="minorHAnsi"/>
                <w:sz w:val="18"/>
                <w:szCs w:val="18"/>
              </w:rPr>
              <w:t xml:space="preserve">Kierunek działania 2. Społeczeństwo obywatelskie i mechanizmy współrządzenia </w:t>
            </w:r>
          </w:p>
        </w:tc>
        <w:tc>
          <w:tcPr>
            <w:tcW w:w="3261" w:type="dxa"/>
            <w:tcBorders>
              <w:top w:val="single" w:sz="4" w:space="0" w:color="3C9AD4"/>
              <w:left w:val="nil"/>
              <w:bottom w:val="single" w:sz="4" w:space="0" w:color="3C9AD4"/>
              <w:right w:val="nil"/>
            </w:tcBorders>
            <w:vAlign w:val="center"/>
          </w:tcPr>
          <w:p w14:paraId="0B1CD545" w14:textId="4402B7C6" w:rsidR="00CE1AC7" w:rsidRPr="00405860" w:rsidRDefault="00806670" w:rsidP="00806670">
            <w:pPr>
              <w:pStyle w:val="Default"/>
              <w:rPr>
                <w:rFonts w:asciiTheme="minorHAnsi" w:hAnsiTheme="minorHAnsi" w:cstheme="minorHAnsi"/>
                <w:sz w:val="16"/>
                <w:szCs w:val="16"/>
              </w:rPr>
            </w:pPr>
            <w:r w:rsidRPr="00405860">
              <w:rPr>
                <w:rFonts w:asciiTheme="minorHAnsi" w:hAnsiTheme="minorHAnsi" w:cstheme="minorHAnsi"/>
                <w:color w:val="auto"/>
                <w:sz w:val="18"/>
                <w:szCs w:val="18"/>
              </w:rPr>
              <w:t>Liczba fundacji, stowarzyszeń i organizacji społecznych na 1 000 mieszkańców</w:t>
            </w:r>
            <w:r w:rsidRPr="00405860">
              <w:rPr>
                <w:rFonts w:asciiTheme="minorHAnsi" w:hAnsiTheme="minorHAnsi" w:cstheme="minorHAnsi"/>
                <w:sz w:val="16"/>
                <w:szCs w:val="16"/>
              </w:rPr>
              <w:t xml:space="preserve"> </w:t>
            </w:r>
          </w:p>
        </w:tc>
        <w:tc>
          <w:tcPr>
            <w:tcW w:w="1701" w:type="dxa"/>
            <w:tcBorders>
              <w:top w:val="single" w:sz="4" w:space="0" w:color="3C9AD4"/>
              <w:left w:val="nil"/>
              <w:bottom w:val="single" w:sz="4" w:space="0" w:color="3C9AD4"/>
              <w:right w:val="nil"/>
            </w:tcBorders>
            <w:vAlign w:val="center"/>
          </w:tcPr>
          <w:p w14:paraId="6C2E7BA6" w14:textId="37CCB6B1" w:rsidR="00CE1AC7" w:rsidRPr="00405860" w:rsidRDefault="003B50A0" w:rsidP="0002713A">
            <w:pPr>
              <w:spacing w:line="240" w:lineRule="auto"/>
              <w:jc w:val="center"/>
              <w:rPr>
                <w:rFonts w:cstheme="minorHAnsi"/>
                <w:sz w:val="18"/>
                <w:szCs w:val="18"/>
              </w:rPr>
            </w:pPr>
            <w:r w:rsidRPr="00405860">
              <w:rPr>
                <w:rFonts w:cstheme="minorHAnsi"/>
                <w:sz w:val="18"/>
                <w:szCs w:val="18"/>
              </w:rPr>
              <w:t>3,00</w:t>
            </w:r>
          </w:p>
        </w:tc>
        <w:tc>
          <w:tcPr>
            <w:tcW w:w="1375" w:type="dxa"/>
            <w:tcBorders>
              <w:top w:val="single" w:sz="4" w:space="0" w:color="3C9AD4"/>
              <w:left w:val="nil"/>
              <w:bottom w:val="single" w:sz="4" w:space="0" w:color="3C9AD4"/>
              <w:right w:val="nil"/>
            </w:tcBorders>
            <w:vAlign w:val="center"/>
          </w:tcPr>
          <w:p w14:paraId="4E4A895D" w14:textId="14DC3EFD" w:rsidR="00CE1AC7" w:rsidRPr="00405860" w:rsidRDefault="00806670" w:rsidP="0002713A">
            <w:pPr>
              <w:spacing w:line="240" w:lineRule="auto"/>
              <w:jc w:val="center"/>
              <w:rPr>
                <w:rFonts w:cstheme="minorHAnsi"/>
                <w:sz w:val="18"/>
                <w:szCs w:val="18"/>
              </w:rPr>
            </w:pPr>
            <w:r w:rsidRPr="00405860">
              <w:rPr>
                <w:rFonts w:cstheme="minorHAnsi"/>
                <w:sz w:val="18"/>
                <w:szCs w:val="18"/>
              </w:rPr>
              <w:t>wzrost</w:t>
            </w:r>
          </w:p>
        </w:tc>
        <w:tc>
          <w:tcPr>
            <w:tcW w:w="2642" w:type="dxa"/>
            <w:tcBorders>
              <w:top w:val="single" w:sz="4" w:space="0" w:color="3C9AD4"/>
              <w:left w:val="nil"/>
              <w:bottom w:val="single" w:sz="4" w:space="0" w:color="3C9AD4"/>
              <w:right w:val="nil"/>
            </w:tcBorders>
            <w:vAlign w:val="center"/>
          </w:tcPr>
          <w:p w14:paraId="1C848A95" w14:textId="60693F8F" w:rsidR="00CE1AC7" w:rsidRPr="00405860" w:rsidRDefault="00806670" w:rsidP="00806670">
            <w:pPr>
              <w:spacing w:line="240" w:lineRule="auto"/>
              <w:jc w:val="center"/>
              <w:rPr>
                <w:rFonts w:cstheme="minorHAnsi"/>
                <w:sz w:val="18"/>
                <w:szCs w:val="18"/>
              </w:rPr>
            </w:pPr>
            <w:r w:rsidRPr="00405860">
              <w:rPr>
                <w:rFonts w:cstheme="minorHAnsi"/>
                <w:sz w:val="18"/>
                <w:szCs w:val="18"/>
              </w:rPr>
              <w:t>BDL GUS</w:t>
            </w:r>
          </w:p>
        </w:tc>
      </w:tr>
      <w:tr w:rsidR="00193A6D" w:rsidRPr="00405860" w14:paraId="07C6FDF8" w14:textId="77777777" w:rsidTr="002C0D65">
        <w:trPr>
          <w:trHeight w:val="113"/>
        </w:trPr>
        <w:tc>
          <w:tcPr>
            <w:tcW w:w="863" w:type="dxa"/>
            <w:tcBorders>
              <w:top w:val="single" w:sz="4" w:space="0" w:color="3C9AD4"/>
              <w:left w:val="nil"/>
              <w:bottom w:val="single" w:sz="4" w:space="0" w:color="3C9AD4"/>
              <w:right w:val="nil"/>
            </w:tcBorders>
            <w:vAlign w:val="center"/>
          </w:tcPr>
          <w:p w14:paraId="5DBA5267" w14:textId="77777777" w:rsidR="00CE1AC7" w:rsidRPr="00405860" w:rsidRDefault="002C0D65" w:rsidP="00292070">
            <w:pPr>
              <w:spacing w:line="240" w:lineRule="auto"/>
              <w:jc w:val="center"/>
              <w:rPr>
                <w:rFonts w:cstheme="minorHAnsi"/>
                <w:sz w:val="18"/>
                <w:szCs w:val="18"/>
              </w:rPr>
            </w:pPr>
            <w:r w:rsidRPr="00405860">
              <w:rPr>
                <w:rFonts w:cstheme="minorHAnsi"/>
                <w:sz w:val="18"/>
                <w:szCs w:val="18"/>
              </w:rPr>
              <w:t>III</w:t>
            </w:r>
          </w:p>
        </w:tc>
        <w:tc>
          <w:tcPr>
            <w:tcW w:w="4122" w:type="dxa"/>
            <w:tcBorders>
              <w:top w:val="single" w:sz="4" w:space="0" w:color="3C9AD4"/>
              <w:left w:val="nil"/>
              <w:bottom w:val="single" w:sz="4" w:space="0" w:color="3C9AD4"/>
              <w:right w:val="nil"/>
            </w:tcBorders>
            <w:vAlign w:val="center"/>
          </w:tcPr>
          <w:p w14:paraId="4FF819C6" w14:textId="77777777" w:rsidR="00CE1AC7" w:rsidRPr="00405860" w:rsidRDefault="002C0D65" w:rsidP="002C0D65">
            <w:pPr>
              <w:spacing w:line="240" w:lineRule="auto"/>
              <w:jc w:val="left"/>
              <w:rPr>
                <w:rFonts w:cstheme="minorHAnsi"/>
                <w:sz w:val="18"/>
                <w:szCs w:val="18"/>
              </w:rPr>
            </w:pPr>
            <w:r w:rsidRPr="00405860">
              <w:rPr>
                <w:rFonts w:cstheme="minorHAnsi"/>
                <w:sz w:val="18"/>
                <w:szCs w:val="18"/>
              </w:rPr>
              <w:t xml:space="preserve">Kierunek działania 3. Polityka społeczna i mieszkaniowa </w:t>
            </w:r>
          </w:p>
        </w:tc>
        <w:tc>
          <w:tcPr>
            <w:tcW w:w="3261" w:type="dxa"/>
            <w:tcBorders>
              <w:top w:val="single" w:sz="4" w:space="0" w:color="3C9AD4"/>
              <w:left w:val="nil"/>
              <w:bottom w:val="single" w:sz="4" w:space="0" w:color="3C9AD4"/>
              <w:right w:val="nil"/>
            </w:tcBorders>
            <w:vAlign w:val="center"/>
          </w:tcPr>
          <w:p w14:paraId="7C01B165" w14:textId="13AF5985" w:rsidR="00CE1AC7" w:rsidRPr="00405860" w:rsidRDefault="00806670" w:rsidP="00806670">
            <w:pPr>
              <w:pStyle w:val="Default"/>
              <w:rPr>
                <w:rFonts w:asciiTheme="minorHAnsi" w:hAnsiTheme="minorHAnsi" w:cstheme="minorHAnsi"/>
                <w:color w:val="auto"/>
                <w:sz w:val="18"/>
                <w:szCs w:val="18"/>
              </w:rPr>
            </w:pPr>
            <w:r w:rsidRPr="00405860">
              <w:rPr>
                <w:rFonts w:asciiTheme="minorHAnsi" w:hAnsiTheme="minorHAnsi" w:cstheme="minorHAnsi"/>
                <w:color w:val="auto"/>
                <w:sz w:val="18"/>
                <w:szCs w:val="18"/>
              </w:rPr>
              <w:t xml:space="preserve">Liczba mieszkań na 1 000 mieszkańców </w:t>
            </w:r>
          </w:p>
        </w:tc>
        <w:tc>
          <w:tcPr>
            <w:tcW w:w="1701" w:type="dxa"/>
            <w:tcBorders>
              <w:top w:val="single" w:sz="4" w:space="0" w:color="3C9AD4"/>
              <w:left w:val="nil"/>
              <w:bottom w:val="single" w:sz="4" w:space="0" w:color="3C9AD4"/>
              <w:right w:val="nil"/>
            </w:tcBorders>
            <w:vAlign w:val="center"/>
          </w:tcPr>
          <w:p w14:paraId="67FF622E" w14:textId="7777F190" w:rsidR="00CE1AC7" w:rsidRPr="00405860" w:rsidRDefault="00166A49" w:rsidP="0002713A">
            <w:pPr>
              <w:spacing w:line="240" w:lineRule="auto"/>
              <w:jc w:val="center"/>
              <w:rPr>
                <w:rFonts w:cstheme="minorHAnsi"/>
                <w:sz w:val="18"/>
                <w:szCs w:val="18"/>
              </w:rPr>
            </w:pPr>
            <w:r w:rsidRPr="00405860">
              <w:rPr>
                <w:rFonts w:cstheme="minorHAnsi"/>
                <w:sz w:val="18"/>
                <w:szCs w:val="18"/>
              </w:rPr>
              <w:t>299,3</w:t>
            </w:r>
          </w:p>
        </w:tc>
        <w:tc>
          <w:tcPr>
            <w:tcW w:w="1375" w:type="dxa"/>
            <w:tcBorders>
              <w:top w:val="single" w:sz="4" w:space="0" w:color="3C9AD4"/>
              <w:left w:val="nil"/>
              <w:bottom w:val="single" w:sz="4" w:space="0" w:color="3C9AD4"/>
              <w:right w:val="nil"/>
            </w:tcBorders>
            <w:vAlign w:val="center"/>
          </w:tcPr>
          <w:p w14:paraId="4B666D88" w14:textId="037414EA" w:rsidR="00CE1AC7" w:rsidRPr="00405860" w:rsidRDefault="00806670" w:rsidP="0002713A">
            <w:pPr>
              <w:spacing w:line="240" w:lineRule="auto"/>
              <w:jc w:val="center"/>
              <w:rPr>
                <w:rFonts w:cstheme="minorHAnsi"/>
                <w:sz w:val="18"/>
                <w:szCs w:val="18"/>
              </w:rPr>
            </w:pPr>
            <w:r w:rsidRPr="00405860">
              <w:rPr>
                <w:rFonts w:cstheme="minorHAnsi"/>
                <w:sz w:val="18"/>
                <w:szCs w:val="18"/>
              </w:rPr>
              <w:t>wzrost</w:t>
            </w:r>
          </w:p>
        </w:tc>
        <w:tc>
          <w:tcPr>
            <w:tcW w:w="2642" w:type="dxa"/>
            <w:tcBorders>
              <w:top w:val="single" w:sz="4" w:space="0" w:color="3C9AD4"/>
              <w:left w:val="nil"/>
              <w:bottom w:val="single" w:sz="4" w:space="0" w:color="3C9AD4"/>
              <w:right w:val="nil"/>
            </w:tcBorders>
            <w:vAlign w:val="center"/>
          </w:tcPr>
          <w:p w14:paraId="3384C6AF" w14:textId="026EC809" w:rsidR="00CE1AC7" w:rsidRPr="00405860" w:rsidRDefault="00806670" w:rsidP="00806670">
            <w:pPr>
              <w:spacing w:line="240" w:lineRule="auto"/>
              <w:jc w:val="center"/>
              <w:rPr>
                <w:rFonts w:cstheme="minorHAnsi"/>
                <w:sz w:val="18"/>
                <w:szCs w:val="18"/>
              </w:rPr>
            </w:pPr>
            <w:r w:rsidRPr="00405860">
              <w:rPr>
                <w:rFonts w:cstheme="minorHAnsi"/>
                <w:sz w:val="18"/>
                <w:szCs w:val="18"/>
              </w:rPr>
              <w:t>BDL GUS</w:t>
            </w:r>
          </w:p>
        </w:tc>
      </w:tr>
      <w:tr w:rsidR="00193A6D" w:rsidRPr="00405860" w14:paraId="213C0229" w14:textId="77777777" w:rsidTr="002C0D65">
        <w:trPr>
          <w:trHeight w:val="113"/>
        </w:trPr>
        <w:tc>
          <w:tcPr>
            <w:tcW w:w="863" w:type="dxa"/>
            <w:tcBorders>
              <w:top w:val="single" w:sz="4" w:space="0" w:color="3C9AD4"/>
              <w:left w:val="nil"/>
              <w:bottom w:val="single" w:sz="4" w:space="0" w:color="3C9AD4"/>
              <w:right w:val="nil"/>
            </w:tcBorders>
            <w:vAlign w:val="center"/>
          </w:tcPr>
          <w:p w14:paraId="7809D720" w14:textId="77777777" w:rsidR="00CE1AC7" w:rsidRPr="00405860" w:rsidRDefault="002C0D65" w:rsidP="00292070">
            <w:pPr>
              <w:spacing w:line="240" w:lineRule="auto"/>
              <w:jc w:val="center"/>
              <w:rPr>
                <w:rFonts w:cstheme="minorHAnsi"/>
                <w:sz w:val="18"/>
                <w:szCs w:val="18"/>
              </w:rPr>
            </w:pPr>
            <w:r w:rsidRPr="00405860">
              <w:rPr>
                <w:rFonts w:cstheme="minorHAnsi"/>
                <w:sz w:val="18"/>
                <w:szCs w:val="18"/>
              </w:rPr>
              <w:t>IV</w:t>
            </w:r>
          </w:p>
        </w:tc>
        <w:tc>
          <w:tcPr>
            <w:tcW w:w="4122" w:type="dxa"/>
            <w:tcBorders>
              <w:top w:val="single" w:sz="4" w:space="0" w:color="3C9AD4"/>
              <w:left w:val="nil"/>
              <w:bottom w:val="single" w:sz="4" w:space="0" w:color="3C9AD4"/>
              <w:right w:val="nil"/>
            </w:tcBorders>
            <w:vAlign w:val="center"/>
          </w:tcPr>
          <w:p w14:paraId="2C8EE422" w14:textId="77777777" w:rsidR="00CE1AC7" w:rsidRPr="00405860" w:rsidRDefault="002C0D65" w:rsidP="002C0D65">
            <w:pPr>
              <w:spacing w:line="240" w:lineRule="auto"/>
              <w:jc w:val="left"/>
              <w:rPr>
                <w:rFonts w:cstheme="minorHAnsi"/>
                <w:sz w:val="18"/>
                <w:szCs w:val="18"/>
              </w:rPr>
            </w:pPr>
            <w:r w:rsidRPr="00405860">
              <w:rPr>
                <w:rFonts w:cstheme="minorHAnsi"/>
                <w:sz w:val="18"/>
                <w:szCs w:val="18"/>
              </w:rPr>
              <w:t xml:space="preserve">Kierunek działania 4. Kultura i sport </w:t>
            </w:r>
          </w:p>
        </w:tc>
        <w:tc>
          <w:tcPr>
            <w:tcW w:w="3261" w:type="dxa"/>
            <w:tcBorders>
              <w:top w:val="single" w:sz="4" w:space="0" w:color="3C9AD4"/>
              <w:left w:val="nil"/>
              <w:bottom w:val="single" w:sz="4" w:space="0" w:color="3C9AD4"/>
              <w:right w:val="nil"/>
            </w:tcBorders>
            <w:vAlign w:val="center"/>
          </w:tcPr>
          <w:p w14:paraId="00D2A96C" w14:textId="31E4A918" w:rsidR="00CE1AC7" w:rsidRPr="00405860" w:rsidRDefault="00806670" w:rsidP="0002713A">
            <w:pPr>
              <w:spacing w:line="240" w:lineRule="auto"/>
              <w:jc w:val="left"/>
              <w:rPr>
                <w:rFonts w:cstheme="minorHAnsi"/>
                <w:sz w:val="16"/>
                <w:szCs w:val="18"/>
              </w:rPr>
            </w:pPr>
            <w:r w:rsidRPr="00405860">
              <w:rPr>
                <w:rFonts w:cstheme="minorHAnsi"/>
                <w:sz w:val="18"/>
                <w:szCs w:val="18"/>
              </w:rPr>
              <w:t>Liczba zorganizowanych imprez artystyczno-rozrywkowych i sportowych w gminie</w:t>
            </w:r>
          </w:p>
        </w:tc>
        <w:tc>
          <w:tcPr>
            <w:tcW w:w="1701" w:type="dxa"/>
            <w:tcBorders>
              <w:top w:val="single" w:sz="4" w:space="0" w:color="3C9AD4"/>
              <w:left w:val="nil"/>
              <w:bottom w:val="single" w:sz="4" w:space="0" w:color="3C9AD4"/>
              <w:right w:val="nil"/>
            </w:tcBorders>
            <w:vAlign w:val="center"/>
          </w:tcPr>
          <w:p w14:paraId="2CBA4923" w14:textId="46334436" w:rsidR="00CE1AC7" w:rsidRPr="00405860" w:rsidRDefault="003B50A0" w:rsidP="0002713A">
            <w:pPr>
              <w:spacing w:line="240" w:lineRule="auto"/>
              <w:jc w:val="center"/>
              <w:rPr>
                <w:rFonts w:cstheme="minorHAnsi"/>
                <w:sz w:val="18"/>
                <w:szCs w:val="18"/>
              </w:rPr>
            </w:pPr>
            <w:r w:rsidRPr="00405860">
              <w:rPr>
                <w:rFonts w:cstheme="minorHAnsi"/>
                <w:sz w:val="18"/>
                <w:szCs w:val="18"/>
              </w:rPr>
              <w:t>22</w:t>
            </w:r>
          </w:p>
        </w:tc>
        <w:tc>
          <w:tcPr>
            <w:tcW w:w="1375" w:type="dxa"/>
            <w:tcBorders>
              <w:top w:val="single" w:sz="4" w:space="0" w:color="3C9AD4"/>
              <w:left w:val="nil"/>
              <w:bottom w:val="single" w:sz="4" w:space="0" w:color="3C9AD4"/>
              <w:right w:val="nil"/>
            </w:tcBorders>
            <w:vAlign w:val="center"/>
          </w:tcPr>
          <w:p w14:paraId="01948056" w14:textId="7310B4BE" w:rsidR="00CE1AC7" w:rsidRPr="00405860" w:rsidRDefault="00806670" w:rsidP="0002713A">
            <w:pPr>
              <w:spacing w:line="240" w:lineRule="auto"/>
              <w:jc w:val="center"/>
              <w:rPr>
                <w:rFonts w:cstheme="minorHAnsi"/>
                <w:sz w:val="18"/>
                <w:szCs w:val="18"/>
              </w:rPr>
            </w:pPr>
            <w:r w:rsidRPr="00405860">
              <w:rPr>
                <w:rFonts w:cstheme="minorHAnsi"/>
                <w:sz w:val="18"/>
                <w:szCs w:val="18"/>
              </w:rPr>
              <w:t>wzrost</w:t>
            </w:r>
          </w:p>
        </w:tc>
        <w:tc>
          <w:tcPr>
            <w:tcW w:w="2642" w:type="dxa"/>
            <w:tcBorders>
              <w:top w:val="single" w:sz="4" w:space="0" w:color="3C9AD4"/>
              <w:left w:val="nil"/>
              <w:bottom w:val="single" w:sz="4" w:space="0" w:color="3C9AD4"/>
              <w:right w:val="nil"/>
            </w:tcBorders>
            <w:vAlign w:val="center"/>
          </w:tcPr>
          <w:p w14:paraId="390C2032" w14:textId="1851E083" w:rsidR="00CE1AC7" w:rsidRPr="00405860" w:rsidRDefault="00806670" w:rsidP="00806670">
            <w:pPr>
              <w:spacing w:line="240" w:lineRule="auto"/>
              <w:jc w:val="center"/>
              <w:rPr>
                <w:rFonts w:cstheme="minorHAnsi"/>
                <w:sz w:val="18"/>
                <w:szCs w:val="18"/>
              </w:rPr>
            </w:pPr>
            <w:r w:rsidRPr="00405860">
              <w:rPr>
                <w:rFonts w:cstheme="minorHAnsi"/>
                <w:sz w:val="18"/>
                <w:szCs w:val="18"/>
              </w:rPr>
              <w:t>BDL GUS</w:t>
            </w:r>
          </w:p>
        </w:tc>
      </w:tr>
      <w:tr w:rsidR="00A63D70" w:rsidRPr="00405860" w14:paraId="06A11348" w14:textId="77777777" w:rsidTr="002C0D65">
        <w:trPr>
          <w:trHeight w:val="113"/>
        </w:trPr>
        <w:tc>
          <w:tcPr>
            <w:tcW w:w="863" w:type="dxa"/>
            <w:tcBorders>
              <w:top w:val="single" w:sz="4" w:space="0" w:color="3C9AD4"/>
              <w:left w:val="nil"/>
              <w:bottom w:val="single" w:sz="4" w:space="0" w:color="3C9AD4"/>
              <w:right w:val="nil"/>
            </w:tcBorders>
            <w:vAlign w:val="center"/>
          </w:tcPr>
          <w:p w14:paraId="162B9A04" w14:textId="77777777" w:rsidR="00A63D70" w:rsidRPr="00405860" w:rsidRDefault="002C0D65" w:rsidP="00A63D70">
            <w:pPr>
              <w:spacing w:line="240" w:lineRule="auto"/>
              <w:jc w:val="center"/>
              <w:rPr>
                <w:rFonts w:cstheme="minorHAnsi"/>
                <w:sz w:val="18"/>
                <w:szCs w:val="18"/>
              </w:rPr>
            </w:pPr>
            <w:r w:rsidRPr="00405860">
              <w:rPr>
                <w:rFonts w:cstheme="minorHAnsi"/>
                <w:sz w:val="18"/>
                <w:szCs w:val="18"/>
              </w:rPr>
              <w:t>V</w:t>
            </w:r>
          </w:p>
        </w:tc>
        <w:tc>
          <w:tcPr>
            <w:tcW w:w="4122" w:type="dxa"/>
            <w:tcBorders>
              <w:top w:val="single" w:sz="4" w:space="0" w:color="3C9AD4"/>
              <w:left w:val="nil"/>
              <w:bottom w:val="single" w:sz="4" w:space="0" w:color="3C9AD4"/>
              <w:right w:val="nil"/>
            </w:tcBorders>
            <w:vAlign w:val="center"/>
          </w:tcPr>
          <w:p w14:paraId="21C04AFF" w14:textId="30CC620A" w:rsidR="00A63D70" w:rsidRPr="00405860" w:rsidRDefault="002C0D65" w:rsidP="002C0D65">
            <w:pPr>
              <w:spacing w:line="240" w:lineRule="auto"/>
              <w:jc w:val="left"/>
              <w:rPr>
                <w:rFonts w:cstheme="minorHAnsi"/>
                <w:sz w:val="18"/>
                <w:szCs w:val="18"/>
              </w:rPr>
            </w:pPr>
            <w:r w:rsidRPr="00405860">
              <w:rPr>
                <w:rFonts w:cstheme="minorHAnsi"/>
                <w:sz w:val="18"/>
                <w:szCs w:val="18"/>
              </w:rPr>
              <w:t>Kierunek działania 5. Warunki dla rozwoju gospodar</w:t>
            </w:r>
            <w:r w:rsidR="00806670" w:rsidRPr="00405860">
              <w:rPr>
                <w:rFonts w:cstheme="minorHAnsi"/>
                <w:sz w:val="18"/>
                <w:szCs w:val="18"/>
              </w:rPr>
              <w:t>czego i planowanie przestrzenne</w:t>
            </w:r>
          </w:p>
        </w:tc>
        <w:tc>
          <w:tcPr>
            <w:tcW w:w="3261" w:type="dxa"/>
            <w:tcBorders>
              <w:top w:val="single" w:sz="4" w:space="0" w:color="3C9AD4"/>
              <w:left w:val="nil"/>
              <w:bottom w:val="single" w:sz="4" w:space="0" w:color="3C9AD4"/>
              <w:right w:val="nil"/>
            </w:tcBorders>
            <w:vAlign w:val="center"/>
          </w:tcPr>
          <w:p w14:paraId="6909CD4F" w14:textId="70D3CF44" w:rsidR="00A63D70" w:rsidRPr="00405860" w:rsidRDefault="00806670" w:rsidP="00A63D70">
            <w:pPr>
              <w:spacing w:line="240" w:lineRule="auto"/>
              <w:jc w:val="left"/>
              <w:rPr>
                <w:rFonts w:cstheme="minorHAnsi"/>
                <w:sz w:val="16"/>
                <w:szCs w:val="18"/>
              </w:rPr>
            </w:pPr>
            <w:r w:rsidRPr="00405860">
              <w:rPr>
                <w:rFonts w:cstheme="minorHAnsi"/>
                <w:sz w:val="18"/>
                <w:szCs w:val="18"/>
              </w:rPr>
              <w:t>Procent powierzchni gminy objętej MPZP</w:t>
            </w:r>
          </w:p>
        </w:tc>
        <w:tc>
          <w:tcPr>
            <w:tcW w:w="1701" w:type="dxa"/>
            <w:tcBorders>
              <w:top w:val="single" w:sz="4" w:space="0" w:color="3C9AD4"/>
              <w:left w:val="nil"/>
              <w:bottom w:val="single" w:sz="4" w:space="0" w:color="3C9AD4"/>
              <w:right w:val="nil"/>
            </w:tcBorders>
            <w:vAlign w:val="center"/>
          </w:tcPr>
          <w:p w14:paraId="38164423" w14:textId="42B30BD6" w:rsidR="00A63D70" w:rsidRPr="00405860" w:rsidRDefault="00166A49" w:rsidP="00A63D70">
            <w:pPr>
              <w:spacing w:line="240" w:lineRule="auto"/>
              <w:jc w:val="center"/>
              <w:rPr>
                <w:rFonts w:cstheme="minorHAnsi"/>
                <w:sz w:val="18"/>
                <w:szCs w:val="18"/>
              </w:rPr>
            </w:pPr>
            <w:r w:rsidRPr="00405860">
              <w:rPr>
                <w:rFonts w:cstheme="minorHAnsi"/>
                <w:sz w:val="18"/>
                <w:szCs w:val="18"/>
              </w:rPr>
              <w:t>0,5%</w:t>
            </w:r>
          </w:p>
        </w:tc>
        <w:tc>
          <w:tcPr>
            <w:tcW w:w="1375" w:type="dxa"/>
            <w:tcBorders>
              <w:top w:val="single" w:sz="4" w:space="0" w:color="3C9AD4"/>
              <w:left w:val="nil"/>
              <w:bottom w:val="single" w:sz="4" w:space="0" w:color="3C9AD4"/>
              <w:right w:val="nil"/>
            </w:tcBorders>
            <w:vAlign w:val="center"/>
          </w:tcPr>
          <w:p w14:paraId="4940D6E5" w14:textId="79A10AD5" w:rsidR="00A63D70" w:rsidRPr="00405860" w:rsidRDefault="00B27D99" w:rsidP="00A63D70">
            <w:pPr>
              <w:spacing w:line="240" w:lineRule="auto"/>
              <w:jc w:val="center"/>
              <w:rPr>
                <w:rFonts w:cstheme="minorHAnsi"/>
                <w:b/>
                <w:sz w:val="18"/>
                <w:szCs w:val="18"/>
              </w:rPr>
            </w:pPr>
            <w:r w:rsidRPr="00405860">
              <w:rPr>
                <w:rFonts w:cstheme="minorHAnsi"/>
                <w:sz w:val="18"/>
                <w:szCs w:val="18"/>
              </w:rPr>
              <w:t>wzrost</w:t>
            </w:r>
          </w:p>
        </w:tc>
        <w:tc>
          <w:tcPr>
            <w:tcW w:w="2642" w:type="dxa"/>
            <w:tcBorders>
              <w:top w:val="single" w:sz="4" w:space="0" w:color="3C9AD4"/>
              <w:left w:val="nil"/>
              <w:bottom w:val="single" w:sz="4" w:space="0" w:color="3C9AD4"/>
              <w:right w:val="nil"/>
            </w:tcBorders>
            <w:vAlign w:val="center"/>
          </w:tcPr>
          <w:p w14:paraId="5780E369" w14:textId="25992B6F" w:rsidR="00A63D70" w:rsidRPr="00405860" w:rsidRDefault="00CC0CF0" w:rsidP="00B27D99">
            <w:pPr>
              <w:pStyle w:val="Default"/>
              <w:jc w:val="center"/>
              <w:rPr>
                <w:rFonts w:asciiTheme="minorHAnsi" w:hAnsiTheme="minorHAnsi" w:cstheme="minorHAnsi"/>
                <w:color w:val="auto"/>
                <w:sz w:val="18"/>
                <w:szCs w:val="18"/>
              </w:rPr>
            </w:pPr>
            <w:r w:rsidRPr="00405860">
              <w:rPr>
                <w:rFonts w:asciiTheme="minorHAnsi" w:hAnsiTheme="minorHAnsi" w:cstheme="minorHAnsi"/>
                <w:color w:val="auto"/>
                <w:sz w:val="18"/>
                <w:szCs w:val="18"/>
              </w:rPr>
              <w:t>UG Żabno</w:t>
            </w:r>
            <w:r w:rsidR="00B27D99" w:rsidRPr="00405860">
              <w:rPr>
                <w:rFonts w:asciiTheme="minorHAnsi" w:hAnsiTheme="minorHAnsi" w:cstheme="minorHAnsi"/>
                <w:color w:val="auto"/>
                <w:sz w:val="18"/>
                <w:szCs w:val="18"/>
              </w:rPr>
              <w:t xml:space="preserve"> </w:t>
            </w:r>
          </w:p>
        </w:tc>
      </w:tr>
      <w:tr w:rsidR="00A63D70" w:rsidRPr="00405860" w14:paraId="19ED96FD" w14:textId="77777777" w:rsidTr="002C0D65">
        <w:trPr>
          <w:trHeight w:val="113"/>
        </w:trPr>
        <w:tc>
          <w:tcPr>
            <w:tcW w:w="863" w:type="dxa"/>
            <w:tcBorders>
              <w:top w:val="single" w:sz="4" w:space="0" w:color="3C9AD4"/>
              <w:left w:val="nil"/>
              <w:bottom w:val="single" w:sz="4" w:space="0" w:color="3C9AD4"/>
              <w:right w:val="nil"/>
            </w:tcBorders>
            <w:vAlign w:val="center"/>
          </w:tcPr>
          <w:p w14:paraId="6C6D665A" w14:textId="77777777" w:rsidR="00A63D70" w:rsidRPr="00405860" w:rsidRDefault="002C0D65" w:rsidP="00A63D70">
            <w:pPr>
              <w:spacing w:line="240" w:lineRule="auto"/>
              <w:jc w:val="center"/>
              <w:rPr>
                <w:rFonts w:cstheme="minorHAnsi"/>
                <w:sz w:val="18"/>
                <w:szCs w:val="18"/>
              </w:rPr>
            </w:pPr>
            <w:r w:rsidRPr="00405860">
              <w:rPr>
                <w:rFonts w:cstheme="minorHAnsi"/>
                <w:sz w:val="18"/>
                <w:szCs w:val="18"/>
              </w:rPr>
              <w:t>VI</w:t>
            </w:r>
          </w:p>
        </w:tc>
        <w:tc>
          <w:tcPr>
            <w:tcW w:w="4122" w:type="dxa"/>
            <w:tcBorders>
              <w:top w:val="single" w:sz="4" w:space="0" w:color="3C9AD4"/>
              <w:left w:val="nil"/>
              <w:bottom w:val="single" w:sz="4" w:space="0" w:color="3C9AD4"/>
              <w:right w:val="nil"/>
            </w:tcBorders>
            <w:vAlign w:val="center"/>
          </w:tcPr>
          <w:p w14:paraId="3BFC898D" w14:textId="77777777" w:rsidR="00A63D70" w:rsidRPr="00405860" w:rsidRDefault="002C0D65" w:rsidP="002C0D65">
            <w:pPr>
              <w:spacing w:line="240" w:lineRule="auto"/>
              <w:jc w:val="left"/>
              <w:rPr>
                <w:rFonts w:cstheme="minorHAnsi"/>
                <w:sz w:val="18"/>
                <w:szCs w:val="18"/>
              </w:rPr>
            </w:pPr>
            <w:r w:rsidRPr="00405860">
              <w:rPr>
                <w:rFonts w:cstheme="minorHAnsi"/>
                <w:sz w:val="18"/>
                <w:szCs w:val="18"/>
              </w:rPr>
              <w:t>Kierunek działania 6. Turystyka, rekreacja i czas wolny</w:t>
            </w:r>
          </w:p>
        </w:tc>
        <w:tc>
          <w:tcPr>
            <w:tcW w:w="3261" w:type="dxa"/>
            <w:tcBorders>
              <w:top w:val="single" w:sz="4" w:space="0" w:color="3C9AD4"/>
              <w:left w:val="nil"/>
              <w:bottom w:val="single" w:sz="4" w:space="0" w:color="3C9AD4"/>
              <w:right w:val="nil"/>
            </w:tcBorders>
            <w:vAlign w:val="center"/>
          </w:tcPr>
          <w:p w14:paraId="6235ADA1" w14:textId="7655F39C" w:rsidR="00A63D70" w:rsidRPr="00405860" w:rsidRDefault="00F5074E" w:rsidP="00A63D70">
            <w:pPr>
              <w:spacing w:line="240" w:lineRule="auto"/>
              <w:jc w:val="left"/>
              <w:rPr>
                <w:rFonts w:cstheme="minorHAnsi"/>
                <w:sz w:val="16"/>
                <w:szCs w:val="18"/>
              </w:rPr>
            </w:pPr>
            <w:r w:rsidRPr="00405860">
              <w:rPr>
                <w:rFonts w:cstheme="minorHAnsi"/>
                <w:sz w:val="18"/>
                <w:szCs w:val="18"/>
              </w:rPr>
              <w:t>Wybudowanie na terenie gminy tężni solankowej</w:t>
            </w:r>
          </w:p>
        </w:tc>
        <w:tc>
          <w:tcPr>
            <w:tcW w:w="1701" w:type="dxa"/>
            <w:tcBorders>
              <w:top w:val="single" w:sz="4" w:space="0" w:color="3C9AD4"/>
              <w:left w:val="nil"/>
              <w:bottom w:val="single" w:sz="4" w:space="0" w:color="3C9AD4"/>
              <w:right w:val="nil"/>
            </w:tcBorders>
            <w:vAlign w:val="center"/>
          </w:tcPr>
          <w:p w14:paraId="4052D74C" w14:textId="6E6C6616" w:rsidR="00A63D70" w:rsidRPr="00405860" w:rsidRDefault="00F5074E" w:rsidP="00A63D70">
            <w:pPr>
              <w:spacing w:line="240" w:lineRule="auto"/>
              <w:jc w:val="center"/>
              <w:rPr>
                <w:rFonts w:cstheme="minorHAnsi"/>
                <w:sz w:val="18"/>
                <w:szCs w:val="18"/>
              </w:rPr>
            </w:pPr>
            <w:r w:rsidRPr="00405860">
              <w:rPr>
                <w:rFonts w:cstheme="minorHAnsi"/>
                <w:sz w:val="18"/>
                <w:szCs w:val="18"/>
              </w:rPr>
              <w:t>-</w:t>
            </w:r>
          </w:p>
        </w:tc>
        <w:tc>
          <w:tcPr>
            <w:tcW w:w="1375" w:type="dxa"/>
            <w:tcBorders>
              <w:top w:val="single" w:sz="4" w:space="0" w:color="3C9AD4"/>
              <w:left w:val="nil"/>
              <w:bottom w:val="single" w:sz="4" w:space="0" w:color="3C9AD4"/>
              <w:right w:val="nil"/>
            </w:tcBorders>
            <w:vAlign w:val="center"/>
          </w:tcPr>
          <w:p w14:paraId="451A6855" w14:textId="4F954FB4" w:rsidR="00A63D70" w:rsidRPr="00405860" w:rsidRDefault="00F5074E" w:rsidP="00A63D70">
            <w:pPr>
              <w:spacing w:line="240" w:lineRule="auto"/>
              <w:jc w:val="center"/>
              <w:rPr>
                <w:rFonts w:cstheme="minorHAnsi"/>
                <w:sz w:val="18"/>
                <w:szCs w:val="18"/>
              </w:rPr>
            </w:pPr>
            <w:r w:rsidRPr="00405860">
              <w:rPr>
                <w:rFonts w:cstheme="minorHAnsi"/>
                <w:sz w:val="18"/>
                <w:szCs w:val="18"/>
              </w:rPr>
              <w:t>wzrost</w:t>
            </w:r>
          </w:p>
        </w:tc>
        <w:tc>
          <w:tcPr>
            <w:tcW w:w="2642" w:type="dxa"/>
            <w:tcBorders>
              <w:top w:val="single" w:sz="4" w:space="0" w:color="3C9AD4"/>
              <w:left w:val="nil"/>
              <w:bottom w:val="single" w:sz="4" w:space="0" w:color="3C9AD4"/>
              <w:right w:val="nil"/>
            </w:tcBorders>
            <w:vAlign w:val="center"/>
          </w:tcPr>
          <w:p w14:paraId="21216A09" w14:textId="624F9C14" w:rsidR="00A63D70" w:rsidRPr="00405860" w:rsidRDefault="00F5074E" w:rsidP="00F5074E">
            <w:pPr>
              <w:spacing w:line="240" w:lineRule="auto"/>
              <w:jc w:val="center"/>
              <w:rPr>
                <w:rFonts w:cstheme="minorHAnsi"/>
                <w:sz w:val="18"/>
                <w:szCs w:val="18"/>
              </w:rPr>
            </w:pPr>
            <w:r w:rsidRPr="00405860">
              <w:rPr>
                <w:rFonts w:cstheme="minorHAnsi"/>
                <w:sz w:val="18"/>
                <w:szCs w:val="18"/>
              </w:rPr>
              <w:t>UG Żabno</w:t>
            </w:r>
          </w:p>
        </w:tc>
      </w:tr>
      <w:tr w:rsidR="00A63D70" w:rsidRPr="00405860" w14:paraId="6EFC8B81" w14:textId="77777777" w:rsidTr="002C0D65">
        <w:trPr>
          <w:trHeight w:val="113"/>
        </w:trPr>
        <w:tc>
          <w:tcPr>
            <w:tcW w:w="863" w:type="dxa"/>
            <w:tcBorders>
              <w:top w:val="single" w:sz="4" w:space="0" w:color="3C9AD4"/>
              <w:left w:val="nil"/>
              <w:bottom w:val="single" w:sz="4" w:space="0" w:color="3C9AD4"/>
              <w:right w:val="nil"/>
            </w:tcBorders>
            <w:vAlign w:val="center"/>
          </w:tcPr>
          <w:p w14:paraId="4AC638D5" w14:textId="77777777" w:rsidR="00A63D70" w:rsidRPr="00405860" w:rsidRDefault="002C0D65" w:rsidP="00A63D70">
            <w:pPr>
              <w:spacing w:line="240" w:lineRule="auto"/>
              <w:jc w:val="center"/>
              <w:rPr>
                <w:rFonts w:cstheme="minorHAnsi"/>
                <w:sz w:val="18"/>
                <w:szCs w:val="18"/>
              </w:rPr>
            </w:pPr>
            <w:r w:rsidRPr="00405860">
              <w:rPr>
                <w:rFonts w:cstheme="minorHAnsi"/>
                <w:sz w:val="18"/>
                <w:szCs w:val="18"/>
              </w:rPr>
              <w:t>VII</w:t>
            </w:r>
          </w:p>
        </w:tc>
        <w:tc>
          <w:tcPr>
            <w:tcW w:w="4122" w:type="dxa"/>
            <w:tcBorders>
              <w:top w:val="single" w:sz="4" w:space="0" w:color="3C9AD4"/>
              <w:left w:val="nil"/>
              <w:bottom w:val="single" w:sz="4" w:space="0" w:color="3C9AD4"/>
              <w:right w:val="nil"/>
            </w:tcBorders>
            <w:vAlign w:val="center"/>
          </w:tcPr>
          <w:p w14:paraId="317F23D0" w14:textId="77777777" w:rsidR="00A63D70" w:rsidRPr="00405860" w:rsidRDefault="002C0D65" w:rsidP="002C0D65">
            <w:pPr>
              <w:spacing w:line="240" w:lineRule="auto"/>
              <w:jc w:val="left"/>
              <w:rPr>
                <w:rFonts w:cstheme="minorHAnsi"/>
                <w:sz w:val="18"/>
                <w:szCs w:val="18"/>
              </w:rPr>
            </w:pPr>
            <w:r w:rsidRPr="00405860">
              <w:rPr>
                <w:rFonts w:cstheme="minorHAnsi"/>
                <w:sz w:val="18"/>
                <w:szCs w:val="18"/>
              </w:rPr>
              <w:t xml:space="preserve">Kierunek działania 7. Kompleksowa rewitalizacja </w:t>
            </w:r>
          </w:p>
        </w:tc>
        <w:tc>
          <w:tcPr>
            <w:tcW w:w="3261" w:type="dxa"/>
            <w:tcBorders>
              <w:top w:val="single" w:sz="4" w:space="0" w:color="3C9AD4"/>
              <w:left w:val="nil"/>
              <w:bottom w:val="single" w:sz="4" w:space="0" w:color="3C9AD4"/>
              <w:right w:val="nil"/>
            </w:tcBorders>
            <w:vAlign w:val="center"/>
          </w:tcPr>
          <w:p w14:paraId="758DB3A2" w14:textId="74B490B9" w:rsidR="00A63D70" w:rsidRPr="00405860" w:rsidRDefault="00FC37AA" w:rsidP="00A63D70">
            <w:pPr>
              <w:spacing w:line="240" w:lineRule="auto"/>
              <w:jc w:val="left"/>
              <w:rPr>
                <w:rFonts w:cstheme="minorHAnsi"/>
                <w:sz w:val="16"/>
                <w:szCs w:val="18"/>
              </w:rPr>
            </w:pPr>
            <w:r w:rsidRPr="00405860">
              <w:rPr>
                <w:rFonts w:cstheme="minorHAnsi"/>
                <w:sz w:val="18"/>
                <w:szCs w:val="18"/>
              </w:rPr>
              <w:t>Liczba zrealizowanych projektów rewitalizacyjnych</w:t>
            </w:r>
          </w:p>
        </w:tc>
        <w:tc>
          <w:tcPr>
            <w:tcW w:w="1701" w:type="dxa"/>
            <w:tcBorders>
              <w:top w:val="single" w:sz="4" w:space="0" w:color="3C9AD4"/>
              <w:left w:val="nil"/>
              <w:bottom w:val="single" w:sz="4" w:space="0" w:color="3C9AD4"/>
              <w:right w:val="nil"/>
            </w:tcBorders>
            <w:vAlign w:val="center"/>
          </w:tcPr>
          <w:p w14:paraId="58313C38" w14:textId="2A01F301" w:rsidR="00A63D70" w:rsidRPr="00405860" w:rsidRDefault="00CC0CF0" w:rsidP="00A63D70">
            <w:pPr>
              <w:spacing w:line="240" w:lineRule="auto"/>
              <w:jc w:val="center"/>
              <w:rPr>
                <w:rFonts w:cstheme="minorHAnsi"/>
                <w:sz w:val="18"/>
                <w:szCs w:val="18"/>
              </w:rPr>
            </w:pPr>
            <w:r w:rsidRPr="00405860">
              <w:rPr>
                <w:rFonts w:cstheme="minorHAnsi"/>
                <w:sz w:val="18"/>
                <w:szCs w:val="18"/>
              </w:rPr>
              <w:t>-</w:t>
            </w:r>
          </w:p>
        </w:tc>
        <w:tc>
          <w:tcPr>
            <w:tcW w:w="1375" w:type="dxa"/>
            <w:tcBorders>
              <w:top w:val="single" w:sz="4" w:space="0" w:color="3C9AD4"/>
              <w:left w:val="nil"/>
              <w:bottom w:val="single" w:sz="4" w:space="0" w:color="3C9AD4"/>
              <w:right w:val="nil"/>
            </w:tcBorders>
            <w:vAlign w:val="center"/>
          </w:tcPr>
          <w:p w14:paraId="73E01F9C" w14:textId="730FB24E" w:rsidR="00A63D70" w:rsidRPr="00405860" w:rsidRDefault="00FC37AA" w:rsidP="00A63D70">
            <w:pPr>
              <w:spacing w:line="240" w:lineRule="auto"/>
              <w:jc w:val="center"/>
              <w:rPr>
                <w:rFonts w:cstheme="minorHAnsi"/>
                <w:sz w:val="18"/>
                <w:szCs w:val="18"/>
              </w:rPr>
            </w:pPr>
            <w:r w:rsidRPr="00405860">
              <w:rPr>
                <w:rFonts w:cstheme="minorHAnsi"/>
                <w:sz w:val="18"/>
                <w:szCs w:val="18"/>
              </w:rPr>
              <w:t>wzrost</w:t>
            </w:r>
          </w:p>
        </w:tc>
        <w:tc>
          <w:tcPr>
            <w:tcW w:w="2642" w:type="dxa"/>
            <w:tcBorders>
              <w:top w:val="single" w:sz="4" w:space="0" w:color="3C9AD4"/>
              <w:left w:val="nil"/>
              <w:bottom w:val="single" w:sz="4" w:space="0" w:color="3C9AD4"/>
              <w:right w:val="nil"/>
            </w:tcBorders>
            <w:vAlign w:val="center"/>
          </w:tcPr>
          <w:p w14:paraId="782999C1" w14:textId="3A825A53" w:rsidR="00A63D70" w:rsidRPr="00405860" w:rsidRDefault="00CC0CF0" w:rsidP="00B27D99">
            <w:pPr>
              <w:pStyle w:val="Default"/>
              <w:jc w:val="center"/>
              <w:rPr>
                <w:rFonts w:asciiTheme="minorHAnsi" w:hAnsiTheme="minorHAnsi" w:cstheme="minorHAnsi"/>
                <w:color w:val="auto"/>
                <w:sz w:val="18"/>
                <w:szCs w:val="18"/>
              </w:rPr>
            </w:pPr>
            <w:r w:rsidRPr="00405860">
              <w:rPr>
                <w:rFonts w:asciiTheme="minorHAnsi" w:hAnsiTheme="minorHAnsi" w:cstheme="minorHAnsi"/>
                <w:color w:val="auto"/>
                <w:sz w:val="18"/>
                <w:szCs w:val="18"/>
              </w:rPr>
              <w:t>UG Żabno</w:t>
            </w:r>
          </w:p>
        </w:tc>
      </w:tr>
      <w:tr w:rsidR="00A63D70" w:rsidRPr="00405860" w14:paraId="25DDA8A8" w14:textId="77777777" w:rsidTr="002C0D65">
        <w:trPr>
          <w:trHeight w:val="113"/>
        </w:trPr>
        <w:tc>
          <w:tcPr>
            <w:tcW w:w="863" w:type="dxa"/>
            <w:tcBorders>
              <w:top w:val="single" w:sz="4" w:space="0" w:color="3C9AD4"/>
              <w:left w:val="nil"/>
              <w:bottom w:val="single" w:sz="4" w:space="0" w:color="3C9AD4"/>
              <w:right w:val="nil"/>
            </w:tcBorders>
            <w:vAlign w:val="center"/>
          </w:tcPr>
          <w:p w14:paraId="6980C095" w14:textId="77777777" w:rsidR="00A63D70" w:rsidRPr="00405860" w:rsidRDefault="002C0D65" w:rsidP="00A63D70">
            <w:pPr>
              <w:spacing w:line="240" w:lineRule="auto"/>
              <w:jc w:val="center"/>
              <w:rPr>
                <w:rFonts w:cstheme="minorHAnsi"/>
                <w:sz w:val="18"/>
                <w:szCs w:val="18"/>
              </w:rPr>
            </w:pPr>
            <w:r w:rsidRPr="00405860">
              <w:rPr>
                <w:rFonts w:cstheme="minorHAnsi"/>
                <w:sz w:val="18"/>
                <w:szCs w:val="18"/>
              </w:rPr>
              <w:t>VIII</w:t>
            </w:r>
          </w:p>
        </w:tc>
        <w:tc>
          <w:tcPr>
            <w:tcW w:w="4122" w:type="dxa"/>
            <w:tcBorders>
              <w:top w:val="single" w:sz="4" w:space="0" w:color="3C9AD4"/>
              <w:left w:val="nil"/>
              <w:bottom w:val="single" w:sz="4" w:space="0" w:color="3C9AD4"/>
              <w:right w:val="nil"/>
            </w:tcBorders>
            <w:vAlign w:val="center"/>
          </w:tcPr>
          <w:p w14:paraId="0B69038D" w14:textId="77777777" w:rsidR="00A63D70" w:rsidRPr="00405860" w:rsidRDefault="002C0D65" w:rsidP="002C0D65">
            <w:pPr>
              <w:spacing w:line="240" w:lineRule="auto"/>
              <w:jc w:val="left"/>
              <w:rPr>
                <w:rFonts w:cstheme="minorHAnsi"/>
                <w:sz w:val="18"/>
                <w:szCs w:val="18"/>
              </w:rPr>
            </w:pPr>
            <w:r w:rsidRPr="00405860">
              <w:rPr>
                <w:rFonts w:cstheme="minorHAnsi"/>
                <w:sz w:val="18"/>
                <w:szCs w:val="18"/>
              </w:rPr>
              <w:t xml:space="preserve">Kierunek działania 8. Infrastruktura techniczna i publiczna </w:t>
            </w:r>
          </w:p>
        </w:tc>
        <w:tc>
          <w:tcPr>
            <w:tcW w:w="3261" w:type="dxa"/>
            <w:tcBorders>
              <w:top w:val="single" w:sz="4" w:space="0" w:color="3C9AD4"/>
              <w:left w:val="nil"/>
              <w:bottom w:val="single" w:sz="4" w:space="0" w:color="3C9AD4"/>
              <w:right w:val="nil"/>
            </w:tcBorders>
            <w:vAlign w:val="center"/>
          </w:tcPr>
          <w:p w14:paraId="56B9EF85" w14:textId="30A2CE4F" w:rsidR="00A63D70" w:rsidRPr="00405860" w:rsidRDefault="00CC0CF0" w:rsidP="007C04FE">
            <w:pPr>
              <w:spacing w:line="240" w:lineRule="auto"/>
              <w:jc w:val="left"/>
              <w:rPr>
                <w:rFonts w:cstheme="minorHAnsi"/>
                <w:sz w:val="16"/>
                <w:szCs w:val="18"/>
              </w:rPr>
            </w:pPr>
            <w:r w:rsidRPr="00405860">
              <w:rPr>
                <w:rFonts w:cstheme="minorHAnsi"/>
                <w:sz w:val="18"/>
                <w:szCs w:val="18"/>
              </w:rPr>
              <w:t xml:space="preserve">Długość </w:t>
            </w:r>
            <w:r w:rsidR="007C04FE" w:rsidRPr="00405860">
              <w:rPr>
                <w:rFonts w:cstheme="minorHAnsi"/>
                <w:sz w:val="18"/>
                <w:szCs w:val="18"/>
              </w:rPr>
              <w:t>dróg dla rowerów</w:t>
            </w:r>
          </w:p>
        </w:tc>
        <w:tc>
          <w:tcPr>
            <w:tcW w:w="1701" w:type="dxa"/>
            <w:tcBorders>
              <w:top w:val="single" w:sz="4" w:space="0" w:color="3C9AD4"/>
              <w:left w:val="nil"/>
              <w:bottom w:val="single" w:sz="4" w:space="0" w:color="3C9AD4"/>
              <w:right w:val="nil"/>
            </w:tcBorders>
            <w:vAlign w:val="center"/>
          </w:tcPr>
          <w:p w14:paraId="36269D1B" w14:textId="70D1742E" w:rsidR="00A63D70" w:rsidRPr="00405860" w:rsidRDefault="007C04FE" w:rsidP="00A63D70">
            <w:pPr>
              <w:spacing w:line="240" w:lineRule="auto"/>
              <w:jc w:val="center"/>
              <w:rPr>
                <w:rFonts w:cstheme="minorHAnsi"/>
                <w:sz w:val="18"/>
                <w:szCs w:val="18"/>
              </w:rPr>
            </w:pPr>
            <w:r w:rsidRPr="00405860">
              <w:rPr>
                <w:rFonts w:cstheme="minorHAnsi"/>
                <w:sz w:val="18"/>
                <w:szCs w:val="18"/>
              </w:rPr>
              <w:t>4,3 km</w:t>
            </w:r>
          </w:p>
        </w:tc>
        <w:tc>
          <w:tcPr>
            <w:tcW w:w="1375" w:type="dxa"/>
            <w:tcBorders>
              <w:top w:val="single" w:sz="4" w:space="0" w:color="3C9AD4"/>
              <w:left w:val="nil"/>
              <w:bottom w:val="single" w:sz="4" w:space="0" w:color="3C9AD4"/>
              <w:right w:val="nil"/>
            </w:tcBorders>
            <w:vAlign w:val="center"/>
          </w:tcPr>
          <w:p w14:paraId="0265DBD8" w14:textId="6988B03D" w:rsidR="00A63D70" w:rsidRPr="00405860" w:rsidRDefault="00CC0CF0" w:rsidP="00A63D70">
            <w:pPr>
              <w:spacing w:line="240" w:lineRule="auto"/>
              <w:jc w:val="center"/>
              <w:rPr>
                <w:rFonts w:cstheme="minorHAnsi"/>
                <w:sz w:val="18"/>
                <w:szCs w:val="18"/>
              </w:rPr>
            </w:pPr>
            <w:r w:rsidRPr="00405860">
              <w:rPr>
                <w:rFonts w:cstheme="minorHAnsi"/>
                <w:sz w:val="18"/>
                <w:szCs w:val="18"/>
              </w:rPr>
              <w:t>wzrost</w:t>
            </w:r>
          </w:p>
        </w:tc>
        <w:tc>
          <w:tcPr>
            <w:tcW w:w="2642" w:type="dxa"/>
            <w:tcBorders>
              <w:top w:val="single" w:sz="4" w:space="0" w:color="3C9AD4"/>
              <w:left w:val="nil"/>
              <w:bottom w:val="single" w:sz="4" w:space="0" w:color="3C9AD4"/>
              <w:right w:val="nil"/>
            </w:tcBorders>
            <w:vAlign w:val="center"/>
          </w:tcPr>
          <w:p w14:paraId="18AFA871" w14:textId="03EA1255" w:rsidR="00A63D70" w:rsidRPr="00405860" w:rsidRDefault="00CC0CF0" w:rsidP="00CC0CF0">
            <w:pPr>
              <w:spacing w:line="240" w:lineRule="auto"/>
              <w:jc w:val="center"/>
              <w:rPr>
                <w:rFonts w:cstheme="minorHAnsi"/>
                <w:sz w:val="18"/>
                <w:szCs w:val="18"/>
              </w:rPr>
            </w:pPr>
            <w:r w:rsidRPr="00405860">
              <w:rPr>
                <w:rFonts w:cstheme="minorHAnsi"/>
                <w:sz w:val="18"/>
                <w:szCs w:val="18"/>
              </w:rPr>
              <w:t>BDL GUS</w:t>
            </w:r>
          </w:p>
        </w:tc>
      </w:tr>
      <w:tr w:rsidR="00A63D70" w:rsidRPr="00405860" w14:paraId="04995FD3" w14:textId="77777777" w:rsidTr="002C0D65">
        <w:trPr>
          <w:trHeight w:val="113"/>
        </w:trPr>
        <w:tc>
          <w:tcPr>
            <w:tcW w:w="863" w:type="dxa"/>
            <w:tcBorders>
              <w:top w:val="single" w:sz="4" w:space="0" w:color="3C9AD4"/>
              <w:left w:val="nil"/>
              <w:bottom w:val="single" w:sz="4" w:space="0" w:color="3C9AD4"/>
              <w:right w:val="nil"/>
            </w:tcBorders>
            <w:vAlign w:val="center"/>
          </w:tcPr>
          <w:p w14:paraId="439C08F3" w14:textId="77777777" w:rsidR="00A63D70" w:rsidRPr="00405860" w:rsidRDefault="002C0D65" w:rsidP="00A63D70">
            <w:pPr>
              <w:spacing w:line="240" w:lineRule="auto"/>
              <w:jc w:val="center"/>
              <w:rPr>
                <w:rFonts w:cstheme="minorHAnsi"/>
                <w:sz w:val="18"/>
                <w:szCs w:val="18"/>
              </w:rPr>
            </w:pPr>
            <w:r w:rsidRPr="00405860">
              <w:rPr>
                <w:rFonts w:cstheme="minorHAnsi"/>
                <w:sz w:val="18"/>
                <w:szCs w:val="18"/>
              </w:rPr>
              <w:t>IX</w:t>
            </w:r>
          </w:p>
        </w:tc>
        <w:tc>
          <w:tcPr>
            <w:tcW w:w="4122" w:type="dxa"/>
            <w:tcBorders>
              <w:top w:val="single" w:sz="4" w:space="0" w:color="3C9AD4"/>
              <w:left w:val="nil"/>
              <w:bottom w:val="single" w:sz="4" w:space="0" w:color="3C9AD4"/>
              <w:right w:val="nil"/>
            </w:tcBorders>
            <w:vAlign w:val="center"/>
          </w:tcPr>
          <w:p w14:paraId="54103CE6" w14:textId="77777777" w:rsidR="00A63D70" w:rsidRPr="00405860" w:rsidRDefault="002C0D65" w:rsidP="00A63D70">
            <w:pPr>
              <w:spacing w:line="240" w:lineRule="auto"/>
              <w:jc w:val="left"/>
              <w:rPr>
                <w:rFonts w:cstheme="minorHAnsi"/>
                <w:sz w:val="18"/>
                <w:szCs w:val="18"/>
              </w:rPr>
            </w:pPr>
            <w:r w:rsidRPr="00405860">
              <w:rPr>
                <w:rFonts w:cstheme="minorHAnsi"/>
                <w:sz w:val="18"/>
                <w:szCs w:val="18"/>
              </w:rPr>
              <w:t>Kierunek działania 9. Środowisko i adaptacja do zmian klimatu</w:t>
            </w:r>
          </w:p>
        </w:tc>
        <w:tc>
          <w:tcPr>
            <w:tcW w:w="3261" w:type="dxa"/>
            <w:tcBorders>
              <w:top w:val="single" w:sz="4" w:space="0" w:color="3C9AD4"/>
              <w:left w:val="nil"/>
              <w:bottom w:val="single" w:sz="4" w:space="0" w:color="3C9AD4"/>
              <w:right w:val="nil"/>
            </w:tcBorders>
          </w:tcPr>
          <w:p w14:paraId="0DFD2F9B" w14:textId="12533010" w:rsidR="00A63D70" w:rsidRPr="00405860" w:rsidRDefault="00FC37AA" w:rsidP="00A63D70">
            <w:pPr>
              <w:spacing w:line="240" w:lineRule="auto"/>
              <w:jc w:val="left"/>
              <w:rPr>
                <w:rFonts w:cstheme="minorHAnsi"/>
                <w:sz w:val="16"/>
                <w:szCs w:val="18"/>
              </w:rPr>
            </w:pPr>
            <w:r w:rsidRPr="00405860">
              <w:rPr>
                <w:rFonts w:cstheme="minorHAnsi"/>
                <w:sz w:val="18"/>
                <w:szCs w:val="18"/>
              </w:rPr>
              <w:t>Korzystając</w:t>
            </w:r>
            <w:r w:rsidR="00865BB6" w:rsidRPr="00405860">
              <w:rPr>
                <w:rFonts w:cstheme="minorHAnsi"/>
                <w:sz w:val="18"/>
                <w:szCs w:val="18"/>
              </w:rPr>
              <w:t>y z instalacji kanalizacyjnej w </w:t>
            </w:r>
            <w:r w:rsidRPr="00405860">
              <w:rPr>
                <w:rFonts w:cstheme="minorHAnsi"/>
                <w:sz w:val="18"/>
                <w:szCs w:val="18"/>
              </w:rPr>
              <w:t>% ogółu ludności</w:t>
            </w:r>
          </w:p>
        </w:tc>
        <w:tc>
          <w:tcPr>
            <w:tcW w:w="1701" w:type="dxa"/>
            <w:tcBorders>
              <w:top w:val="single" w:sz="4" w:space="0" w:color="3C9AD4"/>
              <w:left w:val="nil"/>
              <w:bottom w:val="single" w:sz="4" w:space="0" w:color="3C9AD4"/>
              <w:right w:val="nil"/>
            </w:tcBorders>
            <w:vAlign w:val="center"/>
          </w:tcPr>
          <w:p w14:paraId="4517FDF0" w14:textId="0A9CA61F" w:rsidR="00A63D70" w:rsidRPr="00405860" w:rsidRDefault="00C47BDA" w:rsidP="00FC37AA">
            <w:pPr>
              <w:spacing w:line="240" w:lineRule="auto"/>
              <w:jc w:val="center"/>
              <w:rPr>
                <w:rFonts w:cstheme="minorHAnsi"/>
                <w:sz w:val="18"/>
                <w:szCs w:val="18"/>
              </w:rPr>
            </w:pPr>
            <w:r w:rsidRPr="00405860">
              <w:rPr>
                <w:rFonts w:cstheme="minorHAnsi"/>
                <w:sz w:val="18"/>
                <w:szCs w:val="18"/>
              </w:rPr>
              <w:t>76,7%</w:t>
            </w:r>
          </w:p>
        </w:tc>
        <w:tc>
          <w:tcPr>
            <w:tcW w:w="1375" w:type="dxa"/>
            <w:tcBorders>
              <w:top w:val="single" w:sz="4" w:space="0" w:color="3C9AD4"/>
              <w:left w:val="nil"/>
              <w:bottom w:val="single" w:sz="4" w:space="0" w:color="3C9AD4"/>
              <w:right w:val="nil"/>
            </w:tcBorders>
            <w:vAlign w:val="center"/>
          </w:tcPr>
          <w:p w14:paraId="4475B59B" w14:textId="01255A94" w:rsidR="00A63D70" w:rsidRPr="00405860" w:rsidRDefault="00FC37AA" w:rsidP="00FC37AA">
            <w:pPr>
              <w:spacing w:line="240" w:lineRule="auto"/>
              <w:jc w:val="center"/>
              <w:rPr>
                <w:rFonts w:cstheme="minorHAnsi"/>
                <w:sz w:val="18"/>
                <w:szCs w:val="18"/>
              </w:rPr>
            </w:pPr>
            <w:r w:rsidRPr="00405860">
              <w:rPr>
                <w:rFonts w:cstheme="minorHAnsi"/>
                <w:sz w:val="18"/>
                <w:szCs w:val="18"/>
              </w:rPr>
              <w:t>wzrost</w:t>
            </w:r>
          </w:p>
        </w:tc>
        <w:tc>
          <w:tcPr>
            <w:tcW w:w="2642" w:type="dxa"/>
            <w:tcBorders>
              <w:top w:val="single" w:sz="4" w:space="0" w:color="3C9AD4"/>
              <w:left w:val="nil"/>
              <w:bottom w:val="single" w:sz="4" w:space="0" w:color="3C9AD4"/>
              <w:right w:val="nil"/>
            </w:tcBorders>
            <w:vAlign w:val="center"/>
          </w:tcPr>
          <w:p w14:paraId="72C4D7D8" w14:textId="41BA338A" w:rsidR="00A63D70" w:rsidRPr="00405860" w:rsidRDefault="00FC37AA" w:rsidP="00FC37AA">
            <w:pPr>
              <w:spacing w:line="240" w:lineRule="auto"/>
              <w:jc w:val="center"/>
              <w:rPr>
                <w:rFonts w:cstheme="minorHAnsi"/>
                <w:sz w:val="18"/>
                <w:szCs w:val="18"/>
              </w:rPr>
            </w:pPr>
            <w:r w:rsidRPr="00405860">
              <w:rPr>
                <w:rFonts w:cstheme="minorHAnsi"/>
                <w:sz w:val="18"/>
                <w:szCs w:val="18"/>
              </w:rPr>
              <w:t>BDL GUS</w:t>
            </w:r>
          </w:p>
        </w:tc>
      </w:tr>
    </w:tbl>
    <w:p w14:paraId="0AFDD9ED" w14:textId="77777777" w:rsidR="005C7918" w:rsidRPr="00405860" w:rsidRDefault="005C7918" w:rsidP="000548F2">
      <w:pPr>
        <w:rPr>
          <w:rFonts w:cstheme="minorHAnsi"/>
        </w:rPr>
      </w:pPr>
    </w:p>
    <w:p w14:paraId="479E1C62" w14:textId="77777777" w:rsidR="0002713A" w:rsidRPr="00405860" w:rsidRDefault="0002713A" w:rsidP="00F2055A">
      <w:pPr>
        <w:pStyle w:val="Nagwek1"/>
        <w:rPr>
          <w:rFonts w:asciiTheme="minorHAnsi" w:hAnsiTheme="minorHAnsi" w:cstheme="minorHAnsi"/>
        </w:rPr>
        <w:sectPr w:rsidR="0002713A" w:rsidRPr="00405860" w:rsidSect="0002713A">
          <w:pgSz w:w="16839" w:h="11907" w:orient="landscape" w:code="9"/>
          <w:pgMar w:top="1417" w:right="1417" w:bottom="1417" w:left="1417" w:header="708" w:footer="708" w:gutter="0"/>
          <w:cols w:space="708"/>
          <w:docGrid w:linePitch="360"/>
        </w:sectPr>
      </w:pPr>
    </w:p>
    <w:p w14:paraId="17B3B9CA" w14:textId="77777777" w:rsidR="00F2055A" w:rsidRPr="00405860" w:rsidRDefault="00515C8A" w:rsidP="00F2055A">
      <w:pPr>
        <w:pStyle w:val="Nagwek1"/>
        <w:rPr>
          <w:rFonts w:asciiTheme="minorHAnsi" w:hAnsiTheme="minorHAnsi" w:cstheme="minorHAnsi"/>
        </w:rPr>
      </w:pPr>
      <w:bookmarkStart w:id="21" w:name="_Toc216077997"/>
      <w:r w:rsidRPr="00405860">
        <w:rPr>
          <w:rFonts w:asciiTheme="minorHAnsi" w:hAnsiTheme="minorHAnsi" w:cstheme="minorHAnsi"/>
        </w:rPr>
        <w:t xml:space="preserve">III </w:t>
      </w:r>
      <w:r w:rsidR="00F2055A" w:rsidRPr="00405860">
        <w:rPr>
          <w:rFonts w:asciiTheme="minorHAnsi" w:hAnsiTheme="minorHAnsi" w:cstheme="minorHAnsi"/>
        </w:rPr>
        <w:t>Wdrażanie</w:t>
      </w:r>
      <w:bookmarkEnd w:id="21"/>
      <w:r w:rsidR="00F2055A" w:rsidRPr="00405860">
        <w:rPr>
          <w:rFonts w:asciiTheme="minorHAnsi" w:hAnsiTheme="minorHAnsi" w:cstheme="minorHAnsi"/>
        </w:rPr>
        <w:t xml:space="preserve"> </w:t>
      </w:r>
    </w:p>
    <w:p w14:paraId="64EB3A38" w14:textId="5D2FB583" w:rsidR="00515C8A" w:rsidRPr="00405860" w:rsidRDefault="0075035F" w:rsidP="00D625D5">
      <w:pPr>
        <w:pStyle w:val="Nagwek2"/>
        <w:rPr>
          <w:rFonts w:asciiTheme="minorHAnsi" w:hAnsiTheme="minorHAnsi" w:cstheme="minorHAnsi"/>
        </w:rPr>
      </w:pPr>
      <w:bookmarkStart w:id="22" w:name="_Toc216077998"/>
      <w:r w:rsidRPr="00405860">
        <w:rPr>
          <w:rFonts w:asciiTheme="minorHAnsi" w:hAnsiTheme="minorHAnsi" w:cstheme="minorHAnsi"/>
        </w:rPr>
        <w:t>1</w:t>
      </w:r>
      <w:r w:rsidR="00FE2F87" w:rsidRPr="00405860">
        <w:rPr>
          <w:rFonts w:asciiTheme="minorHAnsi" w:hAnsiTheme="minorHAnsi" w:cstheme="minorHAnsi"/>
        </w:rPr>
        <w:t>3</w:t>
      </w:r>
      <w:r w:rsidR="00690646" w:rsidRPr="00405860">
        <w:rPr>
          <w:rFonts w:asciiTheme="minorHAnsi" w:hAnsiTheme="minorHAnsi" w:cstheme="minorHAnsi"/>
        </w:rPr>
        <w:t xml:space="preserve">. </w:t>
      </w:r>
      <w:r w:rsidR="00180F42" w:rsidRPr="00405860">
        <w:rPr>
          <w:rFonts w:asciiTheme="minorHAnsi" w:hAnsiTheme="minorHAnsi" w:cstheme="minorHAnsi"/>
        </w:rPr>
        <w:t xml:space="preserve">Realizacja, monitoring, </w:t>
      </w:r>
      <w:r w:rsidR="00515C8A" w:rsidRPr="00405860">
        <w:rPr>
          <w:rFonts w:asciiTheme="minorHAnsi" w:hAnsiTheme="minorHAnsi" w:cstheme="minorHAnsi"/>
        </w:rPr>
        <w:t xml:space="preserve">ewaluacja </w:t>
      </w:r>
      <w:r w:rsidR="00180F42" w:rsidRPr="00405860">
        <w:rPr>
          <w:rFonts w:asciiTheme="minorHAnsi" w:hAnsiTheme="minorHAnsi" w:cstheme="minorHAnsi"/>
        </w:rPr>
        <w:t xml:space="preserve">i aktualizacja </w:t>
      </w:r>
      <w:r w:rsidR="00515C8A" w:rsidRPr="00405860">
        <w:rPr>
          <w:rFonts w:asciiTheme="minorHAnsi" w:hAnsiTheme="minorHAnsi" w:cstheme="minorHAnsi"/>
        </w:rPr>
        <w:t>strategii</w:t>
      </w:r>
      <w:bookmarkEnd w:id="22"/>
      <w:r w:rsidR="00515C8A" w:rsidRPr="00405860">
        <w:rPr>
          <w:rFonts w:asciiTheme="minorHAnsi" w:hAnsiTheme="minorHAnsi" w:cstheme="minorHAnsi"/>
        </w:rPr>
        <w:t xml:space="preserve"> </w:t>
      </w:r>
    </w:p>
    <w:tbl>
      <w:tblPr>
        <w:tblStyle w:val="Tabela-Siatka"/>
        <w:tblW w:w="0" w:type="auto"/>
        <w:tblLook w:val="04A0" w:firstRow="1" w:lastRow="0" w:firstColumn="1" w:lastColumn="0" w:noHBand="0" w:noVBand="1"/>
      </w:tblPr>
      <w:tblGrid>
        <w:gridCol w:w="9062"/>
      </w:tblGrid>
      <w:tr w:rsidR="00CE1AC7" w:rsidRPr="00405860" w14:paraId="49DD3A91" w14:textId="77777777" w:rsidTr="00292070">
        <w:tc>
          <w:tcPr>
            <w:tcW w:w="9062" w:type="dxa"/>
            <w:tcBorders>
              <w:top w:val="nil"/>
              <w:left w:val="nil"/>
              <w:bottom w:val="nil"/>
              <w:right w:val="nil"/>
            </w:tcBorders>
            <w:shd w:val="clear" w:color="auto" w:fill="F8FBCD"/>
          </w:tcPr>
          <w:p w14:paraId="2F256D42" w14:textId="44C5F479" w:rsidR="00CE1AC7" w:rsidRPr="00405860" w:rsidRDefault="00CE1AC7" w:rsidP="000175CD">
            <w:pPr>
              <w:rPr>
                <w:rFonts w:cstheme="minorHAnsi"/>
                <w:lang w:eastAsia="pl-PL"/>
              </w:rPr>
            </w:pPr>
            <w:r w:rsidRPr="00405860">
              <w:rPr>
                <w:rFonts w:cstheme="minorHAnsi"/>
                <w:lang w:eastAsia="pl-PL"/>
              </w:rPr>
              <w:t xml:space="preserve">Rozdział odnosi się do przepisu </w:t>
            </w:r>
            <w:r w:rsidRPr="00405860">
              <w:rPr>
                <w:rFonts w:cstheme="minorHAnsi"/>
                <w:i/>
                <w:lang w:eastAsia="pl-PL"/>
              </w:rPr>
              <w:t>Art. 10e.</w:t>
            </w:r>
            <w:r w:rsidR="00845C71" w:rsidRPr="00405860">
              <w:rPr>
                <w:rFonts w:cstheme="minorHAnsi"/>
                <w:i/>
                <w:lang w:eastAsia="pl-PL"/>
              </w:rPr>
              <w:t xml:space="preserve"> ust. 3</w:t>
            </w:r>
            <w:r w:rsidRPr="00405860">
              <w:rPr>
                <w:rFonts w:cstheme="minorHAnsi"/>
                <w:i/>
                <w:lang w:eastAsia="pl-PL"/>
              </w:rPr>
              <w:t xml:space="preserve">. </w:t>
            </w:r>
            <w:r w:rsidR="00845C71" w:rsidRPr="00405860">
              <w:rPr>
                <w:rFonts w:cstheme="minorHAnsi"/>
                <w:i/>
                <w:lang w:eastAsia="pl-PL"/>
              </w:rPr>
              <w:t xml:space="preserve">pkt. </w:t>
            </w:r>
            <w:r w:rsidRPr="00405860">
              <w:rPr>
                <w:rFonts w:cstheme="minorHAnsi"/>
                <w:i/>
                <w:lang w:eastAsia="pl-PL"/>
              </w:rPr>
              <w:t>8) system realizacji strategii, w tym wytyczne do sporządzania dokumentów</w:t>
            </w:r>
            <w:r w:rsidRPr="00405860">
              <w:rPr>
                <w:rFonts w:cstheme="minorHAnsi"/>
                <w:lang w:eastAsia="pl-PL"/>
              </w:rPr>
              <w:t xml:space="preserve"> </w:t>
            </w:r>
            <w:r w:rsidR="00947105" w:rsidRPr="00405860">
              <w:rPr>
                <w:rFonts w:cstheme="minorHAnsi"/>
                <w:lang w:eastAsia="pl-PL"/>
              </w:rPr>
              <w:t>zawartego w u</w:t>
            </w:r>
            <w:r w:rsidRPr="00405860">
              <w:rPr>
                <w:rFonts w:cstheme="minorHAnsi"/>
                <w:lang w:eastAsia="pl-PL"/>
              </w:rPr>
              <w:t>stawie z dnia 8 marca 1990 r. o samorządzie gminnym</w:t>
            </w:r>
            <w:r w:rsidR="00845C71" w:rsidRPr="00405860">
              <w:rPr>
                <w:rFonts w:cstheme="minorHAnsi"/>
                <w:lang w:eastAsia="pl-PL"/>
              </w:rPr>
              <w:t>.</w:t>
            </w:r>
          </w:p>
        </w:tc>
      </w:tr>
    </w:tbl>
    <w:p w14:paraId="5EB244B3" w14:textId="77777777" w:rsidR="00B95787" w:rsidRPr="00405860" w:rsidRDefault="00B95787" w:rsidP="00B95787">
      <w:pPr>
        <w:spacing w:after="0"/>
        <w:rPr>
          <w:rFonts w:cstheme="minorHAnsi"/>
        </w:rPr>
      </w:pPr>
    </w:p>
    <w:tbl>
      <w:tblPr>
        <w:tblStyle w:val="Tabela-Siatka"/>
        <w:tblW w:w="0" w:type="auto"/>
        <w:tblInd w:w="-5" w:type="dxa"/>
        <w:tblLook w:val="04A0" w:firstRow="1" w:lastRow="0" w:firstColumn="1" w:lastColumn="0" w:noHBand="0" w:noVBand="1"/>
      </w:tblPr>
      <w:tblGrid>
        <w:gridCol w:w="9062"/>
      </w:tblGrid>
      <w:tr w:rsidR="00292070" w:rsidRPr="00405860" w14:paraId="3234193E" w14:textId="77777777" w:rsidTr="00B95787">
        <w:trPr>
          <w:trHeight w:val="567"/>
        </w:trPr>
        <w:tc>
          <w:tcPr>
            <w:tcW w:w="9062" w:type="dxa"/>
            <w:tcBorders>
              <w:top w:val="single" w:sz="4" w:space="0" w:color="FFFFFF" w:themeColor="background1"/>
              <w:left w:val="single" w:sz="4" w:space="0" w:color="FFFFFF" w:themeColor="background1"/>
              <w:bottom w:val="nil"/>
              <w:right w:val="single" w:sz="4" w:space="0" w:color="FFFFFF" w:themeColor="background1"/>
            </w:tcBorders>
            <w:shd w:val="clear" w:color="auto" w:fill="3C9AD4"/>
            <w:vAlign w:val="center"/>
          </w:tcPr>
          <w:p w14:paraId="32F31331" w14:textId="77777777" w:rsidR="00292070" w:rsidRPr="00405860" w:rsidRDefault="00292070" w:rsidP="00292070">
            <w:pPr>
              <w:spacing w:line="240" w:lineRule="auto"/>
              <w:jc w:val="left"/>
              <w:rPr>
                <w:rFonts w:cstheme="minorHAnsi"/>
                <w:b/>
                <w:bCs/>
                <w:color w:val="FFFFFF" w:themeColor="background1"/>
              </w:rPr>
            </w:pPr>
            <w:r w:rsidRPr="00405860">
              <w:rPr>
                <w:rFonts w:cstheme="minorHAnsi"/>
                <w:b/>
                <w:bCs/>
                <w:color w:val="FFFFFF" w:themeColor="background1"/>
              </w:rPr>
              <w:t xml:space="preserve">Realizacja strategii </w:t>
            </w:r>
          </w:p>
        </w:tc>
      </w:tr>
      <w:tr w:rsidR="00292070" w:rsidRPr="00405860" w14:paraId="4D1A20A2" w14:textId="77777777" w:rsidTr="00B95787">
        <w:tc>
          <w:tcPr>
            <w:tcW w:w="9062" w:type="dxa"/>
            <w:tcBorders>
              <w:top w:val="nil"/>
              <w:left w:val="nil"/>
              <w:bottom w:val="single" w:sz="18" w:space="0" w:color="3C9AD4"/>
              <w:right w:val="nil"/>
            </w:tcBorders>
          </w:tcPr>
          <w:p w14:paraId="13B91C38" w14:textId="3E67907B" w:rsidR="00292070" w:rsidRPr="00405860" w:rsidRDefault="00292070" w:rsidP="00D210FA">
            <w:pPr>
              <w:pStyle w:val="Akapitzlist"/>
              <w:numPr>
                <w:ilvl w:val="0"/>
                <w:numId w:val="1"/>
              </w:numPr>
              <w:spacing w:line="240" w:lineRule="auto"/>
              <w:rPr>
                <w:rFonts w:cstheme="minorHAnsi"/>
              </w:rPr>
            </w:pPr>
            <w:r w:rsidRPr="00405860">
              <w:rPr>
                <w:rFonts w:cstheme="minorHAnsi"/>
              </w:rPr>
              <w:t xml:space="preserve">Przygotowanie projektu </w:t>
            </w:r>
            <w:r w:rsidR="00947105" w:rsidRPr="00405860">
              <w:rPr>
                <w:rFonts w:cstheme="minorHAnsi"/>
              </w:rPr>
              <w:t xml:space="preserve">– </w:t>
            </w:r>
            <w:r w:rsidRPr="00405860">
              <w:rPr>
                <w:rFonts w:cstheme="minorHAnsi"/>
              </w:rPr>
              <w:t xml:space="preserve">Burmistrz </w:t>
            </w:r>
            <w:r w:rsidR="000451B1" w:rsidRPr="00405860">
              <w:rPr>
                <w:rFonts w:cstheme="minorHAnsi"/>
              </w:rPr>
              <w:t>Ż</w:t>
            </w:r>
            <w:r w:rsidR="00F50FCB" w:rsidRPr="00405860">
              <w:rPr>
                <w:rFonts w:cstheme="minorHAnsi"/>
              </w:rPr>
              <w:t>abna</w:t>
            </w:r>
            <w:r w:rsidRPr="00405860">
              <w:rPr>
                <w:rFonts w:cstheme="minorHAnsi"/>
              </w:rPr>
              <w:t xml:space="preserve"> przy współpracy struktur Urzędu Miejskiego</w:t>
            </w:r>
            <w:r w:rsidR="004E1D92" w:rsidRPr="00405860">
              <w:rPr>
                <w:rFonts w:cstheme="minorHAnsi"/>
              </w:rPr>
              <w:t xml:space="preserve"> w Żabnie</w:t>
            </w:r>
            <w:r w:rsidRPr="00405860">
              <w:rPr>
                <w:rFonts w:cstheme="minorHAnsi"/>
              </w:rPr>
              <w:t>, w uzgodnieniu z Radą Miejską (zmiany zapisów w doku</w:t>
            </w:r>
            <w:r w:rsidR="00F704A7" w:rsidRPr="00405860">
              <w:rPr>
                <w:rFonts w:cstheme="minorHAnsi"/>
              </w:rPr>
              <w:t>mencie także w oparciu o </w:t>
            </w:r>
            <w:r w:rsidRPr="00405860">
              <w:rPr>
                <w:rFonts w:cstheme="minorHAnsi"/>
              </w:rPr>
              <w:t xml:space="preserve">uzasadnione propozycje i wnioski mieszkańców, organizacji społecznych oraz przedsiębiorców). </w:t>
            </w:r>
          </w:p>
          <w:p w14:paraId="3F7C48C4" w14:textId="77777777" w:rsidR="00292070" w:rsidRPr="00405860" w:rsidRDefault="00292070" w:rsidP="00D210FA">
            <w:pPr>
              <w:pStyle w:val="Akapitzlist"/>
              <w:numPr>
                <w:ilvl w:val="0"/>
                <w:numId w:val="1"/>
              </w:numPr>
              <w:spacing w:line="240" w:lineRule="auto"/>
              <w:rPr>
                <w:rFonts w:cstheme="minorHAnsi"/>
              </w:rPr>
            </w:pPr>
            <w:r w:rsidRPr="00405860">
              <w:rPr>
                <w:rFonts w:cstheme="minorHAnsi"/>
              </w:rPr>
              <w:t>Wybór zadań do realizacji w ramach Strategii – Burmistrz</w:t>
            </w:r>
            <w:r w:rsidR="004E1D92" w:rsidRPr="00405860">
              <w:rPr>
                <w:rFonts w:cstheme="minorHAnsi"/>
              </w:rPr>
              <w:t xml:space="preserve"> Żabna</w:t>
            </w:r>
            <w:r w:rsidRPr="00405860">
              <w:rPr>
                <w:rFonts w:cstheme="minorHAnsi"/>
              </w:rPr>
              <w:t xml:space="preserve"> przy współpracy struktur Urzędu Miejskiego w</w:t>
            </w:r>
            <w:r w:rsidR="007943D7" w:rsidRPr="00405860">
              <w:rPr>
                <w:rFonts w:cstheme="minorHAnsi"/>
              </w:rPr>
              <w:t xml:space="preserve"> Żabnie</w:t>
            </w:r>
            <w:r w:rsidRPr="00405860">
              <w:rPr>
                <w:rFonts w:cstheme="minorHAnsi"/>
              </w:rPr>
              <w:t xml:space="preserve"> i instytucji samorządowych.</w:t>
            </w:r>
          </w:p>
          <w:p w14:paraId="1E00586E" w14:textId="77777777" w:rsidR="00292070" w:rsidRPr="00405860" w:rsidRDefault="00292070" w:rsidP="00D210FA">
            <w:pPr>
              <w:pStyle w:val="Akapitzlist"/>
              <w:numPr>
                <w:ilvl w:val="0"/>
                <w:numId w:val="1"/>
              </w:numPr>
              <w:spacing w:line="240" w:lineRule="auto"/>
              <w:rPr>
                <w:rFonts w:cstheme="minorHAnsi"/>
              </w:rPr>
            </w:pPr>
            <w:r w:rsidRPr="00405860">
              <w:rPr>
                <w:rFonts w:cstheme="minorHAnsi"/>
              </w:rPr>
              <w:t xml:space="preserve">Nawiązywanie współpracy z partnerami dla realizacji działań i projektów wymagających zaangażowania innych organizacji i instytucji (administracji różnego szczebla, organizacji społecznych, przedsiębiorstw, instytucji otoczenia biznesu) oraz działania lobbingowe na rzecz strategicznych kierunków rozwoju w wymiarze ponadlokalnym – Burmistrz </w:t>
            </w:r>
            <w:r w:rsidR="007943D7" w:rsidRPr="00405860">
              <w:rPr>
                <w:rFonts w:cstheme="minorHAnsi"/>
              </w:rPr>
              <w:t>Żabna.</w:t>
            </w:r>
            <w:r w:rsidRPr="00405860">
              <w:rPr>
                <w:rFonts w:cstheme="minorHAnsi"/>
              </w:rPr>
              <w:t xml:space="preserve"> </w:t>
            </w:r>
          </w:p>
          <w:p w14:paraId="0E4D238B" w14:textId="7C828D40" w:rsidR="00292070" w:rsidRPr="00405860" w:rsidRDefault="00292070" w:rsidP="00D210FA">
            <w:pPr>
              <w:pStyle w:val="Akapitzlist"/>
              <w:numPr>
                <w:ilvl w:val="0"/>
                <w:numId w:val="1"/>
              </w:numPr>
              <w:spacing w:line="240" w:lineRule="auto"/>
              <w:rPr>
                <w:rFonts w:cstheme="minorHAnsi"/>
              </w:rPr>
            </w:pPr>
            <w:r w:rsidRPr="00405860">
              <w:rPr>
                <w:rFonts w:cstheme="minorHAnsi"/>
              </w:rPr>
              <w:t xml:space="preserve">Opracowanie rocznych i wieloletnich programów, w ramach których będą realizowane założenia strategiczne – wyspecjalizowane komórki Urzędu Miejskiego w </w:t>
            </w:r>
            <w:r w:rsidR="007943D7" w:rsidRPr="00405860">
              <w:rPr>
                <w:rFonts w:cstheme="minorHAnsi"/>
              </w:rPr>
              <w:t>Żabnie</w:t>
            </w:r>
            <w:r w:rsidRPr="00405860">
              <w:rPr>
                <w:rFonts w:cstheme="minorHAnsi"/>
              </w:rPr>
              <w:t xml:space="preserve"> oraz inne instytucje samorządowe (jednostki organizacyjne).</w:t>
            </w:r>
          </w:p>
          <w:p w14:paraId="40594C16" w14:textId="3771BE9F" w:rsidR="00292070" w:rsidRPr="00405860" w:rsidRDefault="00292070" w:rsidP="00D210FA">
            <w:pPr>
              <w:pStyle w:val="Akapitzlist"/>
              <w:numPr>
                <w:ilvl w:val="0"/>
                <w:numId w:val="1"/>
              </w:numPr>
              <w:spacing w:line="240" w:lineRule="auto"/>
              <w:rPr>
                <w:rFonts w:cstheme="minorHAnsi"/>
              </w:rPr>
            </w:pPr>
            <w:r w:rsidRPr="00405860">
              <w:rPr>
                <w:rFonts w:cstheme="minorHAnsi"/>
              </w:rPr>
              <w:t>Zatwierdzanie i zapewnienie finansowania dla rocznych oraz wieloletnich programów, w ramach których będą realizowane cele strategiczne i kierunki działań – merytoryczne komórki Urzędu Miejskiego w</w:t>
            </w:r>
            <w:r w:rsidR="00C053EB" w:rsidRPr="00405860">
              <w:rPr>
                <w:rFonts w:cstheme="minorHAnsi"/>
              </w:rPr>
              <w:t xml:space="preserve"> Żabnie</w:t>
            </w:r>
            <w:r w:rsidRPr="00405860">
              <w:rPr>
                <w:rFonts w:cstheme="minorHAnsi"/>
              </w:rPr>
              <w:t>, Rada Miejska.</w:t>
            </w:r>
          </w:p>
          <w:p w14:paraId="3CC8B17F" w14:textId="473A21BB" w:rsidR="00292070" w:rsidRPr="00405860" w:rsidRDefault="00292070" w:rsidP="00D210FA">
            <w:pPr>
              <w:pStyle w:val="Akapitzlist"/>
              <w:numPr>
                <w:ilvl w:val="0"/>
                <w:numId w:val="1"/>
              </w:numPr>
              <w:spacing w:line="240" w:lineRule="auto"/>
              <w:rPr>
                <w:rFonts w:cstheme="minorHAnsi"/>
              </w:rPr>
            </w:pPr>
            <w:r w:rsidRPr="00405860">
              <w:rPr>
                <w:rFonts w:cstheme="minorHAnsi"/>
              </w:rPr>
              <w:t xml:space="preserve">Zabezpieczenie środków w budżecie na realizację zadań wynikających z kierunków działań poprzez umieszczenie konkretnych zadań w budżecie oraz Wieloletniej Prognozie Finansowej – Skarbnik, Burmistrz </w:t>
            </w:r>
            <w:r w:rsidR="00371BC5" w:rsidRPr="00405860">
              <w:rPr>
                <w:rFonts w:cstheme="minorHAnsi"/>
              </w:rPr>
              <w:t>Żabn</w:t>
            </w:r>
            <w:r w:rsidR="00F704A7" w:rsidRPr="00405860">
              <w:rPr>
                <w:rFonts w:cstheme="minorHAnsi"/>
              </w:rPr>
              <w:t>a, Rada Miejska.</w:t>
            </w:r>
          </w:p>
          <w:p w14:paraId="7A4E363E" w14:textId="77777777" w:rsidR="00292070" w:rsidRPr="00405860" w:rsidRDefault="00292070" w:rsidP="00D210FA">
            <w:pPr>
              <w:pStyle w:val="Akapitzlist"/>
              <w:numPr>
                <w:ilvl w:val="0"/>
                <w:numId w:val="1"/>
              </w:numPr>
              <w:spacing w:line="240" w:lineRule="auto"/>
              <w:rPr>
                <w:rFonts w:cstheme="minorHAnsi"/>
              </w:rPr>
            </w:pPr>
            <w:r w:rsidRPr="00405860">
              <w:rPr>
                <w:rFonts w:cstheme="minorHAnsi"/>
              </w:rPr>
              <w:t xml:space="preserve">Przygotowanie wniosków o uzyskanie finansowania zewnętrznego dla projektów wynikających z założeń strategii – Burmistrz </w:t>
            </w:r>
            <w:r w:rsidR="00BA542D" w:rsidRPr="00405860">
              <w:rPr>
                <w:rFonts w:cstheme="minorHAnsi"/>
              </w:rPr>
              <w:t>Żabna</w:t>
            </w:r>
            <w:r w:rsidR="007C2194" w:rsidRPr="00405860">
              <w:rPr>
                <w:rFonts w:cstheme="minorHAnsi"/>
              </w:rPr>
              <w:t>,</w:t>
            </w:r>
            <w:r w:rsidRPr="00405860">
              <w:rPr>
                <w:rFonts w:cstheme="minorHAnsi"/>
              </w:rPr>
              <w:t xml:space="preserve"> przy współpracy struktur Urzędu Miejskiego w </w:t>
            </w:r>
            <w:r w:rsidR="00842FDD" w:rsidRPr="00405860">
              <w:rPr>
                <w:rFonts w:cstheme="minorHAnsi"/>
              </w:rPr>
              <w:t>Żabnie</w:t>
            </w:r>
            <w:r w:rsidRPr="00405860">
              <w:rPr>
                <w:rFonts w:cstheme="minorHAnsi"/>
              </w:rPr>
              <w:t xml:space="preserve"> wraz z jednostkami organizacyjnymi.</w:t>
            </w:r>
          </w:p>
          <w:p w14:paraId="2583D1F3" w14:textId="77777777" w:rsidR="00292070" w:rsidRPr="00405860" w:rsidRDefault="00292070" w:rsidP="00D210FA">
            <w:pPr>
              <w:pStyle w:val="Akapitzlist"/>
              <w:numPr>
                <w:ilvl w:val="0"/>
                <w:numId w:val="1"/>
              </w:numPr>
              <w:spacing w:line="240" w:lineRule="auto"/>
              <w:rPr>
                <w:rFonts w:cstheme="minorHAnsi"/>
              </w:rPr>
            </w:pPr>
            <w:r w:rsidRPr="00405860">
              <w:rPr>
                <w:rFonts w:cstheme="minorHAnsi"/>
              </w:rPr>
              <w:t xml:space="preserve">Nadzór nad realizacją projektów, rozliczenia, raporty – merytoryczne komórki Urzędu Miejskiego. </w:t>
            </w:r>
          </w:p>
        </w:tc>
      </w:tr>
      <w:tr w:rsidR="00AC1177" w:rsidRPr="00405860" w14:paraId="2C87437C" w14:textId="77777777" w:rsidTr="00B95787">
        <w:trPr>
          <w:trHeight w:val="567"/>
        </w:trPr>
        <w:tc>
          <w:tcPr>
            <w:tcW w:w="9062" w:type="dxa"/>
            <w:tcBorders>
              <w:top w:val="single" w:sz="4" w:space="0" w:color="FFFFFF" w:themeColor="background1"/>
              <w:left w:val="single" w:sz="4" w:space="0" w:color="FFFFFF" w:themeColor="background1"/>
              <w:bottom w:val="nil"/>
              <w:right w:val="single" w:sz="4" w:space="0" w:color="FFFFFF" w:themeColor="background1"/>
            </w:tcBorders>
            <w:shd w:val="clear" w:color="auto" w:fill="3C9AD4"/>
            <w:vAlign w:val="center"/>
          </w:tcPr>
          <w:p w14:paraId="7E62BA05" w14:textId="77777777" w:rsidR="00AC1177" w:rsidRPr="00405860" w:rsidRDefault="00292070" w:rsidP="00292070">
            <w:pPr>
              <w:spacing w:line="240" w:lineRule="auto"/>
              <w:jc w:val="left"/>
              <w:rPr>
                <w:rFonts w:cstheme="minorHAnsi"/>
                <w:b/>
                <w:bCs/>
                <w:color w:val="FFFFFF" w:themeColor="background1"/>
              </w:rPr>
            </w:pPr>
            <w:r w:rsidRPr="00405860">
              <w:rPr>
                <w:rFonts w:cstheme="minorHAnsi"/>
                <w:b/>
                <w:bCs/>
                <w:color w:val="FFFFFF" w:themeColor="background1"/>
              </w:rPr>
              <w:t>Procedura monitorowania</w:t>
            </w:r>
          </w:p>
        </w:tc>
      </w:tr>
      <w:tr w:rsidR="00292070" w:rsidRPr="00405860" w14:paraId="24699307" w14:textId="77777777" w:rsidTr="00B95787">
        <w:trPr>
          <w:trHeight w:val="2551"/>
        </w:trPr>
        <w:tc>
          <w:tcPr>
            <w:tcW w:w="9062" w:type="dxa"/>
            <w:tcBorders>
              <w:top w:val="nil"/>
              <w:left w:val="nil"/>
              <w:bottom w:val="nil"/>
              <w:right w:val="nil"/>
            </w:tcBorders>
          </w:tcPr>
          <w:p w14:paraId="5C34B4A7" w14:textId="77777777" w:rsidR="00292070" w:rsidRPr="00405860" w:rsidRDefault="00292070" w:rsidP="00D210FA">
            <w:pPr>
              <w:pStyle w:val="Akapitzlist"/>
              <w:numPr>
                <w:ilvl w:val="0"/>
                <w:numId w:val="1"/>
              </w:numPr>
              <w:spacing w:line="276" w:lineRule="auto"/>
              <w:rPr>
                <w:rFonts w:cstheme="minorHAnsi"/>
              </w:rPr>
            </w:pPr>
            <w:r w:rsidRPr="00405860">
              <w:rPr>
                <w:rFonts w:cstheme="minorHAnsi"/>
              </w:rPr>
              <w:t>Monitoring bieżący będzie realizowany corocznie.</w:t>
            </w:r>
          </w:p>
          <w:p w14:paraId="6D0344E1" w14:textId="77777777" w:rsidR="00292070" w:rsidRPr="00405860" w:rsidRDefault="00292070" w:rsidP="00D210FA">
            <w:pPr>
              <w:pStyle w:val="Akapitzlist"/>
              <w:numPr>
                <w:ilvl w:val="0"/>
                <w:numId w:val="1"/>
              </w:numPr>
              <w:spacing w:line="276" w:lineRule="auto"/>
              <w:rPr>
                <w:rFonts w:cstheme="minorHAnsi"/>
              </w:rPr>
            </w:pPr>
            <w:r w:rsidRPr="00405860">
              <w:rPr>
                <w:rFonts w:cstheme="minorHAnsi"/>
              </w:rPr>
              <w:t>Celem tej procedury jest uzyskanie kompletnej informacji dotyczącej rezultatów planowanych działań przyjętych do realizacji.</w:t>
            </w:r>
          </w:p>
          <w:p w14:paraId="31766041" w14:textId="14926EAB" w:rsidR="00292070" w:rsidRPr="00405860" w:rsidRDefault="00292070" w:rsidP="00D210FA">
            <w:pPr>
              <w:pStyle w:val="Akapitzlist"/>
              <w:numPr>
                <w:ilvl w:val="0"/>
                <w:numId w:val="1"/>
              </w:numPr>
              <w:spacing w:line="276" w:lineRule="auto"/>
              <w:rPr>
                <w:rFonts w:cstheme="minorHAnsi"/>
              </w:rPr>
            </w:pPr>
            <w:r w:rsidRPr="00405860">
              <w:rPr>
                <w:rFonts w:cstheme="minorHAnsi"/>
              </w:rPr>
              <w:t xml:space="preserve">Monitoringowi podlega katalog wskaźników umieszczonych w rozdziale </w:t>
            </w:r>
            <w:r w:rsidR="00C0166D" w:rsidRPr="00405860">
              <w:rPr>
                <w:rFonts w:cstheme="minorHAnsi"/>
              </w:rPr>
              <w:t>1</w:t>
            </w:r>
            <w:r w:rsidR="00000186" w:rsidRPr="00405860">
              <w:rPr>
                <w:rFonts w:cstheme="minorHAnsi"/>
              </w:rPr>
              <w:t>2</w:t>
            </w:r>
            <w:r w:rsidRPr="00405860">
              <w:rPr>
                <w:rFonts w:cstheme="minorHAnsi"/>
              </w:rPr>
              <w:t>. Rezultaty planowanych działań.</w:t>
            </w:r>
          </w:p>
          <w:p w14:paraId="57C6611E" w14:textId="77777777" w:rsidR="00292070" w:rsidRDefault="00292070" w:rsidP="00D210FA">
            <w:pPr>
              <w:pStyle w:val="Akapitzlist"/>
              <w:numPr>
                <w:ilvl w:val="0"/>
                <w:numId w:val="1"/>
              </w:numPr>
              <w:spacing w:line="240" w:lineRule="auto"/>
              <w:rPr>
                <w:rFonts w:cstheme="minorHAnsi"/>
              </w:rPr>
            </w:pPr>
            <w:r w:rsidRPr="00405860">
              <w:rPr>
                <w:rFonts w:cstheme="minorHAnsi"/>
              </w:rPr>
              <w:t>Wynikiem corocznie prowadzonego monitoringu będzie zestawienie wskaźników dla poszczególnych kierunków działań, których realizacja została podjęta w ramach każdego z celów strategicznych zapisanych w Strategii</w:t>
            </w:r>
            <w:r w:rsidR="00F704A7" w:rsidRPr="00405860">
              <w:rPr>
                <w:rFonts w:cstheme="minorHAnsi"/>
              </w:rPr>
              <w:t>.</w:t>
            </w:r>
          </w:p>
          <w:p w14:paraId="4B2CB354" w14:textId="77777777" w:rsidR="005273A8" w:rsidRDefault="005273A8" w:rsidP="005273A8">
            <w:pPr>
              <w:spacing w:line="240" w:lineRule="auto"/>
              <w:rPr>
                <w:rFonts w:cstheme="minorHAnsi"/>
              </w:rPr>
            </w:pPr>
          </w:p>
          <w:p w14:paraId="0CE87B67" w14:textId="77777777" w:rsidR="005273A8" w:rsidRDefault="005273A8" w:rsidP="005273A8">
            <w:pPr>
              <w:spacing w:line="240" w:lineRule="auto"/>
              <w:rPr>
                <w:rFonts w:cstheme="minorHAnsi"/>
              </w:rPr>
            </w:pPr>
          </w:p>
          <w:p w14:paraId="25576279" w14:textId="1C2CEF6F" w:rsidR="005273A8" w:rsidRPr="005273A8" w:rsidRDefault="005273A8" w:rsidP="005273A8">
            <w:pPr>
              <w:spacing w:line="240" w:lineRule="auto"/>
              <w:rPr>
                <w:rFonts w:cstheme="minorHAnsi"/>
              </w:rPr>
            </w:pPr>
          </w:p>
        </w:tc>
      </w:tr>
      <w:tr w:rsidR="00292070" w:rsidRPr="00405860" w14:paraId="2F597818" w14:textId="77777777" w:rsidTr="00B95787">
        <w:trPr>
          <w:trHeight w:val="567"/>
        </w:trPr>
        <w:tc>
          <w:tcPr>
            <w:tcW w:w="9062" w:type="dxa"/>
            <w:tcBorders>
              <w:top w:val="single" w:sz="4" w:space="0" w:color="FFFFFF" w:themeColor="background1"/>
              <w:left w:val="single" w:sz="4" w:space="0" w:color="FFFFFF" w:themeColor="background1"/>
              <w:bottom w:val="nil"/>
              <w:right w:val="single" w:sz="4" w:space="0" w:color="FFFFFF" w:themeColor="background1"/>
            </w:tcBorders>
            <w:shd w:val="clear" w:color="auto" w:fill="3C9AD4"/>
            <w:vAlign w:val="center"/>
          </w:tcPr>
          <w:p w14:paraId="013A2992" w14:textId="77777777" w:rsidR="00292070" w:rsidRPr="00405860" w:rsidRDefault="00292070" w:rsidP="00292070">
            <w:pPr>
              <w:spacing w:line="240" w:lineRule="auto"/>
              <w:jc w:val="left"/>
              <w:rPr>
                <w:rFonts w:cstheme="minorHAnsi"/>
                <w:b/>
                <w:bCs/>
                <w:color w:val="FFFFFF" w:themeColor="background1"/>
              </w:rPr>
            </w:pPr>
            <w:r w:rsidRPr="00405860">
              <w:rPr>
                <w:rFonts w:cstheme="minorHAnsi"/>
                <w:b/>
                <w:bCs/>
                <w:color w:val="FFFFFF" w:themeColor="background1"/>
              </w:rPr>
              <w:t>Ewaluacja</w:t>
            </w:r>
          </w:p>
        </w:tc>
      </w:tr>
      <w:tr w:rsidR="00292070" w:rsidRPr="00405860" w14:paraId="5ED18412" w14:textId="77777777" w:rsidTr="00B95787">
        <w:tc>
          <w:tcPr>
            <w:tcW w:w="9062" w:type="dxa"/>
            <w:tcBorders>
              <w:top w:val="nil"/>
              <w:left w:val="nil"/>
              <w:bottom w:val="nil"/>
              <w:right w:val="nil"/>
            </w:tcBorders>
          </w:tcPr>
          <w:p w14:paraId="1660F116" w14:textId="5F39F3A4" w:rsidR="00292070" w:rsidRPr="00405860" w:rsidRDefault="00292070" w:rsidP="00D210FA">
            <w:pPr>
              <w:pStyle w:val="Akapitzlist"/>
              <w:numPr>
                <w:ilvl w:val="0"/>
                <w:numId w:val="1"/>
              </w:numPr>
              <w:spacing w:line="240" w:lineRule="auto"/>
              <w:rPr>
                <w:rFonts w:cstheme="minorHAnsi"/>
              </w:rPr>
            </w:pPr>
            <w:r w:rsidRPr="00405860">
              <w:rPr>
                <w:rFonts w:cstheme="minorHAnsi"/>
              </w:rPr>
              <w:t xml:space="preserve">Rekomenduje się przeprowadzenie dwóch przeglądów strategicznych w okresie obowiązywania strategii – w </w:t>
            </w:r>
            <w:r w:rsidR="00F1512D" w:rsidRPr="00405860">
              <w:rPr>
                <w:rFonts w:cstheme="minorHAnsi"/>
              </w:rPr>
              <w:t>2024 (ewaluacja on-going) i 2030</w:t>
            </w:r>
            <w:r w:rsidRPr="00405860">
              <w:rPr>
                <w:rFonts w:cstheme="minorHAnsi"/>
              </w:rPr>
              <w:t xml:space="preserve"> roku (ewaluacja ex-post).</w:t>
            </w:r>
          </w:p>
          <w:p w14:paraId="200D9918" w14:textId="77777777" w:rsidR="00292070" w:rsidRPr="00405860" w:rsidRDefault="00292070" w:rsidP="00D210FA">
            <w:pPr>
              <w:pStyle w:val="Akapitzlist"/>
              <w:numPr>
                <w:ilvl w:val="0"/>
                <w:numId w:val="1"/>
              </w:numPr>
              <w:spacing w:line="240" w:lineRule="auto"/>
              <w:rPr>
                <w:rFonts w:cstheme="minorHAnsi"/>
              </w:rPr>
            </w:pPr>
            <w:r w:rsidRPr="00405860">
              <w:rPr>
                <w:rFonts w:cstheme="minorHAnsi"/>
              </w:rPr>
              <w:t>Wynikiem przeprowadzenia przeglądu będzie szczegółowe sprawozdanie zawierające podsumowanie zestawień wyników uzyskanych w ramach monitoringu wraz z oceną poziomu realizacji poszczególnych celów strategicznych oraz kierunków działań.</w:t>
            </w:r>
          </w:p>
          <w:p w14:paraId="44B70379" w14:textId="77777777" w:rsidR="00292070" w:rsidRPr="00405860" w:rsidRDefault="00292070" w:rsidP="00D210FA">
            <w:pPr>
              <w:pStyle w:val="Akapitzlist"/>
              <w:numPr>
                <w:ilvl w:val="0"/>
                <w:numId w:val="1"/>
              </w:numPr>
              <w:spacing w:line="240" w:lineRule="auto"/>
              <w:rPr>
                <w:rFonts w:cstheme="minorHAnsi"/>
              </w:rPr>
            </w:pPr>
            <w:r w:rsidRPr="00405860">
              <w:rPr>
                <w:rFonts w:cstheme="minorHAnsi"/>
              </w:rPr>
              <w:t>Ewaluacje (szczególnie ta o charakterze on-going) ma na celu uzyskanie odpowiedzi na pytanie, w jaki sposób założenia i cele przekładane są na realne działania oraz wskazanie konieczności dokonania korekt (aktualizacji).</w:t>
            </w:r>
          </w:p>
          <w:p w14:paraId="3C0D21AB" w14:textId="77777777" w:rsidR="00292070" w:rsidRPr="00405860" w:rsidRDefault="00292070" w:rsidP="00D210FA">
            <w:pPr>
              <w:pStyle w:val="Akapitzlist"/>
              <w:numPr>
                <w:ilvl w:val="0"/>
                <w:numId w:val="1"/>
              </w:numPr>
              <w:spacing w:line="240" w:lineRule="auto"/>
              <w:rPr>
                <w:rFonts w:cstheme="minorHAnsi"/>
              </w:rPr>
            </w:pPr>
            <w:r w:rsidRPr="00405860">
              <w:rPr>
                <w:rFonts w:cstheme="minorHAnsi"/>
              </w:rPr>
              <w:t>Raporty ewaluacyjne są prezentowane Radzie Miejskiej prz</w:t>
            </w:r>
            <w:r w:rsidR="00B34BC1" w:rsidRPr="00405860">
              <w:rPr>
                <w:rFonts w:cstheme="minorHAnsi"/>
              </w:rPr>
              <w:t xml:space="preserve">ez Burmistrza </w:t>
            </w:r>
            <w:r w:rsidR="00842FDD" w:rsidRPr="00405860">
              <w:rPr>
                <w:rFonts w:cstheme="minorHAnsi"/>
              </w:rPr>
              <w:t>Żabna</w:t>
            </w:r>
            <w:r w:rsidR="00B34BC1" w:rsidRPr="00405860">
              <w:rPr>
                <w:rFonts w:cstheme="minorHAnsi"/>
              </w:rPr>
              <w:t xml:space="preserve"> wraz z </w:t>
            </w:r>
            <w:r w:rsidRPr="00405860">
              <w:rPr>
                <w:rFonts w:cstheme="minorHAnsi"/>
              </w:rPr>
              <w:t>rekomendacjami korekt, aktualizacji oraz uzupełnienia zawartości dokumentu.</w:t>
            </w:r>
          </w:p>
        </w:tc>
      </w:tr>
      <w:tr w:rsidR="00292070" w:rsidRPr="00405860" w14:paraId="5ECAF4E3" w14:textId="77777777" w:rsidTr="00B95787">
        <w:trPr>
          <w:trHeight w:val="567"/>
        </w:trPr>
        <w:tc>
          <w:tcPr>
            <w:tcW w:w="9062" w:type="dxa"/>
            <w:tcBorders>
              <w:top w:val="single" w:sz="4" w:space="0" w:color="FFFFFF" w:themeColor="background1"/>
              <w:left w:val="single" w:sz="4" w:space="0" w:color="FFFFFF" w:themeColor="background1"/>
              <w:bottom w:val="nil"/>
              <w:right w:val="single" w:sz="4" w:space="0" w:color="FFFFFF" w:themeColor="background1"/>
            </w:tcBorders>
            <w:shd w:val="clear" w:color="auto" w:fill="3C9AD4"/>
            <w:vAlign w:val="center"/>
          </w:tcPr>
          <w:p w14:paraId="26C49669" w14:textId="77777777" w:rsidR="00292070" w:rsidRPr="00405860" w:rsidRDefault="00292070" w:rsidP="00292070">
            <w:pPr>
              <w:spacing w:line="240" w:lineRule="auto"/>
              <w:jc w:val="left"/>
              <w:rPr>
                <w:rFonts w:cstheme="minorHAnsi"/>
                <w:b/>
                <w:bCs/>
                <w:color w:val="FFFFFF" w:themeColor="background1"/>
              </w:rPr>
            </w:pPr>
            <w:r w:rsidRPr="00405860">
              <w:rPr>
                <w:rFonts w:cstheme="minorHAnsi"/>
                <w:b/>
                <w:bCs/>
                <w:color w:val="FFFFFF" w:themeColor="background1"/>
              </w:rPr>
              <w:t>Aktualizacja dokumentu</w:t>
            </w:r>
          </w:p>
        </w:tc>
      </w:tr>
      <w:tr w:rsidR="00292070" w:rsidRPr="00405860" w14:paraId="758C0F20" w14:textId="77777777" w:rsidTr="00B95787">
        <w:tc>
          <w:tcPr>
            <w:tcW w:w="9062" w:type="dxa"/>
            <w:tcBorders>
              <w:top w:val="nil"/>
              <w:left w:val="nil"/>
              <w:bottom w:val="single" w:sz="18" w:space="0" w:color="FFFFFF" w:themeColor="background1"/>
              <w:right w:val="nil"/>
            </w:tcBorders>
          </w:tcPr>
          <w:p w14:paraId="03759583" w14:textId="77777777" w:rsidR="00F1512D" w:rsidRPr="00405860" w:rsidRDefault="00292070" w:rsidP="00F1512D">
            <w:pPr>
              <w:pStyle w:val="Akapitzlist"/>
              <w:numPr>
                <w:ilvl w:val="0"/>
                <w:numId w:val="1"/>
              </w:numPr>
              <w:spacing w:line="240" w:lineRule="auto"/>
              <w:rPr>
                <w:rFonts w:cstheme="minorHAnsi"/>
              </w:rPr>
            </w:pPr>
            <w:r w:rsidRPr="00405860">
              <w:rPr>
                <w:rFonts w:cstheme="minorHAnsi"/>
              </w:rPr>
              <w:t>Zmiany w Strategii Rozwoju G</w:t>
            </w:r>
            <w:r w:rsidR="00580E93" w:rsidRPr="00405860">
              <w:rPr>
                <w:rFonts w:cstheme="minorHAnsi"/>
              </w:rPr>
              <w:t>miny Żabno na lata 2021-2030</w:t>
            </w:r>
            <w:r w:rsidRPr="00405860">
              <w:rPr>
                <w:rFonts w:cstheme="minorHAnsi"/>
              </w:rPr>
              <w:t xml:space="preserve"> dokonywane będą uchwałą Rady Miejskiej na wniosek Burmistrza </w:t>
            </w:r>
            <w:r w:rsidR="005633A1" w:rsidRPr="00405860">
              <w:rPr>
                <w:rFonts w:cstheme="minorHAnsi"/>
              </w:rPr>
              <w:t>Żabna</w:t>
            </w:r>
            <w:r w:rsidRPr="00405860">
              <w:rPr>
                <w:rFonts w:cstheme="minorHAnsi"/>
              </w:rPr>
              <w:t xml:space="preserve">. </w:t>
            </w:r>
          </w:p>
          <w:p w14:paraId="47BF7B60" w14:textId="35F75440" w:rsidR="00292070" w:rsidRPr="00405860" w:rsidRDefault="00292070" w:rsidP="00F1512D">
            <w:pPr>
              <w:pStyle w:val="Akapitzlist"/>
              <w:numPr>
                <w:ilvl w:val="0"/>
                <w:numId w:val="1"/>
              </w:numPr>
              <w:spacing w:line="240" w:lineRule="auto"/>
              <w:rPr>
                <w:rFonts w:cstheme="minorHAnsi"/>
              </w:rPr>
            </w:pPr>
            <w:r w:rsidRPr="00405860">
              <w:rPr>
                <w:rFonts w:cstheme="minorHAnsi"/>
              </w:rPr>
              <w:t>Ocena realizacji strategii na podstawie danych zawartych w raportach ewaluacyjnyc</w:t>
            </w:r>
            <w:r w:rsidR="00D97538" w:rsidRPr="00405860">
              <w:rPr>
                <w:rFonts w:cstheme="minorHAnsi"/>
              </w:rPr>
              <w:t>h zostanie dokonana w latach 20</w:t>
            </w:r>
            <w:r w:rsidR="00F1512D" w:rsidRPr="00405860">
              <w:rPr>
                <w:rFonts w:cstheme="minorHAnsi"/>
              </w:rPr>
              <w:t>24 i 2030</w:t>
            </w:r>
            <w:r w:rsidRPr="00405860">
              <w:rPr>
                <w:rFonts w:cstheme="minorHAnsi"/>
              </w:rPr>
              <w:t>. Jej celem będzie porównanie założonych w strategii oddziaływań i efektów jej wdrażania z faktycznie osiągniętymi efektami. Na tej podstawie formułowane będą za</w:t>
            </w:r>
            <w:r w:rsidR="00F1512D" w:rsidRPr="00405860">
              <w:rPr>
                <w:rFonts w:cstheme="minorHAnsi"/>
              </w:rPr>
              <w:t xml:space="preserve">lecenia w zakresie aktualizacji, lub opracowania nowej strategii </w:t>
            </w:r>
            <w:r w:rsidRPr="00405860">
              <w:rPr>
                <w:rFonts w:cstheme="minorHAnsi"/>
              </w:rPr>
              <w:t>na ko</w:t>
            </w:r>
            <w:r w:rsidR="00F1512D" w:rsidRPr="00405860">
              <w:rPr>
                <w:rFonts w:cstheme="minorHAnsi"/>
              </w:rPr>
              <w:t>lejne lata.</w:t>
            </w:r>
          </w:p>
          <w:p w14:paraId="17ECE14D" w14:textId="50E0E4B1" w:rsidR="00292070" w:rsidRPr="00405860" w:rsidRDefault="00292070" w:rsidP="00D210FA">
            <w:pPr>
              <w:pStyle w:val="Akapitzlist"/>
              <w:numPr>
                <w:ilvl w:val="0"/>
                <w:numId w:val="1"/>
              </w:numPr>
              <w:spacing w:line="240" w:lineRule="auto"/>
              <w:rPr>
                <w:rFonts w:cstheme="minorHAnsi"/>
              </w:rPr>
            </w:pPr>
            <w:r w:rsidRPr="00405860">
              <w:rPr>
                <w:rFonts w:cstheme="minorHAnsi"/>
              </w:rPr>
              <w:t>D</w:t>
            </w:r>
            <w:r w:rsidR="00B95787" w:rsidRPr="00405860">
              <w:rPr>
                <w:rFonts w:cstheme="minorHAnsi"/>
              </w:rPr>
              <w:t xml:space="preserve">ecyzja o aktualizacji dokumentu, bądź opracowaniu nowego </w:t>
            </w:r>
            <w:r w:rsidRPr="00405860">
              <w:rPr>
                <w:rFonts w:cstheme="minorHAnsi"/>
              </w:rPr>
              <w:t>doko</w:t>
            </w:r>
            <w:r w:rsidR="004D57DC" w:rsidRPr="00405860">
              <w:rPr>
                <w:rFonts w:cstheme="minorHAnsi"/>
              </w:rPr>
              <w:t>nywana będzie przez Burmistrza Żabna</w:t>
            </w:r>
            <w:r w:rsidRPr="00405860">
              <w:rPr>
                <w:rFonts w:cstheme="minorHAnsi"/>
              </w:rPr>
              <w:t xml:space="preserve"> we współpracy z właściwymi komórkami organizacyjnymi Urzędu Miejskiego w </w:t>
            </w:r>
            <w:r w:rsidR="004D57DC" w:rsidRPr="00405860">
              <w:rPr>
                <w:rFonts w:cstheme="minorHAnsi"/>
              </w:rPr>
              <w:t>Żabnie</w:t>
            </w:r>
            <w:r w:rsidRPr="00405860">
              <w:rPr>
                <w:rFonts w:cstheme="minorHAnsi"/>
              </w:rPr>
              <w:t xml:space="preserve">, które przedstawią ją do przyjęcia Radzie Miejskiej w </w:t>
            </w:r>
            <w:r w:rsidR="004D57DC" w:rsidRPr="00405860">
              <w:rPr>
                <w:rFonts w:cstheme="minorHAnsi"/>
              </w:rPr>
              <w:t>Żabnie</w:t>
            </w:r>
            <w:r w:rsidRPr="00405860">
              <w:rPr>
                <w:rFonts w:cstheme="minorHAnsi"/>
              </w:rPr>
              <w:t>.</w:t>
            </w:r>
          </w:p>
        </w:tc>
      </w:tr>
      <w:tr w:rsidR="00292070" w:rsidRPr="00405860" w14:paraId="775A4223" w14:textId="77777777" w:rsidTr="00B95787">
        <w:trPr>
          <w:trHeight w:val="567"/>
        </w:trPr>
        <w:tc>
          <w:tcPr>
            <w:tcW w:w="9062" w:type="dxa"/>
            <w:tcBorders>
              <w:top w:val="single" w:sz="18" w:space="0" w:color="FFFFFF" w:themeColor="background1"/>
              <w:left w:val="single" w:sz="18" w:space="0" w:color="FFFFFF" w:themeColor="background1"/>
              <w:bottom w:val="single" w:sz="18" w:space="0" w:color="FFFFFF" w:themeColor="background1"/>
              <w:right w:val="single" w:sz="18" w:space="0" w:color="FFFFFF" w:themeColor="background1"/>
            </w:tcBorders>
            <w:shd w:val="clear" w:color="auto" w:fill="3C9AD4"/>
            <w:vAlign w:val="center"/>
          </w:tcPr>
          <w:p w14:paraId="192D3BC2" w14:textId="77777777" w:rsidR="00292070" w:rsidRPr="00405860" w:rsidRDefault="00292070" w:rsidP="00292070">
            <w:pPr>
              <w:spacing w:line="240" w:lineRule="auto"/>
              <w:jc w:val="left"/>
              <w:rPr>
                <w:rFonts w:cstheme="minorHAnsi"/>
                <w:b/>
                <w:bCs/>
                <w:color w:val="FFFFFF" w:themeColor="background1"/>
              </w:rPr>
            </w:pPr>
            <w:r w:rsidRPr="00405860">
              <w:rPr>
                <w:rFonts w:cstheme="minorHAnsi"/>
                <w:b/>
                <w:bCs/>
                <w:color w:val="FFFFFF" w:themeColor="background1"/>
              </w:rPr>
              <w:t>Wytyczne do sporządzania dokumentów wykonawczych</w:t>
            </w:r>
          </w:p>
        </w:tc>
      </w:tr>
      <w:tr w:rsidR="00292070" w:rsidRPr="00405860" w14:paraId="2287A398" w14:textId="77777777" w:rsidTr="00B95787">
        <w:tc>
          <w:tcPr>
            <w:tcW w:w="9062" w:type="dxa"/>
            <w:tcBorders>
              <w:top w:val="single" w:sz="18" w:space="0" w:color="FFFFFF" w:themeColor="background1"/>
              <w:left w:val="single" w:sz="18" w:space="0" w:color="FFFFFF" w:themeColor="background1"/>
              <w:bottom w:val="single" w:sz="18" w:space="0" w:color="3C9AD4"/>
              <w:right w:val="single" w:sz="18" w:space="0" w:color="FFFFFF" w:themeColor="background1"/>
            </w:tcBorders>
          </w:tcPr>
          <w:p w14:paraId="5CA82F8D" w14:textId="77777777" w:rsidR="00292070" w:rsidRPr="00405860" w:rsidRDefault="00292070" w:rsidP="00D210FA">
            <w:pPr>
              <w:pStyle w:val="Akapitzlist"/>
              <w:numPr>
                <w:ilvl w:val="0"/>
                <w:numId w:val="1"/>
              </w:numPr>
              <w:spacing w:line="240" w:lineRule="auto"/>
              <w:rPr>
                <w:rFonts w:cstheme="minorHAnsi"/>
              </w:rPr>
            </w:pPr>
            <w:r w:rsidRPr="00405860">
              <w:rPr>
                <w:rFonts w:cstheme="minorHAnsi"/>
              </w:rPr>
              <w:t xml:space="preserve">Dokumenty wykonawcze powinny być napisane możliwie przejrzystym językiem, zrozumiałym dla osób niebędących specjalistami w danej dziedzinie. </w:t>
            </w:r>
          </w:p>
          <w:p w14:paraId="3B35115C" w14:textId="77777777" w:rsidR="00292070" w:rsidRPr="00405860" w:rsidRDefault="00292070" w:rsidP="00D210FA">
            <w:pPr>
              <w:pStyle w:val="Akapitzlist"/>
              <w:numPr>
                <w:ilvl w:val="0"/>
                <w:numId w:val="1"/>
              </w:numPr>
              <w:spacing w:line="240" w:lineRule="auto"/>
              <w:rPr>
                <w:rFonts w:cstheme="minorHAnsi"/>
              </w:rPr>
            </w:pPr>
            <w:r w:rsidRPr="00405860">
              <w:rPr>
                <w:rFonts w:cstheme="minorHAnsi"/>
              </w:rPr>
              <w:t xml:space="preserve">Obowiązkowe jest oznakowanie dokumentu </w:t>
            </w:r>
            <w:r w:rsidR="00613F70" w:rsidRPr="00405860">
              <w:rPr>
                <w:rFonts w:cstheme="minorHAnsi"/>
              </w:rPr>
              <w:t>zgodne</w:t>
            </w:r>
            <w:r w:rsidRPr="00405860">
              <w:rPr>
                <w:rFonts w:cstheme="minorHAnsi"/>
              </w:rPr>
              <w:t xml:space="preserve"> z obowiązującymi zasadami. </w:t>
            </w:r>
          </w:p>
          <w:p w14:paraId="7DE7C7CA" w14:textId="77777777" w:rsidR="00292070" w:rsidRPr="00405860" w:rsidRDefault="00292070" w:rsidP="00D210FA">
            <w:pPr>
              <w:pStyle w:val="Akapitzlist"/>
              <w:numPr>
                <w:ilvl w:val="0"/>
                <w:numId w:val="1"/>
              </w:numPr>
              <w:spacing w:line="240" w:lineRule="auto"/>
              <w:rPr>
                <w:rFonts w:cstheme="minorHAnsi"/>
              </w:rPr>
            </w:pPr>
            <w:r w:rsidRPr="00405860">
              <w:rPr>
                <w:rFonts w:cstheme="minorHAnsi"/>
              </w:rPr>
              <w:t xml:space="preserve">Przygotowanie dokumentu wykonawczego powinno zakończyć się w ciągu 12 miesięcy od jego zainicjowania. </w:t>
            </w:r>
          </w:p>
          <w:p w14:paraId="3FE89AA0" w14:textId="63F43DF5" w:rsidR="00292070" w:rsidRPr="00405860" w:rsidRDefault="00292070" w:rsidP="00D210FA">
            <w:pPr>
              <w:pStyle w:val="Akapitzlist"/>
              <w:numPr>
                <w:ilvl w:val="0"/>
                <w:numId w:val="1"/>
              </w:numPr>
              <w:spacing w:line="240" w:lineRule="auto"/>
              <w:rPr>
                <w:rFonts w:cstheme="minorHAnsi"/>
              </w:rPr>
            </w:pPr>
            <w:r w:rsidRPr="00405860">
              <w:rPr>
                <w:rFonts w:cstheme="minorHAnsi"/>
              </w:rPr>
              <w:t xml:space="preserve">Obowiązkowo każdy dokument wykonawczy powinien zostać </w:t>
            </w:r>
            <w:r w:rsidR="00613F70" w:rsidRPr="00405860">
              <w:rPr>
                <w:rFonts w:cstheme="minorHAnsi"/>
              </w:rPr>
              <w:t>poddany konsultacjom</w:t>
            </w:r>
            <w:r w:rsidR="00F704A7" w:rsidRPr="00405860">
              <w:rPr>
                <w:rFonts w:cstheme="minorHAnsi"/>
              </w:rPr>
              <w:t>.</w:t>
            </w:r>
            <w:r w:rsidR="00613F70" w:rsidRPr="00405860">
              <w:rPr>
                <w:rFonts w:cstheme="minorHAnsi"/>
              </w:rPr>
              <w:t xml:space="preserve"> </w:t>
            </w:r>
          </w:p>
          <w:p w14:paraId="5980CAE8" w14:textId="77777777" w:rsidR="00292070" w:rsidRPr="00405860" w:rsidRDefault="00292070" w:rsidP="00D210FA">
            <w:pPr>
              <w:pStyle w:val="Akapitzlist"/>
              <w:numPr>
                <w:ilvl w:val="0"/>
                <w:numId w:val="1"/>
              </w:numPr>
              <w:spacing w:line="240" w:lineRule="auto"/>
              <w:rPr>
                <w:rFonts w:cstheme="minorHAnsi"/>
              </w:rPr>
            </w:pPr>
            <w:r w:rsidRPr="00405860">
              <w:rPr>
                <w:rFonts w:cstheme="minorHAnsi"/>
              </w:rPr>
              <w:t xml:space="preserve">W każdym dokumencie wykonawczym powinno znaleźć się co najmniej odniesienie do konkretnego celu strategicznego i kierunku działań niniejszej strategii. </w:t>
            </w:r>
          </w:p>
          <w:p w14:paraId="3CF51DDE" w14:textId="77777777" w:rsidR="00292070" w:rsidRPr="00405860" w:rsidRDefault="00292070" w:rsidP="00D210FA">
            <w:pPr>
              <w:pStyle w:val="Akapitzlist"/>
              <w:numPr>
                <w:ilvl w:val="0"/>
                <w:numId w:val="1"/>
              </w:numPr>
              <w:spacing w:line="240" w:lineRule="auto"/>
              <w:rPr>
                <w:rFonts w:cstheme="minorHAnsi"/>
              </w:rPr>
            </w:pPr>
            <w:r w:rsidRPr="00405860">
              <w:rPr>
                <w:rFonts w:cstheme="minorHAnsi"/>
              </w:rPr>
              <w:t>Każdy dokument wykonawczy musi posiadać przypisaną komórkę organizacyjną jako wiodącą, odpowiadającą za całościową realizację oraz jej skutki.</w:t>
            </w:r>
          </w:p>
        </w:tc>
      </w:tr>
    </w:tbl>
    <w:p w14:paraId="489BBECF" w14:textId="77777777" w:rsidR="00D11E18" w:rsidRPr="00405860" w:rsidRDefault="00D11E18" w:rsidP="00CE1AC7">
      <w:pPr>
        <w:rPr>
          <w:rFonts w:cstheme="minorHAnsi"/>
        </w:rPr>
      </w:pPr>
    </w:p>
    <w:p w14:paraId="19F3D4B5" w14:textId="77777777" w:rsidR="00D11E18" w:rsidRPr="00405860" w:rsidRDefault="00D11E18" w:rsidP="00CE1AC7">
      <w:pPr>
        <w:rPr>
          <w:rFonts w:cstheme="minorHAnsi"/>
        </w:rPr>
      </w:pPr>
    </w:p>
    <w:p w14:paraId="3A33DE80" w14:textId="77777777" w:rsidR="00D11E18" w:rsidRPr="00405860" w:rsidRDefault="00D11E18" w:rsidP="00CE1AC7">
      <w:pPr>
        <w:rPr>
          <w:rFonts w:cstheme="minorHAnsi"/>
        </w:rPr>
      </w:pPr>
    </w:p>
    <w:p w14:paraId="72EB978F" w14:textId="77777777" w:rsidR="00292070" w:rsidRPr="00405860" w:rsidRDefault="00292070" w:rsidP="00D625D5">
      <w:pPr>
        <w:pStyle w:val="Nagwek2"/>
        <w:rPr>
          <w:rFonts w:asciiTheme="minorHAnsi" w:hAnsiTheme="minorHAnsi" w:cstheme="minorHAnsi"/>
        </w:rPr>
      </w:pPr>
      <w:r w:rsidRPr="00405860">
        <w:rPr>
          <w:rFonts w:asciiTheme="minorHAnsi" w:hAnsiTheme="minorHAnsi" w:cstheme="minorHAnsi"/>
        </w:rPr>
        <w:br w:type="page"/>
      </w:r>
    </w:p>
    <w:p w14:paraId="53223897" w14:textId="38A09E59" w:rsidR="00F2055A" w:rsidRPr="00405860" w:rsidRDefault="00395427" w:rsidP="00D625D5">
      <w:pPr>
        <w:pStyle w:val="Nagwek2"/>
        <w:rPr>
          <w:rFonts w:asciiTheme="minorHAnsi" w:hAnsiTheme="minorHAnsi" w:cstheme="minorHAnsi"/>
        </w:rPr>
      </w:pPr>
      <w:bookmarkStart w:id="23" w:name="_Toc216077999"/>
      <w:r w:rsidRPr="00405860">
        <w:rPr>
          <w:rFonts w:asciiTheme="minorHAnsi" w:hAnsiTheme="minorHAnsi" w:cstheme="minorHAnsi"/>
        </w:rPr>
        <w:t>1</w:t>
      </w:r>
      <w:r w:rsidR="00FE2F87" w:rsidRPr="00405860">
        <w:rPr>
          <w:rFonts w:asciiTheme="minorHAnsi" w:hAnsiTheme="minorHAnsi" w:cstheme="minorHAnsi"/>
        </w:rPr>
        <w:t>4</w:t>
      </w:r>
      <w:r w:rsidR="00690646" w:rsidRPr="00405860">
        <w:rPr>
          <w:rFonts w:asciiTheme="minorHAnsi" w:hAnsiTheme="minorHAnsi" w:cstheme="minorHAnsi"/>
        </w:rPr>
        <w:t xml:space="preserve">. </w:t>
      </w:r>
      <w:r w:rsidR="00515C8A" w:rsidRPr="00405860">
        <w:rPr>
          <w:rFonts w:asciiTheme="minorHAnsi" w:hAnsiTheme="minorHAnsi" w:cstheme="minorHAnsi"/>
        </w:rPr>
        <w:t>Finansowanie strategii</w:t>
      </w:r>
      <w:bookmarkEnd w:id="23"/>
      <w:r w:rsidR="00515C8A" w:rsidRPr="00405860">
        <w:rPr>
          <w:rFonts w:asciiTheme="minorHAnsi" w:hAnsiTheme="minorHAnsi" w:cstheme="minorHAnsi"/>
        </w:rPr>
        <w:t xml:space="preserve"> </w:t>
      </w:r>
    </w:p>
    <w:tbl>
      <w:tblPr>
        <w:tblStyle w:val="Tabela-Siatka"/>
        <w:tblW w:w="0" w:type="auto"/>
        <w:tblLook w:val="04A0" w:firstRow="1" w:lastRow="0" w:firstColumn="1" w:lastColumn="0" w:noHBand="0" w:noVBand="1"/>
      </w:tblPr>
      <w:tblGrid>
        <w:gridCol w:w="9062"/>
      </w:tblGrid>
      <w:tr w:rsidR="00180F42" w:rsidRPr="00405860" w14:paraId="10171D67" w14:textId="77777777" w:rsidTr="00292070">
        <w:tc>
          <w:tcPr>
            <w:tcW w:w="9062" w:type="dxa"/>
            <w:tcBorders>
              <w:top w:val="nil"/>
              <w:left w:val="nil"/>
              <w:bottom w:val="nil"/>
              <w:right w:val="nil"/>
            </w:tcBorders>
            <w:shd w:val="clear" w:color="auto" w:fill="F8FBCD"/>
          </w:tcPr>
          <w:p w14:paraId="62E1EB92" w14:textId="56BF6238" w:rsidR="00180F42" w:rsidRPr="00405860" w:rsidRDefault="00180F42" w:rsidP="00947105">
            <w:pPr>
              <w:rPr>
                <w:rFonts w:cstheme="minorHAnsi"/>
              </w:rPr>
            </w:pPr>
            <w:r w:rsidRPr="00405860">
              <w:rPr>
                <w:rFonts w:cstheme="minorHAnsi"/>
              </w:rPr>
              <w:t xml:space="preserve">Rozdział odnosi się do przepisu </w:t>
            </w:r>
            <w:r w:rsidRPr="00405860">
              <w:rPr>
                <w:rFonts w:cstheme="minorHAnsi"/>
                <w:i/>
              </w:rPr>
              <w:t xml:space="preserve">Art. 10e. </w:t>
            </w:r>
            <w:r w:rsidR="00845C71" w:rsidRPr="00405860">
              <w:rPr>
                <w:rFonts w:cstheme="minorHAnsi"/>
                <w:i/>
              </w:rPr>
              <w:t>ust. 3</w:t>
            </w:r>
            <w:r w:rsidRPr="00405860">
              <w:rPr>
                <w:rFonts w:cstheme="minorHAnsi"/>
                <w:i/>
              </w:rPr>
              <w:t>.</w:t>
            </w:r>
            <w:r w:rsidR="00845C71" w:rsidRPr="00405860">
              <w:rPr>
                <w:rFonts w:cstheme="minorHAnsi"/>
                <w:i/>
              </w:rPr>
              <w:t xml:space="preserve"> pkt.</w:t>
            </w:r>
            <w:r w:rsidRPr="00405860">
              <w:rPr>
                <w:rFonts w:cstheme="minorHAnsi"/>
                <w:i/>
              </w:rPr>
              <w:t xml:space="preserve"> 9) ramy finansowe i źródła finansowania</w:t>
            </w:r>
            <w:r w:rsidRPr="00405860">
              <w:rPr>
                <w:rFonts w:cstheme="minorHAnsi"/>
              </w:rPr>
              <w:t xml:space="preserve"> zawartego w </w:t>
            </w:r>
            <w:r w:rsidR="00845C71" w:rsidRPr="00405860">
              <w:rPr>
                <w:rFonts w:cstheme="minorHAnsi"/>
              </w:rPr>
              <w:t>u</w:t>
            </w:r>
            <w:r w:rsidR="00947105" w:rsidRPr="00405860">
              <w:rPr>
                <w:rFonts w:cstheme="minorHAnsi"/>
              </w:rPr>
              <w:t xml:space="preserve">stawie z dnia 8 marca 1990 r. </w:t>
            </w:r>
            <w:r w:rsidRPr="00405860">
              <w:rPr>
                <w:rFonts w:cstheme="minorHAnsi"/>
              </w:rPr>
              <w:t>o samorządzie gminnym</w:t>
            </w:r>
            <w:r w:rsidR="00834BA6" w:rsidRPr="00405860">
              <w:rPr>
                <w:rFonts w:cstheme="minorHAnsi"/>
              </w:rPr>
              <w:t>.</w:t>
            </w:r>
          </w:p>
        </w:tc>
      </w:tr>
    </w:tbl>
    <w:p w14:paraId="61CFB854" w14:textId="77777777" w:rsidR="00180F42" w:rsidRPr="00405860" w:rsidRDefault="00180F42" w:rsidP="000548F2">
      <w:pPr>
        <w:rPr>
          <w:rFonts w:cstheme="minorHAnsi"/>
        </w:rPr>
      </w:pPr>
    </w:p>
    <w:p w14:paraId="78DF6C64" w14:textId="77777777" w:rsidR="00180F42" w:rsidRPr="00405860" w:rsidRDefault="00180F42" w:rsidP="00142559">
      <w:pPr>
        <w:spacing w:after="0"/>
        <w:rPr>
          <w:rFonts w:cstheme="minorHAnsi"/>
        </w:rPr>
      </w:pPr>
      <w:r w:rsidRPr="00405860">
        <w:rPr>
          <w:rFonts w:cstheme="minorHAnsi"/>
        </w:rPr>
        <w:t xml:space="preserve">W celu skutecznej realizacji </w:t>
      </w:r>
      <w:r w:rsidR="00EE5DB6" w:rsidRPr="00405860">
        <w:rPr>
          <w:rFonts w:cstheme="minorHAnsi"/>
        </w:rPr>
        <w:t xml:space="preserve">Strategii Rozwoju Gminy </w:t>
      </w:r>
      <w:r w:rsidR="003478EE" w:rsidRPr="00405860">
        <w:rPr>
          <w:rFonts w:cstheme="minorHAnsi"/>
        </w:rPr>
        <w:t>Żabno na lata 2021-2030</w:t>
      </w:r>
      <w:r w:rsidRPr="00405860">
        <w:rPr>
          <w:rFonts w:cstheme="minorHAnsi"/>
        </w:rPr>
        <w:t>, samorząd jako jej operator oraz inicjator będzie poszukiwał wszelkich dostępnych źródeł, narzędzi, metod i możliwości realizacji określonych celów, aby urzeczywistnić zaproponowaną w dokumencie wizję. Zasadnicze znaczenie dla sfinansowania Strategii ma przede wszystkim katalog środków publicznych, w tym:</w:t>
      </w:r>
      <w:r w:rsidR="00EE5DB6" w:rsidRPr="00405860">
        <w:rPr>
          <w:rFonts w:cstheme="minorHAnsi"/>
        </w:rPr>
        <w:t xml:space="preserve"> </w:t>
      </w:r>
    </w:p>
    <w:p w14:paraId="2E4E3E87" w14:textId="77777777" w:rsidR="00EE5DB6" w:rsidRPr="00405860" w:rsidRDefault="00B34BC1" w:rsidP="00142559">
      <w:pPr>
        <w:pStyle w:val="Akapitzlist"/>
        <w:numPr>
          <w:ilvl w:val="0"/>
          <w:numId w:val="2"/>
        </w:numPr>
        <w:rPr>
          <w:rFonts w:cstheme="minorHAnsi"/>
        </w:rPr>
      </w:pPr>
      <w:r w:rsidRPr="00405860">
        <w:rPr>
          <w:rFonts w:cstheme="minorHAnsi"/>
        </w:rPr>
        <w:t>ś</w:t>
      </w:r>
      <w:r w:rsidR="00EE5DB6" w:rsidRPr="00405860">
        <w:rPr>
          <w:rFonts w:cstheme="minorHAnsi"/>
        </w:rPr>
        <w:t>rodki własne gminy,</w:t>
      </w:r>
    </w:p>
    <w:p w14:paraId="0AC180CF" w14:textId="77777777" w:rsidR="00EE5DB6" w:rsidRPr="00405860" w:rsidRDefault="00EE5DB6" w:rsidP="00142559">
      <w:pPr>
        <w:pStyle w:val="Akapitzlist"/>
        <w:numPr>
          <w:ilvl w:val="0"/>
          <w:numId w:val="2"/>
        </w:numPr>
        <w:rPr>
          <w:rFonts w:cstheme="minorHAnsi"/>
        </w:rPr>
      </w:pPr>
      <w:r w:rsidRPr="00405860">
        <w:rPr>
          <w:rFonts w:cstheme="minorHAnsi"/>
        </w:rPr>
        <w:t>środki z budżetu województwa małopolskiego,</w:t>
      </w:r>
    </w:p>
    <w:p w14:paraId="6E3CEDBC" w14:textId="77777777" w:rsidR="00142559" w:rsidRPr="00405860" w:rsidRDefault="00142559" w:rsidP="00142559">
      <w:pPr>
        <w:pStyle w:val="Akapitzlist"/>
        <w:numPr>
          <w:ilvl w:val="0"/>
          <w:numId w:val="2"/>
        </w:numPr>
        <w:rPr>
          <w:rFonts w:cstheme="minorHAnsi"/>
        </w:rPr>
      </w:pPr>
      <w:r w:rsidRPr="00405860">
        <w:rPr>
          <w:rFonts w:cstheme="minorHAnsi"/>
        </w:rPr>
        <w:t>środki budżetu państwa,</w:t>
      </w:r>
    </w:p>
    <w:p w14:paraId="7FF73EAE" w14:textId="2091B18E" w:rsidR="00142559" w:rsidRPr="00405860" w:rsidRDefault="00142559" w:rsidP="00142559">
      <w:pPr>
        <w:pStyle w:val="Akapitzlist"/>
        <w:numPr>
          <w:ilvl w:val="0"/>
          <w:numId w:val="2"/>
        </w:numPr>
        <w:rPr>
          <w:rFonts w:cstheme="minorHAnsi"/>
        </w:rPr>
      </w:pPr>
      <w:r w:rsidRPr="00405860">
        <w:rPr>
          <w:rFonts w:cstheme="minorHAnsi"/>
        </w:rPr>
        <w:t>środki funduszy celowych;</w:t>
      </w:r>
    </w:p>
    <w:p w14:paraId="4B2C88DB" w14:textId="78BD2BCB" w:rsidR="00142559" w:rsidRPr="00405860" w:rsidRDefault="00142559" w:rsidP="00142559">
      <w:pPr>
        <w:pStyle w:val="Akapitzlist"/>
        <w:numPr>
          <w:ilvl w:val="0"/>
          <w:numId w:val="2"/>
        </w:numPr>
        <w:rPr>
          <w:rFonts w:cstheme="minorHAnsi"/>
        </w:rPr>
      </w:pPr>
      <w:r w:rsidRPr="00405860">
        <w:rPr>
          <w:rFonts w:cstheme="minorHAnsi"/>
        </w:rPr>
        <w:t>środki z budżetu Unii Europejskiej z programów takich jak m.in:</w:t>
      </w:r>
    </w:p>
    <w:p w14:paraId="33EB767C" w14:textId="61B65B3F" w:rsidR="00142559" w:rsidRPr="00405860" w:rsidRDefault="00142559" w:rsidP="00142559">
      <w:pPr>
        <w:pStyle w:val="Akapitzlist"/>
        <w:numPr>
          <w:ilvl w:val="1"/>
          <w:numId w:val="2"/>
        </w:numPr>
        <w:rPr>
          <w:rFonts w:cstheme="minorHAnsi"/>
        </w:rPr>
      </w:pPr>
      <w:r w:rsidRPr="00405860">
        <w:rPr>
          <w:rFonts w:cstheme="minorHAnsi"/>
        </w:rPr>
        <w:t>Fundusze Europejskie dla Małopolski 2021-2027</w:t>
      </w:r>
      <w:r w:rsidR="00B35AC6">
        <w:rPr>
          <w:rFonts w:cstheme="minorHAnsi"/>
        </w:rPr>
        <w:t xml:space="preserve"> (FEM)</w:t>
      </w:r>
      <w:r w:rsidRPr="00405860">
        <w:rPr>
          <w:rFonts w:cstheme="minorHAnsi"/>
        </w:rPr>
        <w:t>;</w:t>
      </w:r>
    </w:p>
    <w:p w14:paraId="0161042A" w14:textId="77777777" w:rsidR="00142559" w:rsidRPr="00405860" w:rsidRDefault="00142559" w:rsidP="00142559">
      <w:pPr>
        <w:pStyle w:val="Akapitzlist"/>
        <w:numPr>
          <w:ilvl w:val="1"/>
          <w:numId w:val="2"/>
        </w:numPr>
        <w:rPr>
          <w:rFonts w:cstheme="minorHAnsi"/>
        </w:rPr>
      </w:pPr>
      <w:r w:rsidRPr="00405860">
        <w:rPr>
          <w:rFonts w:cstheme="minorHAnsi"/>
        </w:rPr>
        <w:t>Fundusze Europejskie na Infrastrukturę, Klimat, Środowisko 2021-2027 (FEnIKS);</w:t>
      </w:r>
    </w:p>
    <w:p w14:paraId="14B42690" w14:textId="77777777" w:rsidR="00142559" w:rsidRPr="00405860" w:rsidRDefault="00142559" w:rsidP="00142559">
      <w:pPr>
        <w:pStyle w:val="Akapitzlist"/>
        <w:numPr>
          <w:ilvl w:val="1"/>
          <w:numId w:val="2"/>
        </w:numPr>
        <w:rPr>
          <w:rFonts w:cstheme="minorHAnsi"/>
        </w:rPr>
      </w:pPr>
      <w:r w:rsidRPr="00405860">
        <w:rPr>
          <w:rFonts w:cstheme="minorHAnsi"/>
        </w:rPr>
        <w:t>Fundusze Europejskie dla Nowoczesnej Gospodarki 2021-2027 (FENG);</w:t>
      </w:r>
    </w:p>
    <w:p w14:paraId="6A185243" w14:textId="77777777" w:rsidR="00142559" w:rsidRPr="00405860" w:rsidRDefault="00142559" w:rsidP="00142559">
      <w:pPr>
        <w:pStyle w:val="Akapitzlist"/>
        <w:numPr>
          <w:ilvl w:val="1"/>
          <w:numId w:val="2"/>
        </w:numPr>
        <w:rPr>
          <w:rFonts w:cstheme="minorHAnsi"/>
        </w:rPr>
      </w:pPr>
      <w:r w:rsidRPr="00405860">
        <w:rPr>
          <w:rFonts w:cstheme="minorHAnsi"/>
        </w:rPr>
        <w:t>Fundusze Europejskie dla Rozwoju Społecznego 2021-2027 (FERS);</w:t>
      </w:r>
    </w:p>
    <w:p w14:paraId="45BFB6DB" w14:textId="77777777" w:rsidR="00142559" w:rsidRPr="00405860" w:rsidRDefault="00142559" w:rsidP="00142559">
      <w:pPr>
        <w:pStyle w:val="Akapitzlist"/>
        <w:numPr>
          <w:ilvl w:val="1"/>
          <w:numId w:val="2"/>
        </w:numPr>
        <w:rPr>
          <w:rFonts w:cstheme="minorHAnsi"/>
        </w:rPr>
      </w:pPr>
      <w:r w:rsidRPr="00405860">
        <w:rPr>
          <w:rFonts w:cstheme="minorHAnsi"/>
        </w:rPr>
        <w:t>Fundusze Europejskie na Rozwój Cyfrowy 2021-2027 (FERC);</w:t>
      </w:r>
    </w:p>
    <w:p w14:paraId="3CEF5CCA" w14:textId="66D6DC6D" w:rsidR="009F13E1" w:rsidRPr="00405860" w:rsidRDefault="00180F42" w:rsidP="00142559">
      <w:pPr>
        <w:pStyle w:val="Akapitzlist"/>
        <w:numPr>
          <w:ilvl w:val="0"/>
          <w:numId w:val="2"/>
        </w:numPr>
        <w:rPr>
          <w:rFonts w:cstheme="minorHAnsi"/>
        </w:rPr>
      </w:pPr>
      <w:r w:rsidRPr="00405860">
        <w:rPr>
          <w:rFonts w:cstheme="minorHAnsi"/>
        </w:rPr>
        <w:t xml:space="preserve">inne środki publiczne. </w:t>
      </w:r>
    </w:p>
    <w:p w14:paraId="45C79291" w14:textId="77777777" w:rsidR="00180F42" w:rsidRPr="00405860" w:rsidRDefault="00180F42" w:rsidP="00142559">
      <w:pPr>
        <w:spacing w:before="240"/>
        <w:rPr>
          <w:rFonts w:cstheme="minorHAnsi"/>
        </w:rPr>
      </w:pPr>
      <w:r w:rsidRPr="00405860">
        <w:rPr>
          <w:rFonts w:cstheme="minorHAnsi"/>
        </w:rPr>
        <w:t>Ważnym elementem finansowania interwencji rozwojowych będą również środki prywatne, które mogą zostać wykorzystane do współfinansowania projektów realizowanych w ramach programów operacyjnych lub formule partnerstwa publiczno-prywatnego.</w:t>
      </w:r>
    </w:p>
    <w:p w14:paraId="144E8EB5" w14:textId="77777777" w:rsidR="00F3441C" w:rsidRPr="00405860" w:rsidRDefault="00180F42">
      <w:pPr>
        <w:spacing w:line="259" w:lineRule="auto"/>
        <w:jc w:val="left"/>
        <w:rPr>
          <w:rFonts w:eastAsiaTheme="majorEastAsia" w:cstheme="minorHAnsi"/>
          <w:color w:val="2E74B5" w:themeColor="accent1" w:themeShade="BF"/>
          <w:sz w:val="32"/>
          <w:szCs w:val="32"/>
        </w:rPr>
      </w:pPr>
      <w:r w:rsidRPr="00405860">
        <w:rPr>
          <w:rFonts w:cstheme="minorHAnsi"/>
        </w:rPr>
        <w:br w:type="page"/>
      </w:r>
    </w:p>
    <w:p w14:paraId="0C94F34C" w14:textId="54A4F855" w:rsidR="00AE378D" w:rsidRPr="00405860" w:rsidRDefault="00AE378D" w:rsidP="00AE378D">
      <w:pPr>
        <w:pStyle w:val="Nagwek1"/>
        <w:spacing w:before="0"/>
        <w:rPr>
          <w:rFonts w:asciiTheme="minorHAnsi" w:hAnsiTheme="minorHAnsi" w:cstheme="minorHAnsi"/>
          <w:sz w:val="28"/>
          <w:szCs w:val="28"/>
        </w:rPr>
      </w:pPr>
      <w:bookmarkStart w:id="24" w:name="_Toc81390219"/>
      <w:bookmarkStart w:id="25" w:name="_Toc216078000"/>
      <w:r w:rsidRPr="00405860">
        <w:rPr>
          <w:rFonts w:asciiTheme="minorHAnsi" w:hAnsiTheme="minorHAnsi" w:cstheme="minorHAnsi"/>
          <w:sz w:val="28"/>
          <w:szCs w:val="28"/>
        </w:rPr>
        <w:t>Załącznik nr 1 Diagnoza sytuacji społecznej, gospodarczej</w:t>
      </w:r>
      <w:bookmarkEnd w:id="24"/>
      <w:r w:rsidR="00405860">
        <w:rPr>
          <w:rFonts w:asciiTheme="minorHAnsi" w:hAnsiTheme="minorHAnsi" w:cstheme="minorHAnsi"/>
          <w:sz w:val="28"/>
          <w:szCs w:val="28"/>
        </w:rPr>
        <w:t>, przestrzennej i </w:t>
      </w:r>
      <w:r w:rsidRPr="00405860">
        <w:rPr>
          <w:rFonts w:asciiTheme="minorHAnsi" w:hAnsiTheme="minorHAnsi" w:cstheme="minorHAnsi"/>
          <w:sz w:val="28"/>
          <w:szCs w:val="28"/>
        </w:rPr>
        <w:t>klimatyczno-środowiskowej</w:t>
      </w:r>
      <w:bookmarkEnd w:id="25"/>
      <w:r w:rsidRPr="00405860">
        <w:rPr>
          <w:rFonts w:asciiTheme="minorHAnsi" w:hAnsiTheme="minorHAnsi" w:cstheme="minorHAnsi"/>
          <w:sz w:val="28"/>
          <w:szCs w:val="28"/>
        </w:rPr>
        <w:t xml:space="preserve"> </w:t>
      </w:r>
    </w:p>
    <w:p w14:paraId="49465924" w14:textId="77777777" w:rsidR="00AE378D" w:rsidRPr="00405860" w:rsidRDefault="00AE378D" w:rsidP="00AE378D">
      <w:pPr>
        <w:rPr>
          <w:rFonts w:cstheme="minorHAnsi"/>
        </w:rPr>
      </w:pPr>
      <w:r w:rsidRPr="00405860">
        <w:rPr>
          <w:rFonts w:cstheme="minorHAnsi"/>
        </w:rPr>
        <w:t>Diagnoza stanowi integralny element procesu aktualizacji Strategii Rozwoju Gminy Żabno na lata 2021-2030. Jej celem jest przedstawienie pełnego obrazu uwarunkowań społecznych, gospodarczych, przestrzennych oraz klimatyczno-środowiskowych, które determinują kierunki polityki rozwojowej samorządu.</w:t>
      </w:r>
    </w:p>
    <w:p w14:paraId="2AD68C33" w14:textId="77777777" w:rsidR="00AE378D" w:rsidRPr="00405860" w:rsidRDefault="00AE378D" w:rsidP="00AE378D">
      <w:pPr>
        <w:rPr>
          <w:rFonts w:cstheme="minorHAnsi"/>
        </w:rPr>
      </w:pPr>
      <w:r w:rsidRPr="00405860">
        <w:rPr>
          <w:rFonts w:cstheme="minorHAnsi"/>
        </w:rPr>
        <w:t>W związku z pracami nad nową wersją Strategii postanowiono również zaktualizować diagnozę, uzupełniając ją o najnowsze dostępne dane statystyczne oraz informacje pozyskane z raportów i dokumentów gminnych. W analizie zestawiono zarówno dane historyczne, jak i aktualne, co pozwala na uchwycenie zmian, trendów i dynamiki rozwoju w poszczególnych obszarach.</w:t>
      </w:r>
    </w:p>
    <w:p w14:paraId="788394A5" w14:textId="77777777" w:rsidR="00AE378D" w:rsidRPr="00405860" w:rsidRDefault="00AE378D" w:rsidP="00AE378D">
      <w:pPr>
        <w:pStyle w:val="Nagwek2"/>
        <w:rPr>
          <w:rFonts w:asciiTheme="minorHAnsi" w:hAnsiTheme="minorHAnsi" w:cstheme="minorHAnsi"/>
        </w:rPr>
      </w:pPr>
      <w:bookmarkStart w:id="26" w:name="_Toc81390220"/>
      <w:bookmarkStart w:id="27" w:name="_Toc216078001"/>
      <w:r w:rsidRPr="00405860">
        <w:rPr>
          <w:rFonts w:asciiTheme="minorHAnsi" w:hAnsiTheme="minorHAnsi" w:cstheme="minorHAnsi"/>
        </w:rPr>
        <w:t>Analiza danych zastanych</w:t>
      </w:r>
      <w:bookmarkEnd w:id="26"/>
      <w:bookmarkEnd w:id="27"/>
      <w:r w:rsidRPr="00405860">
        <w:rPr>
          <w:rFonts w:asciiTheme="minorHAnsi" w:hAnsiTheme="minorHAnsi" w:cstheme="minorHAnsi"/>
        </w:rPr>
        <w:t xml:space="preserve"> </w:t>
      </w:r>
    </w:p>
    <w:p w14:paraId="6AEA724E" w14:textId="77777777" w:rsidR="00AE378D" w:rsidRPr="00405860" w:rsidRDefault="00AE378D" w:rsidP="00AE378D">
      <w:pPr>
        <w:spacing w:line="240" w:lineRule="auto"/>
        <w:rPr>
          <w:rFonts w:cstheme="minorHAnsi"/>
          <w:b/>
          <w:color w:val="5B9BD5" w:themeColor="accent1"/>
          <w:sz w:val="24"/>
          <w:szCs w:val="24"/>
        </w:rPr>
      </w:pPr>
      <w:r w:rsidRPr="00405860">
        <w:rPr>
          <w:rFonts w:cstheme="minorHAnsi"/>
          <w:b/>
          <w:color w:val="5B9BD5" w:themeColor="accent1"/>
          <w:sz w:val="24"/>
          <w:szCs w:val="24"/>
        </w:rPr>
        <w:t>1. Ogólna charakterystyka i uwarunkowania zewnętrzne</w:t>
      </w:r>
    </w:p>
    <w:p w14:paraId="3F2FF79F" w14:textId="77777777" w:rsidR="00AE378D" w:rsidRPr="00405860" w:rsidRDefault="00AE378D" w:rsidP="00AE378D">
      <w:pPr>
        <w:rPr>
          <w:rFonts w:cstheme="minorHAnsi"/>
        </w:rPr>
      </w:pPr>
      <w:r w:rsidRPr="00405860">
        <w:rPr>
          <w:rFonts w:cstheme="minorHAnsi"/>
        </w:rPr>
        <w:t xml:space="preserve">Gmina Żabno zlokalizowana jest we wschodniej części województwa małopolskiego i wchodzi w skład powiatu tarnowskiego. Leży nad rzeką Dunajec w północno - zachodniej części Kotliny Sandomierskiej. Gmina położona jest na terenie równinnym na 190 m n.p.m. i ciągnie się wzdłuż Dunajca aż do rzeki Wisły. Gmina Żabno w ujęciu administracyjnym jest gminą miejsko-wiejską z siedzibą władz samorządowych w mieście Żabno, umiejscowionego w jej środkowej części. </w:t>
      </w:r>
    </w:p>
    <w:p w14:paraId="2E3B6E26" w14:textId="77777777" w:rsidR="00AE378D" w:rsidRPr="00405860" w:rsidRDefault="00AE378D" w:rsidP="00AE378D">
      <w:pPr>
        <w:rPr>
          <w:rFonts w:cstheme="minorHAnsi"/>
        </w:rPr>
      </w:pPr>
      <w:r w:rsidRPr="00405860">
        <w:rPr>
          <w:rFonts w:cstheme="minorHAnsi"/>
        </w:rPr>
        <w:t>Gmina Żabno jest dobrze skomunikowana z innymi gminami województwa. Miasto Żabno leży niedaleko od trasy Warszawa - Kielce - Tarnów - Krynica, w odległości 15 km od Tarnowa i 115 km od Kielc.</w:t>
      </w:r>
      <w:r w:rsidRPr="00405860">
        <w:rPr>
          <w:rFonts w:cstheme="minorHAnsi"/>
          <w:color w:val="333333"/>
          <w:sz w:val="21"/>
          <w:szCs w:val="21"/>
        </w:rPr>
        <w:t xml:space="preserve"> </w:t>
      </w:r>
      <w:r w:rsidRPr="00405860">
        <w:rPr>
          <w:rFonts w:cstheme="minorHAnsi"/>
        </w:rPr>
        <w:t>Również 15 km od Żabna znajduje się węzeł autostrady A4 (Krzyż) Kraków – Rzeszów. Gmina posiada 3 własne ujęcia wody: w Żabnie, Łęgu Tarnowskim i Gorzycach oraz dodatkowo ma możliwość poboru wody z ujęć miasta Tarnowa poprzez odcinek 17 km magistrali wodnej z ujęcia na Dunajcu. Dzięki temu gmina ma duże zasoby zaopatrzenia w wodę, a także ma możliwość zachowania dużych rezerw.</w:t>
      </w:r>
    </w:p>
    <w:p w14:paraId="38FD640C" w14:textId="77777777" w:rsidR="00AE378D" w:rsidRPr="00405860" w:rsidRDefault="00AE378D" w:rsidP="00AE378D">
      <w:pPr>
        <w:rPr>
          <w:rFonts w:cstheme="minorHAnsi"/>
        </w:rPr>
      </w:pPr>
      <w:r w:rsidRPr="00405860">
        <w:rPr>
          <w:rFonts w:cstheme="minorHAnsi"/>
        </w:rPr>
        <w:t>Na terenie gminy występują żyzne gleby, takie jak urodzajne mady, piaszczysto - gliniaste oraz darniowo - bielicowe o klasie: I, II-IV, co w połączeniu z dobrymi warunkami klimatycznymi oraz najdłuższym w Polsce okresie wegetacji (trwającym ponad 220 dni), ma dobry wpływ na rozwój produkcji rolnej w regionie. W związku z tym gmina dysponuje nadwyżką produkcji rolnych wobec realnych potrzeb lokalnego rynku</w:t>
      </w:r>
    </w:p>
    <w:p w14:paraId="5D35A447" w14:textId="77777777" w:rsidR="00405860" w:rsidRDefault="00405860" w:rsidP="00AE378D">
      <w:pPr>
        <w:rPr>
          <w:rFonts w:cstheme="minorHAnsi"/>
          <w:color w:val="5B9BD5" w:themeColor="accent1"/>
        </w:rPr>
      </w:pPr>
    </w:p>
    <w:p w14:paraId="6DEC1F0B" w14:textId="77777777" w:rsidR="00405860" w:rsidRDefault="00405860" w:rsidP="00AE378D">
      <w:pPr>
        <w:rPr>
          <w:rFonts w:cstheme="minorHAnsi"/>
          <w:color w:val="5B9BD5" w:themeColor="accent1"/>
        </w:rPr>
      </w:pPr>
    </w:p>
    <w:p w14:paraId="6BF3FBB2" w14:textId="77777777" w:rsidR="00AE378D" w:rsidRPr="00405860" w:rsidRDefault="00AE378D" w:rsidP="00AE378D">
      <w:pPr>
        <w:rPr>
          <w:rFonts w:cstheme="minorHAnsi"/>
          <w:color w:val="5B9BD5" w:themeColor="accent1"/>
        </w:rPr>
      </w:pPr>
      <w:r w:rsidRPr="00405860">
        <w:rPr>
          <w:rFonts w:cstheme="minorHAnsi"/>
          <w:color w:val="5B9BD5" w:themeColor="accent1"/>
        </w:rPr>
        <w:t>1.1 Podział administracyjny Gminy Żabno</w:t>
      </w:r>
    </w:p>
    <w:p w14:paraId="0A0BC59E" w14:textId="77777777" w:rsidR="00AE378D" w:rsidRPr="00405860" w:rsidRDefault="00AE378D" w:rsidP="00AE378D">
      <w:pPr>
        <w:rPr>
          <w:rFonts w:cstheme="minorHAnsi"/>
        </w:rPr>
      </w:pPr>
      <w:r w:rsidRPr="00405860">
        <w:rPr>
          <w:rFonts w:cstheme="minorHAnsi"/>
        </w:rPr>
        <w:t xml:space="preserve">Gmina Żabno leży w powiecie tarnowskim i jest jedną z 16 gmin wchodzących w skład tego powiatu. Gmina graniczy od południa z miastem Tarnów, od zachodu z gminami Radłów i Wietrzychowice poprzez rzekę Dunajec, od północy z gminą Gręboszów i od wschodu z gminami: Olesno, Dąbrowa Tarnowska i Lisia Góra. </w:t>
      </w:r>
    </w:p>
    <w:p w14:paraId="00A8EBE2" w14:textId="29F83569" w:rsidR="00AE378D" w:rsidRPr="00405860" w:rsidRDefault="00AE378D" w:rsidP="00AE378D">
      <w:pPr>
        <w:rPr>
          <w:rFonts w:cstheme="minorHAnsi"/>
        </w:rPr>
      </w:pPr>
      <w:r w:rsidRPr="00405860">
        <w:rPr>
          <w:rFonts w:cstheme="minorHAnsi"/>
        </w:rPr>
        <w:t>Według danych GUS w 2024 r. powierzchnia całej gminy stanowiła niewiele ponad 7% powierzchni całego powiatu tarnowskiego i wynosiła 102 km</w:t>
      </w:r>
      <w:r w:rsidRPr="00405860">
        <w:rPr>
          <w:rFonts w:cstheme="minorHAnsi"/>
          <w:vertAlign w:val="superscript"/>
        </w:rPr>
        <w:t>2</w:t>
      </w:r>
      <w:r w:rsidRPr="00405860">
        <w:rPr>
          <w:rFonts w:cstheme="minorHAnsi"/>
        </w:rPr>
        <w:t>, w tym 11 km</w:t>
      </w:r>
      <w:r w:rsidRPr="00405860">
        <w:rPr>
          <w:rFonts w:cstheme="minorHAnsi"/>
          <w:vertAlign w:val="superscript"/>
        </w:rPr>
        <w:t>2</w:t>
      </w:r>
      <w:r w:rsidRPr="00405860">
        <w:rPr>
          <w:rFonts w:cstheme="minorHAnsi"/>
        </w:rPr>
        <w:t xml:space="preserve"> stanowił obszar miejski i 91 km</w:t>
      </w:r>
      <w:r w:rsidRPr="00405860">
        <w:rPr>
          <w:rFonts w:cstheme="minorHAnsi"/>
          <w:vertAlign w:val="superscript"/>
        </w:rPr>
        <w:t>2</w:t>
      </w:r>
      <w:r w:rsidRPr="00405860">
        <w:rPr>
          <w:rFonts w:cstheme="minorHAnsi"/>
        </w:rPr>
        <w:t xml:space="preserve"> obszar wiejski. Do największych miejscowości zlokalizowanych w gminie należą: Łęg Tarnowski, miasto Żabno, a najmniejsze pod względem powierzchni to Goruszów. Jako gmina miejsko-wiejska posiada zarówno cechy miejskie (w granicach administracyjnych miasta Żabno) oraz wiejskie. </w:t>
      </w:r>
    </w:p>
    <w:p w14:paraId="6B6DFA64" w14:textId="77777777" w:rsidR="00AE378D" w:rsidRPr="00405860" w:rsidRDefault="00AE378D" w:rsidP="00AE378D">
      <w:pPr>
        <w:rPr>
          <w:rFonts w:cstheme="minorHAnsi"/>
        </w:rPr>
      </w:pPr>
      <w:r w:rsidRPr="00405860">
        <w:rPr>
          <w:rFonts w:cstheme="minorHAnsi"/>
        </w:rPr>
        <w:t>W skład gminy wchodzą miasto Żabno i 19 sołectw: Bobrowniki Wielkie, Chorążec, Czyżów, Fiuk, Goruszów, Gorzyce, Ilkowice, Janikowice, Kłyż, Łęg Tarnowski, Nieciecza, Niedomice, Odporyszów, Otfinów, Pasieka Otfinowska, Pierszyce, Podlesie Dębowe, Siedliszowice, Sieradza.</w:t>
      </w:r>
    </w:p>
    <w:p w14:paraId="752BBE7E" w14:textId="38EC9DA0" w:rsidR="00AE378D" w:rsidRPr="00405860" w:rsidRDefault="00D7798B" w:rsidP="00AE378D">
      <w:pPr>
        <w:rPr>
          <w:rFonts w:cstheme="minorHAnsi"/>
        </w:rPr>
      </w:pPr>
      <w:r>
        <w:rPr>
          <w:rFonts w:cstheme="minorHAnsi"/>
          <w:noProof/>
          <w:lang w:eastAsia="pl-PL"/>
        </w:rPr>
        <w:pict w14:anchorId="6867CDC0">
          <v:shape id="_x0000_i1032" type="#_x0000_t75" style="width:339.75pt;height:396.7pt">
            <v:imagedata r:id="rId51" o:title="Żabno_podział"/>
          </v:shape>
        </w:pict>
      </w:r>
    </w:p>
    <w:p w14:paraId="2A37F05F" w14:textId="77777777" w:rsidR="00AE378D" w:rsidRPr="00405860" w:rsidRDefault="00AE378D" w:rsidP="00AE378D">
      <w:pPr>
        <w:rPr>
          <w:rFonts w:cstheme="minorHAnsi"/>
          <w:color w:val="5B9BD5" w:themeColor="accent1"/>
        </w:rPr>
      </w:pPr>
      <w:r w:rsidRPr="00405860">
        <w:rPr>
          <w:rFonts w:cstheme="minorHAnsi"/>
          <w:color w:val="5B9BD5" w:themeColor="accent1"/>
        </w:rPr>
        <w:t>1.2 Rys historyczny Żabno</w:t>
      </w:r>
    </w:p>
    <w:p w14:paraId="3F0D2515" w14:textId="77777777" w:rsidR="00AE378D" w:rsidRPr="00405860" w:rsidRDefault="00AE378D" w:rsidP="00AE378D">
      <w:pPr>
        <w:rPr>
          <w:rFonts w:cstheme="minorHAnsi"/>
        </w:rPr>
      </w:pPr>
      <w:r w:rsidRPr="00405860">
        <w:rPr>
          <w:rFonts w:cstheme="minorHAnsi"/>
        </w:rPr>
        <w:t xml:space="preserve">Historycznie na rozwój gminy miało wpływ położenie geograficzne przy trakcie biegnącym z Wojnicza i Pilzna przez Tarnów do Opatowca i Nowego Miasta Korczyna. Osadnictwo na tym terenie według różnych podań historycznych miało miejsce już  epoce kultury łużyckiej, a badania wskazują na istnienie na tym obszarze grodziska już na przestrzeni VII-X wieku. Najstarsze pisemne wzmianki na temat Żabna pochodzą z XII wieku odnośnie nadania tych ziem rycerzowi Świętosławowi przez Księcia Bolesława Wstydliwego. Na podstawie tych dokumentów nie da się jednak rozstrzygnąć, czy wtedy osada miała nadane prawa miejskie. Pierwsze pisemne wzmianki o prawach miejskich w przypadku Żabna pojawiają się w dokumencie Królowej Jadwigi ze stycznia 1385 r. z którego wynikało, że w tym czasie Żabno miało już nadane prawa miejskie. </w:t>
      </w:r>
    </w:p>
    <w:p w14:paraId="765475C9" w14:textId="77777777" w:rsidR="00AE378D" w:rsidRPr="00405860" w:rsidRDefault="00AE378D" w:rsidP="00AE378D">
      <w:pPr>
        <w:rPr>
          <w:rFonts w:cstheme="minorHAnsi"/>
        </w:rPr>
      </w:pPr>
      <w:r w:rsidRPr="00405860">
        <w:rPr>
          <w:rFonts w:cstheme="minorHAnsi"/>
        </w:rPr>
        <w:t>Ze względu na położenie komunikacyjne miasta, cotygodniowo odbywały się tam jarmarki gdzie handlowano suknem, nabiałem, owocami oraz zbożem. Prawo do jarmarków nadano miastu w 1487 r. jako przywilej królewski. Warto przy okazji wspomnieć, że tradycja jarmarków przetrwała po dziś dzień. Z kolei z zapisków Długosza można się dowiedzieć, że w XV w. na terenie miasta znajdowały się dwa kościoły Świętego Ducha i Świętego Krzyża. Parafia pw. Ducha Świętego w Żabnie była erygowana w 1374 r. i należała ona do najstarszych w okolicy.</w:t>
      </w:r>
      <w:r w:rsidRPr="00405860">
        <w:rPr>
          <w:rFonts w:cstheme="minorHAnsi"/>
          <w:color w:val="202122"/>
          <w:sz w:val="21"/>
          <w:szCs w:val="21"/>
          <w:shd w:val="clear" w:color="auto" w:fill="FFFFFF"/>
        </w:rPr>
        <w:t> </w:t>
      </w:r>
      <w:r w:rsidRPr="00405860">
        <w:rPr>
          <w:rFonts w:cstheme="minorHAnsi"/>
        </w:rPr>
        <w:t xml:space="preserve">  </w:t>
      </w:r>
    </w:p>
    <w:p w14:paraId="21379416" w14:textId="77777777" w:rsidR="00AE378D" w:rsidRPr="00405860" w:rsidRDefault="00AE378D" w:rsidP="00AE378D">
      <w:pPr>
        <w:rPr>
          <w:rFonts w:cstheme="minorHAnsi"/>
        </w:rPr>
      </w:pPr>
      <w:r w:rsidRPr="00405860">
        <w:rPr>
          <w:rFonts w:cstheme="minorHAnsi"/>
        </w:rPr>
        <w:t xml:space="preserve">Miasto podczas swej historii wielokrotnie ulegało zniszczeniu w wyniku wojen. W 1501 r. zostało spalone przez Tatarów, a następnie podczas najazdu szwedzkiego w 1655 r. zostało ponownie zniszczone przez wojska kozackie z oddziałów Rakoczego. Pomimo zniszczeń w mieście rozwijało się rzemiosło. Jego rozkwit przypadał na XVII w., kiedy to w 1675 r. powołano do życia cech rzemieślniczy w Żabnie. Kolejne nieprzychylne czasy dla miasta następowały w XVIII w. kiedy w 1799 r. wybuchł pożar, który zniszczył właściwie całe miasto wraz z kościołem p.w. Ducha Świętego. Kościół został odbudowany przez księdza Józefa Dulembę ze środków pochodzących ze wsparcia finansowego Funduszu Religijnego. Następnie w 1873 r. miasto zostało wyniszczone przez wybuch epidemii cholery, w wyniku której zmarło wielu mieszkańców. Pierwsza Wojna Światowa również miała wpływ na zniszczenia jakie nastąpiły w Żabnie z powodu linii frontu przebiegającej wzdłuż rzeki Dunajec. W trakcie Drugiej Wojny Światowej spora część ludności została wywieziona na roboty do Niemiec, a dla społeczności żydowskiej zamieszkującej miasto zorganizowano getto, jednak po jakimś czasie zamieszkujących tam Żydów rozstrzelano, a getto zlikwidowano. Żabno zostało wyzwolone w styczniu 1945 r. przez wojska radzieckie. W XIX wieku mieszkańcy Żabna trudnili się przede wszystkim rolnictwem oraz handlem. Pierwszy zakład produkcyjny jakim była cegielnia w Żabnie otwarto w 1905 r. Lata powojenne w historii Żabna stanowią okres wzrostu gospodarczo-społecznego i kulturowego miasta i gminy. Obecnie w Żabnie dobrze rozwinięta jest sfera usługowa oraz drobny przemysł, w szczególności metalowy i przetwórczy (przetwórstwo warzyw), a także dwie fabryki świeczek. Ważną rolę odgrywa również firma Bruk-Bet, będąca producentem kostki brukowej i wyrobów betonowych, której siedziba znajduje się w Niecieczy. </w:t>
      </w:r>
    </w:p>
    <w:p w14:paraId="6C38D167" w14:textId="77777777" w:rsidR="00AE378D" w:rsidRPr="00405860" w:rsidRDefault="00AE378D" w:rsidP="00AE378D">
      <w:pPr>
        <w:rPr>
          <w:rFonts w:cstheme="minorHAnsi"/>
          <w:color w:val="205A24"/>
          <w:sz w:val="21"/>
          <w:szCs w:val="21"/>
        </w:rPr>
      </w:pPr>
    </w:p>
    <w:p w14:paraId="5AC64C36" w14:textId="77777777" w:rsidR="00AE378D" w:rsidRPr="00405860" w:rsidRDefault="00AE378D" w:rsidP="00AE378D">
      <w:pPr>
        <w:rPr>
          <w:rFonts w:cstheme="minorHAnsi"/>
          <w:color w:val="205A24"/>
          <w:sz w:val="21"/>
          <w:szCs w:val="21"/>
        </w:rPr>
      </w:pPr>
    </w:p>
    <w:p w14:paraId="04668DC3" w14:textId="77777777" w:rsidR="00AE378D" w:rsidRPr="00405860" w:rsidRDefault="00AE378D" w:rsidP="00AE378D">
      <w:pPr>
        <w:rPr>
          <w:rFonts w:cstheme="minorHAnsi"/>
          <w:color w:val="205A24"/>
          <w:sz w:val="21"/>
          <w:szCs w:val="21"/>
        </w:rPr>
      </w:pPr>
    </w:p>
    <w:p w14:paraId="6D5912A8" w14:textId="77777777" w:rsidR="00AE378D" w:rsidRPr="00405860" w:rsidRDefault="00AE378D" w:rsidP="00AE378D">
      <w:pPr>
        <w:jc w:val="left"/>
        <w:rPr>
          <w:rFonts w:cstheme="minorHAnsi"/>
          <w:b/>
          <w:color w:val="5B9BD5" w:themeColor="accent1"/>
        </w:rPr>
      </w:pPr>
      <w:r w:rsidRPr="00405860">
        <w:rPr>
          <w:rFonts w:cstheme="minorHAnsi"/>
          <w:b/>
          <w:color w:val="5B9BD5" w:themeColor="accent1"/>
        </w:rPr>
        <w:br w:type="page"/>
      </w:r>
    </w:p>
    <w:p w14:paraId="0D2DA64E" w14:textId="77777777" w:rsidR="00AE378D" w:rsidRPr="00405860" w:rsidRDefault="00AE378D" w:rsidP="00AE378D">
      <w:pPr>
        <w:jc w:val="left"/>
        <w:rPr>
          <w:rFonts w:cstheme="minorHAnsi"/>
          <w:color w:val="205A24"/>
          <w:sz w:val="21"/>
          <w:szCs w:val="21"/>
        </w:rPr>
      </w:pPr>
      <w:r w:rsidRPr="00405860">
        <w:rPr>
          <w:rFonts w:cstheme="minorHAnsi"/>
          <w:b/>
          <w:color w:val="5B9BD5" w:themeColor="accent1"/>
          <w:sz w:val="24"/>
          <w:szCs w:val="24"/>
        </w:rPr>
        <w:t>2. Uwarunkowania wewnętrzne</w:t>
      </w:r>
      <w:r w:rsidRPr="00405860">
        <w:rPr>
          <w:rFonts w:cstheme="minorHAnsi"/>
          <w:color w:val="5B9BD5" w:themeColor="accent1"/>
          <w:sz w:val="21"/>
          <w:szCs w:val="21"/>
        </w:rPr>
        <w:br/>
      </w:r>
      <w:r w:rsidRPr="00405860">
        <w:rPr>
          <w:rFonts w:cstheme="minorHAnsi"/>
          <w:b/>
          <w:bCs/>
          <w:color w:val="5B9BD5" w:themeColor="accent1"/>
        </w:rPr>
        <w:t>2.1 Sfera społeczna</w:t>
      </w:r>
      <w:r w:rsidRPr="00405860">
        <w:rPr>
          <w:rFonts w:cstheme="minorHAnsi"/>
          <w:color w:val="5B9BD5" w:themeColor="accent1"/>
        </w:rPr>
        <w:br/>
        <w:t>2.1.1 Demografia</w:t>
      </w:r>
      <w:r w:rsidRPr="00405860">
        <w:rPr>
          <w:rFonts w:cstheme="minorHAnsi"/>
          <w:color w:val="5B9BD5" w:themeColor="accent1"/>
          <w:sz w:val="21"/>
          <w:szCs w:val="21"/>
        </w:rPr>
        <w:t xml:space="preserve"> </w:t>
      </w:r>
    </w:p>
    <w:p w14:paraId="2B51A7C6" w14:textId="77777777" w:rsidR="00AE378D" w:rsidRPr="00405860" w:rsidRDefault="00AE378D" w:rsidP="00AE378D">
      <w:pPr>
        <w:rPr>
          <w:rFonts w:cstheme="minorHAnsi"/>
          <w:color w:val="2F5496" w:themeColor="accent5" w:themeShade="BF"/>
        </w:rPr>
      </w:pPr>
      <w:r w:rsidRPr="00405860">
        <w:rPr>
          <w:rFonts w:cstheme="minorHAnsi"/>
        </w:rPr>
        <w:t xml:space="preserve">Stan ludności w gminie miejsko-wiejskiej Żabno ulegał nieznacznemu, ale systematycznemu zmniejszeniu na przestrzeni lat. Na podstawie danych GUS od 2015 do 2019 r. spadek ten sięga zaledwie 1%. </w:t>
      </w:r>
      <w:r w:rsidRPr="00405860">
        <w:rPr>
          <w:rFonts w:cstheme="minorHAnsi"/>
          <w:color w:val="1F3864" w:themeColor="accent5" w:themeShade="80"/>
        </w:rPr>
        <w:t>Po 2019 r. proces depopulacji w gminie wyraźnie przyspieszył. W latach 2020–2024 liczba mieszkańców zmniejszyła się z 18 630 do 18 330 osób, co oznacza spadek o ok. 1,6% w ciągu zaledwie czterech lat. Tempo ubytku ludności jest więc wyraźnie wyższe niż w poprzednim badanym okresie. Prognozy GUS wskazują, że w latach 2025–2030 tendencja ta będzie kontynuowana, a populacja gminy spadnie poniżej 17,8 tys. mieszkańców. W perspektywie całej dekady 2020–2030 oznacza to spadek liczby ludności o ok. 5%.</w:t>
      </w:r>
    </w:p>
    <w:p w14:paraId="769E1B90" w14:textId="587517EE" w:rsidR="00AE378D" w:rsidRPr="00405860" w:rsidRDefault="00AE378D" w:rsidP="00AE378D">
      <w:pPr>
        <w:rPr>
          <w:rFonts w:cstheme="minorHAnsi"/>
          <w:color w:val="1F3864" w:themeColor="accent5" w:themeShade="80"/>
        </w:rPr>
      </w:pPr>
      <w:r w:rsidRPr="00405860">
        <w:rPr>
          <w:rFonts w:cstheme="minorHAnsi"/>
        </w:rPr>
        <w:t xml:space="preserve">Z kolei procentowy udział osób w wieku senioralnym 65+ w ogólnej populacji mieszkańców gminy Żabno jest stosunkowo wysoki na tle innych gmin powiatu tarnowskiego. Pod tym względem gmina Żabno plasuje się na 3 pozycji pod względem wielkości tego zjawiska zaraz po gminach Wietrzychowice i Wierzchosławice. </w:t>
      </w:r>
      <w:r w:rsidRPr="00405860">
        <w:rPr>
          <w:rFonts w:cstheme="minorHAnsi"/>
          <w:color w:val="1F3864" w:themeColor="accent5" w:themeShade="80"/>
        </w:rPr>
        <w:t>W 2024 r. odsetek osób 65+ w gminie osiągnął już 18,7% ogółu mieszkańców, co oznacza wzrost o ponad 2,5 p.p. w ciągu pięciu lat. Proces ten przebiega szybciej niż średnio w powiecie tarnowskim (z 15,1% do 17,4%). Gmina na równi z gminą Szarzyna</w:t>
      </w:r>
      <w:r w:rsidR="00405860">
        <w:rPr>
          <w:rFonts w:cstheme="minorHAnsi"/>
          <w:color w:val="1F3864" w:themeColor="accent5" w:themeShade="80"/>
        </w:rPr>
        <w:t xml:space="preserve"> utrzymała wysoką, 3. pozycję w </w:t>
      </w:r>
      <w:r w:rsidRPr="00405860">
        <w:rPr>
          <w:rFonts w:cstheme="minorHAnsi"/>
          <w:color w:val="1F3864" w:themeColor="accent5" w:themeShade="80"/>
        </w:rPr>
        <w:t>rankingu gmin o najwyższym udziale seniorów.</w:t>
      </w:r>
    </w:p>
    <w:p w14:paraId="2A944BD7" w14:textId="0D819416" w:rsidR="00AE378D" w:rsidRPr="00405860" w:rsidRDefault="00AE378D" w:rsidP="00AE378D">
      <w:pPr>
        <w:rPr>
          <w:rFonts w:cstheme="minorHAnsi"/>
          <w:color w:val="1F3864" w:themeColor="accent5" w:themeShade="80"/>
        </w:rPr>
      </w:pPr>
      <w:r w:rsidRPr="00405860">
        <w:rPr>
          <w:rFonts w:cstheme="minorHAnsi"/>
          <w:color w:val="1F3864" w:themeColor="accent5" w:themeShade="80"/>
        </w:rPr>
        <w:t>Analiza piramidy wieku mieszkańców gminy Żabno w latach 2019-2024 pokazuje wyra</w:t>
      </w:r>
      <w:r w:rsidR="00405860">
        <w:rPr>
          <w:rFonts w:cstheme="minorHAnsi"/>
          <w:color w:val="1F3864" w:themeColor="accent5" w:themeShade="80"/>
        </w:rPr>
        <w:t>źne zmiany w </w:t>
      </w:r>
      <w:r w:rsidRPr="00405860">
        <w:rPr>
          <w:rFonts w:cstheme="minorHAnsi"/>
          <w:color w:val="1F3864" w:themeColor="accent5" w:themeShade="80"/>
        </w:rPr>
        <w:t>strukturze demograficznej. W najmłodszej grupie 004 lata liczba dzieci spadła z 844 w 2019 r. do 720 w 2024 r., czyli o blisko 15%. W grupie 10-14 lat ubytek wyniósł 25 osób (z 950 do 925), a w grupie 15-19 lat liczba mieszkańców spadła z 931 do 919. Wyjątkiem jest grupa 5-9 lat, gdzie w badanym okresie odnotowano wzrost liczby dzieci z 892 do 945 (+6%).</w:t>
      </w:r>
    </w:p>
    <w:p w14:paraId="162E3992" w14:textId="3F1AC9D6" w:rsidR="00AE378D" w:rsidRPr="00405860" w:rsidRDefault="00AE378D" w:rsidP="00AE378D">
      <w:pPr>
        <w:rPr>
          <w:rFonts w:cstheme="minorHAnsi"/>
          <w:color w:val="1F3864" w:themeColor="accent5" w:themeShade="80"/>
        </w:rPr>
      </w:pPr>
      <w:r w:rsidRPr="00405860">
        <w:rPr>
          <w:rFonts w:cstheme="minorHAnsi"/>
          <w:color w:val="1F3864" w:themeColor="accent5" w:themeShade="80"/>
        </w:rPr>
        <w:t xml:space="preserve">W przedziale wieku 25-34 lata odpływ mieszkańców jest jeszcze bardziej widoczny. W 2019 r. w gminie mieszkało 1 462 osób w wieku 25-29 lat, a w 2024 r. już tylko 1 071, co oznacza spadek o 391 osób </w:t>
      </w:r>
      <w:r w:rsidR="00405860">
        <w:rPr>
          <w:rFonts w:cstheme="minorHAnsi"/>
          <w:color w:val="1F3864" w:themeColor="accent5" w:themeShade="80"/>
        </w:rPr>
        <w:br/>
      </w:r>
      <w:r w:rsidRPr="00405860">
        <w:rPr>
          <w:rFonts w:cstheme="minorHAnsi"/>
          <w:color w:val="1F3864" w:themeColor="accent5" w:themeShade="80"/>
        </w:rPr>
        <w:t>(-27%). Wśród grupy 30-34 lata liczba mieszkańców zmniejszyła się z 1 551 do 1 205, czyli o 346 osób (-22%). Tak wyraźny ubytek tej grupy świadczy o odpływie młodych dorosłych i zmniejszeniu lokalnego potencjału rozwojowego i zawodowego.</w:t>
      </w:r>
    </w:p>
    <w:p w14:paraId="06634DF0" w14:textId="7010C6CC" w:rsidR="00AE378D" w:rsidRPr="00405860" w:rsidRDefault="00AE378D" w:rsidP="00AE378D">
      <w:pPr>
        <w:rPr>
          <w:rFonts w:cstheme="minorHAnsi"/>
          <w:color w:val="1F3864" w:themeColor="accent5" w:themeShade="80"/>
        </w:rPr>
      </w:pPr>
      <w:r w:rsidRPr="00405860">
        <w:rPr>
          <w:rFonts w:cstheme="minorHAnsi"/>
          <w:color w:val="1F3864" w:themeColor="accent5" w:themeShade="80"/>
        </w:rPr>
        <w:t>W rocznikach 35-54 lata liczba mieszkańców pozostaje stosunkowo stabilna. W grupie 35-39 lat w 2024 r. mieszkało 1 423 osób, czyli tylko o 32 osoby mniej niż w 2019 r. (-2%). W przedziale 40-44 lata nastąpił nawet wzrost z 1 290 do 1 516 osób (+18%), co wynika z przesuwania się wyżowych roczników w</w:t>
      </w:r>
      <w:r w:rsidR="00405860">
        <w:rPr>
          <w:rFonts w:cstheme="minorHAnsi"/>
          <w:color w:val="1F3864" w:themeColor="accent5" w:themeShade="80"/>
        </w:rPr>
        <w:t> </w:t>
      </w:r>
      <w:r w:rsidRPr="00405860">
        <w:rPr>
          <w:rFonts w:cstheme="minorHAnsi"/>
          <w:color w:val="1F3864" w:themeColor="accent5" w:themeShade="80"/>
        </w:rPr>
        <w:t>strukturze demograficznej. W grupach 45-49 i 50-54 zmiany były niewielkie, liczba mieszkańców oscylowała wokół 1 300–1 330 osób.</w:t>
      </w:r>
    </w:p>
    <w:p w14:paraId="2AB1B6FF" w14:textId="77777777" w:rsidR="00AE378D" w:rsidRPr="00405860" w:rsidRDefault="00AE378D" w:rsidP="00AE378D">
      <w:pPr>
        <w:rPr>
          <w:rFonts w:cstheme="minorHAnsi"/>
          <w:color w:val="1F3864" w:themeColor="accent5" w:themeShade="80"/>
        </w:rPr>
      </w:pPr>
      <w:r w:rsidRPr="00405860">
        <w:rPr>
          <w:rFonts w:cstheme="minorHAnsi"/>
          <w:color w:val="1F3864" w:themeColor="accent5" w:themeShade="80"/>
        </w:rPr>
        <w:t xml:space="preserve">Po 60. roku życia widoczny jest stopniowy wzrost liczby mieszkańców, co wiąże się z procesem starzenia się lokalnej społeczności. W grupie 60-64 lata liczba mieszkańców wzrosła z 1 247 do 1 269 (+2%), w 65-69 lat z 946 do 1 164 (+23%), a w 70-74 lata z 679 do 843 osób (+24%). </w:t>
      </w:r>
    </w:p>
    <w:p w14:paraId="7EC6210F" w14:textId="77777777" w:rsidR="00AE378D" w:rsidRPr="00405860" w:rsidRDefault="00AE378D" w:rsidP="00AE378D">
      <w:pPr>
        <w:rPr>
          <w:rFonts w:cstheme="minorHAnsi"/>
        </w:rPr>
      </w:pPr>
      <w:r w:rsidRPr="00405860">
        <w:rPr>
          <w:rFonts w:cstheme="minorHAnsi"/>
        </w:rPr>
        <w:t xml:space="preserve">W przypadku analizy udziału procentowego ludności gminy Żabno według ekonomicznych grup wieku w latach 2015 i 2019 r. nie zauważa się różnic statystycznych, dotyczących zmian udziału procentowego osób w wieku produkcyjnym, przedprodukcyjnym i poprodukcyjnym zarówno w gminie jak i na tle powiatu tarnowskiego i całego województwa małopolskiego. Zauważa się niewielki, spadek rzędu 1% w grupie wiekowej przedprodukcyjnej i produkcyjnej oraz jednocześnie niewielki wzrost rzędu 2% w grupie poprodukcyjnej. Udział procentowy osób w wieku produkcyjnym w gminie Żabno był wyższy w stosunku do obszarów referencyjnych. </w:t>
      </w:r>
      <w:r w:rsidRPr="00405860">
        <w:rPr>
          <w:rFonts w:cstheme="minorHAnsi"/>
          <w:color w:val="1F3864" w:themeColor="accent5" w:themeShade="80"/>
        </w:rPr>
        <w:t>Nowsze dane wskazują jednak, że po 2019 r. proces starzenia demograficznego w gminie Żabno uległ przyspieszeniu. Udział ludności w wieku produkcyjnym obniżył się z 63,7% w 2019 r. do 60,5% w 2024 r. (–3,2 p.p.), natomiast udział osób w wieku poprodukcyjnym wzrósł w tym samym okresie z 19,4% do 22,3% (+2,9 p.p.). Grupa przedprodukcyjna pozostała względnie stabilna, na poziomie 17–18%. W porównaniu do średnich dla powiatu tarnowskiego (20,5%) i województwa małopolskiego (21,8%), udział osób w wieku poprodukcyjnym w gminie Żabno jest obecnie wyższy, co wskazuje na szczególnie silne wyzwania związane ze starzeniem się populacji.</w:t>
      </w:r>
    </w:p>
    <w:p w14:paraId="23891250" w14:textId="77777777" w:rsidR="00AE378D" w:rsidRPr="00405860" w:rsidRDefault="00AE378D" w:rsidP="00AE378D">
      <w:pPr>
        <w:rPr>
          <w:rFonts w:cstheme="minorHAnsi"/>
          <w:color w:val="2F5496" w:themeColor="accent5" w:themeShade="BF"/>
        </w:rPr>
      </w:pPr>
      <w:r w:rsidRPr="00405860">
        <w:rPr>
          <w:rFonts w:cstheme="minorHAnsi"/>
        </w:rPr>
        <w:t>W kontekście przyrostu naturalnego oraz ruchu naturalnego na 1000 ludności zauważa się korzystne zjawiska społeczne. Przyrost naturalny tylko w 2019 r. przyjmował wartość ujemną, a w okresie 2015 do 2018 r. przyjmował wartości dodatnie. Dodatnie saldo przyrostu naturalnego oznacza, że rodzi się więcej dzieci niż następuje zgonów w odniesieniu do 1000 ludności. W stosunku do danych dla powiatu tarnowskiego i całego województwa małopolskiego zauważa się, że trend jest podobny, z taką różnicą, że zarówno w przypadku powiatu jak i województwa odnotowuje się korzystniejsze dane w tym zakresie niż w gminie.</w:t>
      </w:r>
      <w:r w:rsidRPr="00405860">
        <w:rPr>
          <w:rFonts w:cstheme="minorHAnsi"/>
          <w:color w:val="1F3864" w:themeColor="accent5" w:themeShade="80"/>
        </w:rPr>
        <w:t xml:space="preserve"> Po 2019 r. sytuacja demograficzna w gminie Żabno uległa wyraźnemu pogorszeniu. Przyrost naturalny, który w latach 2015-2018 pozostawał dodatni, od 2019 r. przyjmuje wartości ujemne. W 2020 r. wskaźnik wyniósł -1,99 na 1000 mieszkańców, w 2021 r. -3,93, a w 2024 r. -3,71. Oznacza to, że od kilku lat w gminie liczba zgonów systematycznie przewyższa liczbę urodzeń. Na tle powiatu tarnowskiego (-1,90 w 2024 r.) oraz województwa małopolskiego (-1,82) sytuacja gminy wygląda niekorzystnie - skala ujemnego przyrostu naturalnego jest tu wyraźnie głębsza. Zjawisko to potwierdza narastające procesy depopulacyjne, które w najbliższych latach będą kluczowym wyzwaniem dla rozwoju gminy.</w:t>
      </w:r>
    </w:p>
    <w:p w14:paraId="5C903F8F" w14:textId="77777777" w:rsidR="00AE378D" w:rsidRPr="00405860" w:rsidRDefault="00AE378D" w:rsidP="00AE378D">
      <w:pPr>
        <w:rPr>
          <w:rFonts w:cstheme="minorHAnsi"/>
          <w:color w:val="2F5496" w:themeColor="accent5" w:themeShade="BF"/>
        </w:rPr>
      </w:pPr>
      <w:r w:rsidRPr="00405860">
        <w:rPr>
          <w:rFonts w:cstheme="minorHAnsi"/>
        </w:rPr>
        <w:t xml:space="preserve">Saldo </w:t>
      </w:r>
      <w:bookmarkStart w:id="28" w:name="_Hlk67584282"/>
      <w:r w:rsidRPr="00405860">
        <w:rPr>
          <w:rFonts w:cstheme="minorHAnsi"/>
        </w:rPr>
        <w:t xml:space="preserve">migracji na 1000 ludności </w:t>
      </w:r>
      <w:bookmarkEnd w:id="28"/>
      <w:r w:rsidRPr="00405860">
        <w:rPr>
          <w:rFonts w:cstheme="minorHAnsi"/>
        </w:rPr>
        <w:t xml:space="preserve">w latach 2016 do 2019 przyjmuje wartości ujemne co oznacza, że więcej ludzi wyjeżdża niż osiedla się na tym terenie. Dane dla powiatu tarnowskiego wykazują podobny trend, niemniej skala zjawiska jest niższa w stosunku do gminy. Z kolei zjawisko salda migracji na 1000 ludności dla województwa małopolskiego w tym zakresie było korzystniejsze na tle gminy i powiatu przyjmowało wartości dodatnie. </w:t>
      </w:r>
      <w:r w:rsidRPr="00405860">
        <w:rPr>
          <w:rFonts w:cstheme="minorHAnsi"/>
          <w:color w:val="1F3864" w:themeColor="accent5" w:themeShade="80"/>
        </w:rPr>
        <w:t>Po 2019 r. sytuacja migracyjna w gminie Żabno uległa dużym wahaniom. W 2020 r. odnotowano dodatnie saldo migracji na poziomie +0,8 na 1000 mieszkańców, co oznaczało krótkotrwałe odwrócenie wcześniejszego trendu. Jednak już w kolejnych latach wskaźnik ponownie przyjął wartości ujemne, w 2021 r. wyniósł -1,7, w 2022 r. -0,8, w 2023 r. aż -2,4, a w 2024 r. -1,8. Oznacza to, że w gminie nadal więcej osób się wyprowadza niż osiedla, a skala tego zjawiska jest większa niż w powiecie tarnowskim. Na tle powiatu gmina Żabno wypada niekorzystnie, w 2024 r. powiat zanotował już dodatnie saldo (+0,7), podczas gdy w gminie było ono ujemne (-1,8). Jeszcze wyraźniej różnice widoczne są w porównaniu z województwem małopolskim, które na przestrzeni lat utrzymuje stabilnie dodatnie saldo migracji (w 2024 r. +1,7).</w:t>
      </w:r>
    </w:p>
    <w:p w14:paraId="39AE1BE7" w14:textId="77777777" w:rsidR="00AE378D" w:rsidRPr="00405860" w:rsidRDefault="00AE378D" w:rsidP="00AE378D">
      <w:pPr>
        <w:rPr>
          <w:rFonts w:cstheme="minorHAnsi"/>
          <w:color w:val="1F3864" w:themeColor="accent5" w:themeShade="80"/>
        </w:rPr>
      </w:pPr>
      <w:r w:rsidRPr="00405860">
        <w:rPr>
          <w:rFonts w:cstheme="minorHAnsi"/>
          <w:color w:val="1F3864" w:themeColor="accent5" w:themeShade="80"/>
        </w:rPr>
        <w:t>Analiza sytuacji demograficznej gminy wskazuje na pogłębiające się procesy depopulacyjne i starzeniowe. W ostatnich latach tempo spadku liczby mieszkańców przyspieszyło, a jednocześnie znacząco wzrósł udział osób w wieku poprodukcyjnym. Szczególnie niekorzystnie prezentują się wskaźniki przyrostu naturalnego - od 2019 r. stale ujemne i wyraźnie niższe niż średnie dla powiatu oraz województwa oraz salda migracji, które mimo krótkotrwałej poprawy w 2020 r. ponownie przyjęły wartości negatywne. Oznacza to, że gmina traci mieszkańców zarówno na skutek przewagi liczby zgonów nad urodzeniami, jak i z powodu odpływu migracyjnego. W perspektywie najbliższej dekady (do 2030 r.) można oczekiwać dalszego spadku liczby ludności oraz systematycznego zwiększania udziału seniorów w populacji. Będzie to stanowiło poważne wyzwanie dla lokalnego rynku pracy, systemu edukacji oraz infrastruktury społecznej i zdrowotnej. Wymaga to podjęcia działań strategicznych ukierunkowanych na zatrzymanie młodych mieszkańców, zwiększanie atrakcyjności gminy dla nowych osadników oraz rozwój usług dedykowanych rosnącej grupie osób starszych.</w:t>
      </w:r>
    </w:p>
    <w:p w14:paraId="67712DE1" w14:textId="77777777" w:rsidR="00AE378D" w:rsidRPr="00405860" w:rsidRDefault="00AE378D" w:rsidP="00AE378D">
      <w:pPr>
        <w:rPr>
          <w:rFonts w:cstheme="minorHAnsi"/>
          <w:color w:val="205A24"/>
        </w:rPr>
      </w:pPr>
      <w:r w:rsidRPr="00405860">
        <w:rPr>
          <w:rFonts w:cstheme="minorHAnsi"/>
          <w:color w:val="205A24"/>
          <w:sz w:val="21"/>
          <w:szCs w:val="21"/>
        </w:rPr>
        <w:br w:type="page"/>
      </w:r>
      <w:r w:rsidRPr="00405860">
        <w:rPr>
          <w:rFonts w:cstheme="minorHAnsi"/>
          <w:color w:val="5B9BD5" w:themeColor="accent1"/>
        </w:rPr>
        <w:t xml:space="preserve">2.1.2 Rynek pracy </w:t>
      </w:r>
    </w:p>
    <w:p w14:paraId="7BF9FD15" w14:textId="77777777" w:rsidR="00AE378D" w:rsidRPr="00405860" w:rsidRDefault="00AE378D" w:rsidP="00AE378D">
      <w:pPr>
        <w:rPr>
          <w:rFonts w:cstheme="minorHAnsi"/>
          <w:color w:val="2F5496" w:themeColor="accent5" w:themeShade="BF"/>
        </w:rPr>
      </w:pPr>
      <w:r w:rsidRPr="00405860">
        <w:rPr>
          <w:rFonts w:cstheme="minorHAnsi"/>
        </w:rPr>
        <w:t xml:space="preserve">Badając rynek pracy w pierwszym rzędzie należy przeanalizować kilka kluczowych parametrów dotyczących statystyk osób pracujących oraz skali bezrobocia w gminie. </w:t>
      </w:r>
      <w:bookmarkStart w:id="29" w:name="_Hlk57039433"/>
      <w:r w:rsidRPr="00405860">
        <w:rPr>
          <w:rFonts w:cstheme="minorHAnsi"/>
        </w:rPr>
        <w:t>Według danych GUS, liczba osób bezrobotnych w gminie w latach 2015-2019 spadła o około 32%. W 2015 r. liczba bezrobotnych wynosiła 878 osób, w 2019 r. już 560 osób.</w:t>
      </w:r>
      <w:r w:rsidRPr="00405860">
        <w:rPr>
          <w:rFonts w:eastAsia="Times New Roman" w:cstheme="minorHAnsi"/>
          <w:sz w:val="24"/>
          <w:szCs w:val="24"/>
          <w:lang w:eastAsia="pl-PL"/>
        </w:rPr>
        <w:t xml:space="preserve"> </w:t>
      </w:r>
      <w:r w:rsidRPr="00405860">
        <w:rPr>
          <w:rFonts w:cstheme="minorHAnsi"/>
          <w:color w:val="1F3864" w:themeColor="accent5" w:themeShade="80"/>
        </w:rPr>
        <w:t>W kolejnych latach sytuacja na rynku pracy była bardziej zmienna. W 2020 r., w okresie pandemii COVID-19, liczba bezrobotnych wzrosła do 654 osób, ale już rok później spadła do 559, czyli poziomu zbliżonego do 2019 r. W latach 2022-2023 utrzymywały się niewielkie wahania (613 i 586 osób), natomiast w 2024 r. odnotowano dalszy spadek do 531 osób - najniższego poziomu w całym badanym okresie. Analizując strukturę płci, widać, że w całym okresie liczebnie przeważały kobiety, ale zarówno wśród kobiet, jak i mężczyzn liczba bezrobotnych systematycznie malała. W 2024 r. w rejestrach figurowało 309 kobiet i 222 mężczyzn.</w:t>
      </w:r>
    </w:p>
    <w:p w14:paraId="406F017F" w14:textId="393F85FE" w:rsidR="00AE378D" w:rsidRPr="00405860" w:rsidRDefault="00AE378D" w:rsidP="00AE378D">
      <w:pPr>
        <w:rPr>
          <w:rFonts w:cstheme="minorHAnsi"/>
        </w:rPr>
      </w:pPr>
      <w:r w:rsidRPr="00405860">
        <w:rPr>
          <w:rFonts w:cstheme="minorHAnsi"/>
        </w:rPr>
        <w:t>Niestety udział bezrobotnych w liczbie osób w wieku produkcyjnym na terenie gminy j</w:t>
      </w:r>
      <w:r w:rsidR="00405860">
        <w:rPr>
          <w:rFonts w:cstheme="minorHAnsi"/>
        </w:rPr>
        <w:t>est wysoki w </w:t>
      </w:r>
      <w:r w:rsidRPr="00405860">
        <w:rPr>
          <w:rFonts w:cstheme="minorHAnsi"/>
        </w:rPr>
        <w:t xml:space="preserve">stosunku do innych gmin powiatu tarnowskiego. W 2019 r. współczynnik ten plasował się na pierwszym miejscu wśród gmin powiatu tarnowskiego w przypadku gmin Żabno i Wietrzychowice. </w:t>
      </w:r>
      <w:r w:rsidRPr="00405860">
        <w:rPr>
          <w:rFonts w:cstheme="minorHAnsi"/>
          <w:color w:val="1F3864" w:themeColor="accent5" w:themeShade="80"/>
        </w:rPr>
        <w:t>Nowsze dane pokazują, że mimo ogólnego spadku liczby bezrobotnych</w:t>
      </w:r>
      <w:r w:rsidR="00405860">
        <w:rPr>
          <w:rFonts w:cstheme="minorHAnsi"/>
          <w:color w:val="1F3864" w:themeColor="accent5" w:themeShade="80"/>
        </w:rPr>
        <w:t>, udział tej grupy wśród osób w </w:t>
      </w:r>
      <w:r w:rsidRPr="00405860">
        <w:rPr>
          <w:rFonts w:cstheme="minorHAnsi"/>
          <w:color w:val="1F3864" w:themeColor="accent5" w:themeShade="80"/>
        </w:rPr>
        <w:t>wieku produkcyjnym wciąż pozostaje jednym z najwyższych w powiecie tarnowskim. W 2024 r. wskaźnik ten dla gminy wyniósł 4,8%, co plasuje gminę na drugim miejscu pod względem najwyższego bezrobocia zaraz po gminie Wietrzychowice (4,9%). Średnia dla powiatu tarnowskiego kształtowała się na poziomie 3,4%, a w wielu gminach notowano wartości niższe.</w:t>
      </w:r>
      <w:bookmarkStart w:id="30" w:name="_Hlk57039584"/>
      <w:bookmarkEnd w:id="29"/>
    </w:p>
    <w:bookmarkEnd w:id="30"/>
    <w:p w14:paraId="7D992A24" w14:textId="01711B0F" w:rsidR="00AE378D" w:rsidRPr="00405860" w:rsidRDefault="00AE378D" w:rsidP="00AE378D">
      <w:pPr>
        <w:rPr>
          <w:rFonts w:cstheme="minorHAnsi"/>
        </w:rPr>
      </w:pPr>
      <w:r w:rsidRPr="00405860">
        <w:rPr>
          <w:rFonts w:cstheme="minorHAnsi"/>
        </w:rPr>
        <w:t>W kontekście skali bezrobocia pod względem posiadanego wykształcenia w latach 2015 i 2019 r. konsekwentnie najliczniejszą grupę bezrobotnych stanowią osoby z wykształceniem zasadniczym zawodowym, a następnie z policealnym i średnim zawodowym oraz gimnazjalnym i poniżej. Z kolei najniższy odsetek wśród bezrobotnych zarejestrowanych stanowią o</w:t>
      </w:r>
      <w:r w:rsidR="00405860">
        <w:rPr>
          <w:rFonts w:cstheme="minorHAnsi"/>
        </w:rPr>
        <w:t>soby z wykształceniem średnim i </w:t>
      </w:r>
      <w:r w:rsidRPr="00405860">
        <w:rPr>
          <w:rFonts w:cstheme="minorHAnsi"/>
        </w:rPr>
        <w:t xml:space="preserve">wyższym. </w:t>
      </w:r>
      <w:r w:rsidRPr="00405860">
        <w:rPr>
          <w:rFonts w:cstheme="minorHAnsi"/>
          <w:color w:val="1F3864" w:themeColor="accent5" w:themeShade="80"/>
        </w:rPr>
        <w:t>W 2024 r. najliczniejszą grupę bezrobotnych w gminie wciąż stanowiły osoby z wykształceniem zasadniczym zawodowym (170 osób - 32,0%), następnie z policealnym i średnim zawodowym (143 - 26,9%) oraz z gimnazjalnym i poniżej (100 - 18,8%). Osoby z wykształceniem wyższym pozostają najmniej liczną grupą (66 - 12,4%). W porównaniu z 2015 r. nastąpiła istotna redukcja liczebności w grupach niższych kwalifikacji: zasadnicze zawodowe - z 307 do 170 (-45%), gimnazjalne i poniżej - z 204 do 100 (-51%), a policealne/średnie zawodowe - z 207 do 143 (-31</w:t>
      </w:r>
      <w:r w:rsidRPr="00405860">
        <w:rPr>
          <w:rFonts w:cstheme="minorHAnsi"/>
          <w:b/>
          <w:bCs/>
          <w:color w:val="1F3864" w:themeColor="accent5" w:themeShade="80"/>
        </w:rPr>
        <w:t>%</w:t>
      </w:r>
      <w:r w:rsidRPr="00405860">
        <w:rPr>
          <w:rFonts w:cstheme="minorHAnsi"/>
          <w:color w:val="1F3864" w:themeColor="accent5" w:themeShade="80"/>
        </w:rPr>
        <w:t>).</w:t>
      </w:r>
    </w:p>
    <w:p w14:paraId="77F2B271" w14:textId="24F1B890" w:rsidR="00AE378D" w:rsidRPr="00405860" w:rsidRDefault="00AE378D" w:rsidP="00AE378D">
      <w:pPr>
        <w:rPr>
          <w:rFonts w:cstheme="minorHAnsi"/>
          <w:color w:val="1F3864" w:themeColor="accent5" w:themeShade="80"/>
        </w:rPr>
      </w:pPr>
      <w:r w:rsidRPr="00405860">
        <w:rPr>
          <w:rFonts w:cstheme="minorHAnsi"/>
        </w:rPr>
        <w:t xml:space="preserve">Wśród osób bezrobotnych w zakresie czasu pozostawania bez pracy w latach 2015 i 2020 konsekwentnie najliczniejszą grupę osób stanowią bezrobotni poniżej 3 miesięcy, przy czym zauważa się spadek rzędu 11 pp. w 2020 r. w stosunku do 2015 r. Również liczną grupę stanowiły osoby trwale bezrobotne, czyli pozostające bez pracy w okresie dłuższym niż 24 miesiące. W przypadku tej grupy odnotowuje się wzrost o 8 pp. W 2020 r. wobec 2015 r., co można uznać za zjawisko niekorzystne. </w:t>
      </w:r>
      <w:r w:rsidR="00405860">
        <w:rPr>
          <w:rFonts w:cstheme="minorHAnsi"/>
          <w:color w:val="1F3864" w:themeColor="accent5" w:themeShade="80"/>
        </w:rPr>
        <w:t>W </w:t>
      </w:r>
      <w:r w:rsidRPr="00405860">
        <w:rPr>
          <w:rFonts w:cstheme="minorHAnsi"/>
          <w:color w:val="1F3864" w:themeColor="accent5" w:themeShade="80"/>
        </w:rPr>
        <w:t>kolejnych latach struktura ta nadal się zmieniała. W 2024 r. udział osób pozostających bez pracy krócej niż 3 miesiące wyniósł 22,2%, co oznacza utrzymanie wyraźnie niższego poziomu niż w 2015 r. (32,2%). Równocześnie odsetek osób długotrwale bezrobotnych (powyżej 24 miesięcy) wzrósł z 31,7% w 2020 r. do 38,2% w 2024 r. - najwyższego w badanym okresie. Stabilny pozostawał udział osób pozostających bez pracy od 6 do 12 miesięcy (13,9% w 2024 r.) oraz 12–24 miesięcy (15,1% w 2024 r.).</w:t>
      </w:r>
    </w:p>
    <w:p w14:paraId="34B4938F" w14:textId="583A9B2A" w:rsidR="00AE378D" w:rsidRPr="00405860" w:rsidRDefault="00AE378D" w:rsidP="00AE378D">
      <w:pPr>
        <w:rPr>
          <w:rFonts w:cstheme="minorHAnsi"/>
          <w:color w:val="1F3864" w:themeColor="accent5" w:themeShade="80"/>
        </w:rPr>
      </w:pPr>
      <w:r w:rsidRPr="00405860">
        <w:rPr>
          <w:rFonts w:cstheme="minorHAnsi"/>
          <w:color w:val="1F3864" w:themeColor="accent5" w:themeShade="80"/>
        </w:rPr>
        <w:t xml:space="preserve">W liczbach bezwzględnych w 2024 r. w gminie było 118 osób bezrobotnych krócej niż 3 miesiące, 57 osób w przedziale 3-6 miesięcy, 74 osoby w przedziale 6-12 miesięcy, 80 osób w przedziale 12-24 miesiące oraz 203 osoby pozostające bez pracy dłużej niż 2 lata. W porównaniu do 2015 r. (208 osób długotrwale bezrobotnych) widać, że liczebność tej grupy praktycznie </w:t>
      </w:r>
      <w:r w:rsidR="00405860">
        <w:rPr>
          <w:rFonts w:cstheme="minorHAnsi"/>
          <w:color w:val="1F3864" w:themeColor="accent5" w:themeShade="80"/>
        </w:rPr>
        <w:t>się nie zmieniła, co świadczy o </w:t>
      </w:r>
      <w:r w:rsidRPr="00405860">
        <w:rPr>
          <w:rFonts w:cstheme="minorHAnsi"/>
          <w:color w:val="1F3864" w:themeColor="accent5" w:themeShade="80"/>
        </w:rPr>
        <w:t>utrzymującym się, trwałym problemie bezrobocia długookresowego w gminie.</w:t>
      </w:r>
    </w:p>
    <w:p w14:paraId="0E8DAE31" w14:textId="77777777" w:rsidR="00AE378D" w:rsidRPr="00405860" w:rsidRDefault="00AE378D" w:rsidP="00AE378D">
      <w:pPr>
        <w:rPr>
          <w:rFonts w:cstheme="minorHAnsi"/>
          <w:color w:val="1F3864" w:themeColor="accent5" w:themeShade="80"/>
        </w:rPr>
      </w:pPr>
      <w:r w:rsidRPr="00405860">
        <w:rPr>
          <w:rFonts w:cstheme="minorHAnsi"/>
        </w:rPr>
        <w:t xml:space="preserve">Wśród zarejestrowanych bezrobotnych w przedziałach wiekowych, najliczniejszą grupę stanowią osoby w wieku: 25-34, następnie 35-44 i 45-54 lata. Porównując dane za lata 2015 i 2019 widać, że grupy te są konsekwentnie najliczniejsze wśród zarejestrowanych bezrobotnych, niemniej w 2019 r. zauważa się wzrost bezrobotnych w grupie wiekowej 35-44 lata o niespełna 3 pp. </w:t>
      </w:r>
      <w:r w:rsidRPr="00405860">
        <w:rPr>
          <w:rFonts w:cstheme="minorHAnsi"/>
          <w:color w:val="1F3864" w:themeColor="accent5" w:themeShade="80"/>
        </w:rPr>
        <w:t>W kolejnych latach, do 2024 r., struktura bezrobocia według wieku pozostaje podobna. Największą grupę nadal stanowią osoby młode w wieku 25-34 lata (144 osoby, 27,1% ogółu bezrobotnych), a następnie roczniki 35-44 lata (141 osób, 26,6%) oraz 45-54 lata (93 osoby, 17,5%). Warto jednak zwrócić uwagę, że udział grupy 25-34 lata zmniejszył się w stosunku do 2019 r. (z 32% do 27,1%), podczas gdy w przedziale 35-44 lata nastąpił wzrost udziału (z 21,4% do 26,6%). Dane te potwierdzają, że coraz większy problem z utrzymaniem zatrudnienia dotyczy osób w średnim wieku, a nie tylko młodych wchodzących na rynek pracy.</w:t>
      </w:r>
    </w:p>
    <w:p w14:paraId="6C604E16" w14:textId="77777777" w:rsidR="00AE378D" w:rsidRPr="00405860" w:rsidRDefault="00AE378D" w:rsidP="00AE378D">
      <w:pPr>
        <w:rPr>
          <w:rFonts w:cstheme="minorHAnsi"/>
          <w:color w:val="1F3864" w:themeColor="accent5" w:themeShade="80"/>
        </w:rPr>
      </w:pPr>
      <w:r w:rsidRPr="00405860">
        <w:rPr>
          <w:rFonts w:cstheme="minorHAnsi"/>
          <w:color w:val="1F3864" w:themeColor="accent5" w:themeShade="80"/>
        </w:rPr>
        <w:t>W 2024 r. w gminie Żabno liczba pracujących wynosiła 6 752 osoby, co w przeliczeniu na 1000 mieszkańców daje wskaźnik 368,3. Jest to wynik niższy zarówno od średniej dla powiatu tarnowskiego (385,9 pracujących na 1000 mieszkańców), jak i od średniej dla województwa małopolskiego (422,2 na 1000 mieszkańców). Dane te pokazują, że gmina Żabno charakteryzuje się mniejszym poziomem aktywności zawodowej ludności w porównaniu do szerszego otoczenia regionalnego.</w:t>
      </w:r>
    </w:p>
    <w:p w14:paraId="45A09C5A" w14:textId="77777777" w:rsidR="00AE378D" w:rsidRPr="00405860" w:rsidRDefault="00AE378D" w:rsidP="00AE378D">
      <w:pPr>
        <w:spacing w:after="0"/>
        <w:rPr>
          <w:rFonts w:cstheme="minorHAnsi"/>
          <w:color w:val="1F3864" w:themeColor="accent5" w:themeShade="80"/>
        </w:rPr>
      </w:pPr>
      <w:r w:rsidRPr="00405860">
        <w:rPr>
          <w:rFonts w:cstheme="minorHAnsi"/>
          <w:color w:val="1F3864" w:themeColor="accent5" w:themeShade="80"/>
        </w:rPr>
        <w:t>Podsumowując, rynek pracy w gminie Żabno w 2024 r. charakteryzuje się relatywnie niskim poziomem bezrobocia w ujęciu bezwzględnym (531 osób - najmniej od 2015 r.), ale równocześnie wysoką stopą bezrobocia równą 4,8%, co plasuje gminę wśród obszarów o największej skali problemu w powiecie tarnowskim. Struktura bezrobotnych wskazuje na utrzymujący się problem długotrwałego pozostawania bez pracy - udział tej grupy wzrósł do 38,2%. Coraz bardziej widoczne staje się też przesunięcie ciężaru bezrobocia z osób młodych na osoby w średnim wieku (35–44 lata). Jednocześnie wskaźnik zatrudnienia (368 pracujących na 1000 mieszkańców) pozostaje niższy od średnich wartości powiatowych i wojewódzkich, co pokazuje, że gmina nadal potrzebuje intensywnych działań wspierających aktywizację zawodową i tworzenie miejsc pracy.</w:t>
      </w:r>
    </w:p>
    <w:p w14:paraId="3D9AF400" w14:textId="77777777" w:rsidR="00AE378D" w:rsidRPr="00405860" w:rsidRDefault="00AE378D" w:rsidP="00AE378D">
      <w:pPr>
        <w:spacing w:after="0"/>
        <w:rPr>
          <w:rFonts w:cstheme="minorHAnsi"/>
          <w:color w:val="5B9BD5" w:themeColor="accent1"/>
        </w:rPr>
      </w:pPr>
      <w:r w:rsidRPr="00405860">
        <w:rPr>
          <w:rFonts w:cstheme="minorHAnsi"/>
          <w:color w:val="5B9BD5" w:themeColor="accent1"/>
        </w:rPr>
        <w:t>2.1.3 Sektor edukacji</w:t>
      </w:r>
    </w:p>
    <w:p w14:paraId="7C8F6C87" w14:textId="77777777" w:rsidR="00AE378D" w:rsidRPr="00405860" w:rsidRDefault="00AE378D" w:rsidP="00AE378D">
      <w:pPr>
        <w:rPr>
          <w:rFonts w:cstheme="minorHAnsi"/>
        </w:rPr>
      </w:pPr>
      <w:r w:rsidRPr="00405860">
        <w:rPr>
          <w:rFonts w:cstheme="minorHAnsi"/>
        </w:rPr>
        <w:t xml:space="preserve">Do jednych z ważniejszych zadań własnych gminy należy prowadzenie działań związanych z realizacją upowszechniania edukacji w ramach kształcenia ogólnego. Ma to na celu zapewnienie mieszkańcom powszechnego dostępu do nauczania, a co za tym idzie, wszechstronnego rozwoju intelektualnego i zawodowego. Z kolei jednostką odpowiedzialną za kształcenie zawodowe i ponadpodstawowe na terenie gminy jest powiat tarnowski. </w:t>
      </w:r>
    </w:p>
    <w:p w14:paraId="254370A7" w14:textId="77777777" w:rsidR="00AE378D" w:rsidRPr="00405860" w:rsidRDefault="00AE378D" w:rsidP="00AE378D">
      <w:pPr>
        <w:rPr>
          <w:rFonts w:cstheme="minorHAnsi"/>
          <w:color w:val="1F3864" w:themeColor="accent5" w:themeShade="80"/>
        </w:rPr>
      </w:pPr>
      <w:r w:rsidRPr="00405860">
        <w:rPr>
          <w:rFonts w:cstheme="minorHAnsi"/>
          <w:color w:val="1F3864" w:themeColor="accent5" w:themeShade="80"/>
        </w:rPr>
        <w:t xml:space="preserve">W 2024 roku organizacja i obsługa placówek oświatowych prowadzonych przez Gminę Żabno była realizowana przez Zakład Obsługi Samorządowych Szkół i Przedszkoli w Żabnie. Jednostka ta zapewniała obsługę kadrową, finansowo-księgową oraz sprawy socjalne pracowników żłobków, przedszkoli, szkół podstawowych, stołówek szkolnych i świetlic. </w:t>
      </w:r>
    </w:p>
    <w:p w14:paraId="27458904" w14:textId="77777777" w:rsidR="00AE378D" w:rsidRPr="00405860" w:rsidRDefault="00AE378D" w:rsidP="00AE378D">
      <w:pPr>
        <w:rPr>
          <w:rFonts w:cstheme="minorHAnsi"/>
          <w:color w:val="1F3864" w:themeColor="accent5" w:themeShade="80"/>
        </w:rPr>
      </w:pPr>
      <w:r w:rsidRPr="00405860">
        <w:rPr>
          <w:rFonts w:cstheme="minorHAnsi"/>
          <w:color w:val="1F3864" w:themeColor="accent5" w:themeShade="80"/>
        </w:rPr>
        <w:t>W 2024 roku na terenie gminy funkcjonowały 22 placówki oświatowe, w tym 14 prowadzone przez gminę (2 żłobki, 5 przedszkoli publicznych i 7 szkół podstawowych, w tym jeden zespół szkoły i przedszkola) oraz 8 prowadzonych przez podmioty inne niż samorząd (m.in. przedszkola niepubliczne oraz szkoły katolickie i stowarzyszeniowe). Łącznie nauczaniem przedszkolnym objętych było 662 dzieci, a w szkołach podstawowych uczyło się 1 162 uczniów w placówkach gminnych oraz 201 uczniów w szkołach prowadzonych przez inne podmioty.</w:t>
      </w:r>
    </w:p>
    <w:p w14:paraId="31A629D5" w14:textId="77777777" w:rsidR="00AE378D" w:rsidRPr="00405860" w:rsidRDefault="00AE378D" w:rsidP="00AE378D">
      <w:pPr>
        <w:rPr>
          <w:rFonts w:cstheme="minorHAnsi"/>
          <w:color w:val="1F3864" w:themeColor="accent5" w:themeShade="80"/>
        </w:rPr>
      </w:pPr>
      <w:r w:rsidRPr="00405860">
        <w:rPr>
          <w:rFonts w:cstheme="minorHAnsi"/>
          <w:color w:val="1F3864" w:themeColor="accent5" w:themeShade="80"/>
        </w:rPr>
        <w:t>W 2024 roku na oświatę i wychowanie gmina Żabno przeznaczyła 46,8 mln zł, co oznacza wzrost o blisko 9,5 mln zł w porównaniu do roku 2023. Na jednego ucznia przypadały średnie wydatki bieżące w wysokości 19,4 tys. zł, z czego subwencja oświatowa pokrywała 17,9 tys. zł, a dopłata z budżetu gminy wynosiła ok. 1,5 tys. zł na ucznia</w:t>
      </w:r>
      <w:r w:rsidRPr="00405860">
        <w:rPr>
          <w:rStyle w:val="Odwoanieprzypisudolnego"/>
          <w:rFonts w:cstheme="minorHAnsi"/>
          <w:color w:val="1F3864" w:themeColor="accent5" w:themeShade="80"/>
        </w:rPr>
        <w:footnoteReference w:id="5"/>
      </w:r>
    </w:p>
    <w:p w14:paraId="4E9F9FE1" w14:textId="77777777" w:rsidR="00AE378D" w:rsidRPr="00405860" w:rsidRDefault="00AE378D" w:rsidP="00AE378D">
      <w:pPr>
        <w:rPr>
          <w:rFonts w:cstheme="minorHAnsi"/>
          <w:color w:val="1F3864" w:themeColor="accent5" w:themeShade="80"/>
        </w:rPr>
      </w:pPr>
      <w:r w:rsidRPr="00405860">
        <w:rPr>
          <w:rFonts w:cstheme="minorHAnsi"/>
        </w:rPr>
        <w:t xml:space="preserve">Chcąc ocenić zadania realizowane przez władze samorządowe oraz jakość kształcenia na terenie gminy Żabno, poddano analizie sektor szkolnictwa. Na podstawie danych GUS w 2019 r. łączna liczba dzieci objętych wychowaniem przedszkolnym na tysiąc dzieci w wieku 3-5 lat wynosiła 874 i w tym względzie odnotowano wzrost rzędu 7% do 2015 r. </w:t>
      </w:r>
      <w:r w:rsidRPr="00405860">
        <w:rPr>
          <w:rFonts w:cstheme="minorHAnsi"/>
          <w:color w:val="1F3864" w:themeColor="accent5" w:themeShade="80"/>
        </w:rPr>
        <w:t>W kolejnych latach obserwuje się dalsze zwiększanie dostępności wychowania przedszkolnego. W 2020 r. wskaźnik ten spadł chwilowo do 804, jednak już w 2021 r. wyniósł 857, a w 2022 r. osiągnął poziom 919. W 2024 r. liczba dzieci objętych wychowaniem przedszkolnym na tysiąc dzieci w wieku 3–5 lat sięgnęła 945. Przekłada się to na rosnący odsetek dzieci objętych wychowaniem przedszkolnym, który wzrósł z 87,4% w 2019 r. do aż 94,5% w 2024 r. Oznacza to, że prawie każde dziecko w wieku 3–5 lat w gminie Żabno korzysta z wychowania przedszkolnego. Dane te wskazują na bardzo dobrą dostępność usług wychowania przedszkolnego i systematyczne zwiększanie uczestnictwa dzieci w edukacji na najwcześniejszym etapie.</w:t>
      </w:r>
    </w:p>
    <w:p w14:paraId="5CC549DC" w14:textId="77777777" w:rsidR="00AE378D" w:rsidRPr="00405860" w:rsidRDefault="00AE378D" w:rsidP="00AE378D">
      <w:pPr>
        <w:rPr>
          <w:rFonts w:cstheme="minorHAnsi"/>
          <w:color w:val="1F3864" w:themeColor="accent5" w:themeShade="80"/>
        </w:rPr>
      </w:pPr>
      <w:r w:rsidRPr="00405860">
        <w:rPr>
          <w:rFonts w:cstheme="minorHAnsi"/>
          <w:color w:val="1F3864" w:themeColor="accent5" w:themeShade="80"/>
        </w:rPr>
        <w:t>W zakresie opieki nad dziećmi do lat 3 sytuacja w gminie Żabno przez długi czas była stabilna, w latach 2015-2021 odsetek dzieci objętych opieką żłobkową oscylował wokół 3%. Przełom nastąpił w 2022 r., kiedy wskaźnik ten wzrósł ponad pięciokrotnie, osiągając 16,3%, a w 2023 r. 17,4%. To poziom znacznie wyższy niż średnia dla powiatu tarnowskiego (7,9%) i zbliżony do średniej wojewódzkiej (18,6%). Dynamiczny wzrost po 2021 r. wskazuje na znaczącą poprawę dostępności instytucjonalnej opieki nad najmłodszymi dziećmi w gminie, co może mieć pozytywne przełożenie na aktywność zawodową rodziców, zwłaszcza kobiet.</w:t>
      </w:r>
    </w:p>
    <w:p w14:paraId="17AF75EF" w14:textId="77777777" w:rsidR="00AE378D" w:rsidRPr="00405860" w:rsidRDefault="00AE378D" w:rsidP="00AE378D">
      <w:pPr>
        <w:rPr>
          <w:rFonts w:cstheme="minorHAnsi"/>
          <w:color w:val="1F3864" w:themeColor="accent5" w:themeShade="80"/>
        </w:rPr>
      </w:pPr>
      <w:r w:rsidRPr="00405860">
        <w:rPr>
          <w:rFonts w:cstheme="minorHAnsi"/>
          <w:color w:val="1F3864" w:themeColor="accent5" w:themeShade="80"/>
        </w:rPr>
        <w:t>Analiza wyników egzaminu ósmoklasisty pokazuje, że osiągnięcia uczniów w ostatnich latach są zbliżone do średnich w powiecie, choć pozostają nieco niższe niż średnie wojewódzkie. W 2025 r. średni wynik z języka polskiego wyniósł 68,6%, co było wynikiem wyższym niż średnia powiatowa (67,6%), lecz minimalnie niższym od średniej wojewódzkiej (67,9%). Z matematyki uczniowie uzyskali 53,5%, czyli nieco poniżej średniej powiatu (54,8%) i wyraźnie poniżej średniej wojewódzkiej (56,3%). Najlepiej wypadły wyniki z języka angielskiego – w 2025 r. w gminie osiągnęły one poziom 70,9%, co jest wyraźnie powyżej średniej powiatowej (68,4%), choć wciąż niżej niż w województwie (72,3%). Dane te pokazują, że edukacja w gminie jest na stabilnym poziomie, a szczególnie dobre wyniki odnotowuje się w nauce języka angielskiego.</w:t>
      </w:r>
    </w:p>
    <w:p w14:paraId="414C12B6" w14:textId="77777777" w:rsidR="00AE378D" w:rsidRPr="00405860" w:rsidRDefault="00AE378D" w:rsidP="00AE378D">
      <w:pPr>
        <w:rPr>
          <w:rFonts w:cstheme="minorHAnsi"/>
          <w:color w:val="1F3864" w:themeColor="accent5" w:themeShade="80"/>
        </w:rPr>
      </w:pPr>
      <w:r w:rsidRPr="00405860">
        <w:rPr>
          <w:rFonts w:cstheme="minorHAnsi"/>
          <w:color w:val="1F3864" w:themeColor="accent5" w:themeShade="80"/>
        </w:rPr>
        <w:t>W zakresie współczynnika skolaryzacji netto gmina Żabno plasuje się na poziomie 86,3% w 2019 r. i 90,3% w 2024 r. To wynik zbliżony do średnich powiatowych. Na tle gmin powiatu Żabno wypada stabilnie, poprawiając wskaźnik o 4 p.p. w analizowanym okresie.</w:t>
      </w:r>
    </w:p>
    <w:p w14:paraId="1E76B57F" w14:textId="77777777" w:rsidR="00AE378D" w:rsidRPr="00405860" w:rsidRDefault="00AE378D" w:rsidP="00AE378D">
      <w:pPr>
        <w:rPr>
          <w:rFonts w:cstheme="minorHAnsi"/>
        </w:rPr>
      </w:pPr>
      <w:r w:rsidRPr="00405860">
        <w:rPr>
          <w:rFonts w:cstheme="minorHAnsi"/>
        </w:rPr>
        <w:t>Na terenie gminy nie ma żadnej placówki edukacyjnej o charakterze szkoły specjalnej. Dzieci i młodzież o takich potrzebach korzystają z nauki w placówkach zlokalizowanych w okolicznych gminach na terenie powiatu tarnowskiego. Natomiast gmina Żabno zapewnia transport dla uczniów zamieszkujących na terenie gminy i pobierających naukę w szkołach specjalnych.</w:t>
      </w:r>
      <w:r w:rsidRPr="00405860">
        <w:rPr>
          <w:rFonts w:cstheme="minorHAnsi"/>
          <w:color w:val="205A24"/>
          <w:sz w:val="21"/>
          <w:szCs w:val="21"/>
        </w:rPr>
        <w:br/>
      </w:r>
      <w:r w:rsidRPr="00405860">
        <w:rPr>
          <w:rFonts w:cstheme="minorHAnsi"/>
          <w:color w:val="205A24"/>
          <w:sz w:val="21"/>
          <w:szCs w:val="21"/>
        </w:rPr>
        <w:br/>
      </w:r>
      <w:r w:rsidRPr="00405860">
        <w:rPr>
          <w:rFonts w:cstheme="minorHAnsi"/>
          <w:color w:val="5B9BD5" w:themeColor="accent1"/>
        </w:rPr>
        <w:t>2.1.4 Ochrona zdrowia i pomoc społeczna</w:t>
      </w:r>
    </w:p>
    <w:p w14:paraId="49A09266" w14:textId="3C02DDE4" w:rsidR="00AE378D" w:rsidRPr="00405860" w:rsidRDefault="00A513B8" w:rsidP="00AE378D">
      <w:pPr>
        <w:spacing w:after="0"/>
        <w:rPr>
          <w:rFonts w:cstheme="minorHAnsi"/>
        </w:rPr>
      </w:pPr>
      <w:r w:rsidRPr="00405860">
        <w:rPr>
          <w:rFonts w:cstheme="minorHAnsi"/>
        </w:rPr>
        <w:t>W ramach opieki szpitalnej mieszkańcy gminy Żabno korzystają</w:t>
      </w:r>
      <w:r w:rsidR="00405860">
        <w:rPr>
          <w:rFonts w:cstheme="minorHAnsi"/>
        </w:rPr>
        <w:t xml:space="preserve"> z usług Szpitala Powiatowego w </w:t>
      </w:r>
      <w:r w:rsidRPr="00405860">
        <w:rPr>
          <w:rFonts w:cstheme="minorHAnsi"/>
        </w:rPr>
        <w:t>Dąbrowie Tarnowskiej oraz szpitali w Tarnowie (Szpital Wojewódzki im. Św. Łukasza i Specjalistyczny Szpital im. E. Szczeklika), a także Szpitala Powiatowego w Brzesku. Placówki te zapewniają kompleksową opiekę zdrowotną w zakresie lecznictwa szpitalnego, ambulatoryjnego oraz ratownictwa medycznego.</w:t>
      </w:r>
    </w:p>
    <w:p w14:paraId="301D349D" w14:textId="77777777" w:rsidR="00AE378D" w:rsidRPr="00405860" w:rsidRDefault="00AE378D" w:rsidP="00405860">
      <w:pPr>
        <w:spacing w:after="0"/>
        <w:rPr>
          <w:rFonts w:cstheme="minorHAnsi"/>
        </w:rPr>
      </w:pPr>
      <w:r w:rsidRPr="00405860">
        <w:rPr>
          <w:rFonts w:cstheme="minorHAnsi"/>
        </w:rPr>
        <w:t>Chorzy na terenie gminy miejsko-wiejskiej Żabno mogą także korzystać z pomocy zdrowotnej udzielanej przez Samodzielny Gminny Zakład Opieki Zdrowotnej w Żabnie. Zakład ten w ramach działalności udziela usługi ambulatoryjne i świadczenia medyczne w zakresie podstawowej opieki zdrowotnej, specjalistycznej oraz usługi diagnostyczne (badania laboratoryjne). Przychodnia powstała w 2001 r. i ramach struktury na terenie gminy działają łącznie 4 placówki w tym:</w:t>
      </w:r>
    </w:p>
    <w:p w14:paraId="6B78318A" w14:textId="77777777" w:rsidR="00AE378D" w:rsidRPr="00405860" w:rsidRDefault="00AE378D" w:rsidP="008441CE">
      <w:pPr>
        <w:pStyle w:val="Akapitzlist"/>
        <w:numPr>
          <w:ilvl w:val="0"/>
          <w:numId w:val="15"/>
        </w:numPr>
        <w:spacing w:after="160"/>
        <w:rPr>
          <w:rFonts w:cstheme="minorHAnsi"/>
        </w:rPr>
      </w:pPr>
      <w:r w:rsidRPr="00405860">
        <w:rPr>
          <w:rFonts w:cstheme="minorHAnsi"/>
        </w:rPr>
        <w:t>Przychodnia Rejonowa w Żabnie</w:t>
      </w:r>
    </w:p>
    <w:p w14:paraId="7D117869" w14:textId="77777777" w:rsidR="00AE378D" w:rsidRPr="00405860" w:rsidRDefault="00AE378D" w:rsidP="008441CE">
      <w:pPr>
        <w:pStyle w:val="Akapitzlist"/>
        <w:numPr>
          <w:ilvl w:val="0"/>
          <w:numId w:val="15"/>
        </w:numPr>
        <w:spacing w:after="160"/>
        <w:rPr>
          <w:rFonts w:cstheme="minorHAnsi"/>
        </w:rPr>
      </w:pPr>
      <w:r w:rsidRPr="00405860">
        <w:rPr>
          <w:rFonts w:cstheme="minorHAnsi"/>
        </w:rPr>
        <w:t>Wiejski Ośrodek Zdrowia w Niedomicach</w:t>
      </w:r>
    </w:p>
    <w:p w14:paraId="224548F6" w14:textId="77777777" w:rsidR="00AE378D" w:rsidRPr="00405860" w:rsidRDefault="00AE378D" w:rsidP="008441CE">
      <w:pPr>
        <w:pStyle w:val="Akapitzlist"/>
        <w:numPr>
          <w:ilvl w:val="0"/>
          <w:numId w:val="15"/>
        </w:numPr>
        <w:spacing w:after="160"/>
        <w:rPr>
          <w:rFonts w:cstheme="minorHAnsi"/>
        </w:rPr>
      </w:pPr>
      <w:r w:rsidRPr="00405860">
        <w:rPr>
          <w:rFonts w:cstheme="minorHAnsi"/>
        </w:rPr>
        <w:t>Wiejski Ośrodek Zdrowia w Łęgu Tarnowskim</w:t>
      </w:r>
    </w:p>
    <w:p w14:paraId="570CBFBC" w14:textId="77777777" w:rsidR="00AE378D" w:rsidRPr="00405860" w:rsidRDefault="00AE378D" w:rsidP="008441CE">
      <w:pPr>
        <w:pStyle w:val="Akapitzlist"/>
        <w:numPr>
          <w:ilvl w:val="0"/>
          <w:numId w:val="15"/>
        </w:numPr>
        <w:spacing w:after="160"/>
        <w:rPr>
          <w:rFonts w:cstheme="minorHAnsi"/>
        </w:rPr>
      </w:pPr>
      <w:r w:rsidRPr="00405860">
        <w:rPr>
          <w:rFonts w:cstheme="minorHAnsi"/>
        </w:rPr>
        <w:t>Wiejski Ośrodek Zdrowia w Otfinowie</w:t>
      </w:r>
    </w:p>
    <w:p w14:paraId="1F247C3F" w14:textId="77777777" w:rsidR="00AE378D" w:rsidRPr="00405860" w:rsidRDefault="00AE378D" w:rsidP="00AE378D">
      <w:pPr>
        <w:pStyle w:val="Legenda"/>
        <w:keepNext/>
        <w:spacing w:after="0"/>
        <w:rPr>
          <w:rFonts w:cstheme="minorHAnsi"/>
        </w:rPr>
      </w:pPr>
      <w:r w:rsidRPr="00405860">
        <w:rPr>
          <w:rFonts w:cstheme="minorHAnsi"/>
        </w:rPr>
        <w:t xml:space="preserve">Tabela </w:t>
      </w:r>
      <w:r w:rsidRPr="00405860">
        <w:rPr>
          <w:rFonts w:cstheme="minorHAnsi"/>
          <w:noProof/>
        </w:rPr>
        <w:fldChar w:fldCharType="begin"/>
      </w:r>
      <w:r w:rsidRPr="00405860">
        <w:rPr>
          <w:rFonts w:cstheme="minorHAnsi"/>
          <w:noProof/>
        </w:rPr>
        <w:instrText xml:space="preserve"> SEQ Tabela \* ARABIC </w:instrText>
      </w:r>
      <w:r w:rsidRPr="00405860">
        <w:rPr>
          <w:rFonts w:cstheme="minorHAnsi"/>
          <w:noProof/>
        </w:rPr>
        <w:fldChar w:fldCharType="separate"/>
      </w:r>
      <w:r w:rsidR="00255889">
        <w:rPr>
          <w:rFonts w:cstheme="minorHAnsi"/>
          <w:noProof/>
        </w:rPr>
        <w:t>3</w:t>
      </w:r>
      <w:r w:rsidRPr="00405860">
        <w:rPr>
          <w:rFonts w:cstheme="minorHAnsi"/>
          <w:noProof/>
        </w:rPr>
        <w:fldChar w:fldCharType="end"/>
      </w:r>
      <w:r w:rsidRPr="00405860">
        <w:rPr>
          <w:rFonts w:cstheme="minorHAnsi"/>
        </w:rPr>
        <w:t xml:space="preserve"> Charakterystyka Służby Zdrowia w gminie miejsko-wiejskiej Żabno (stan na rok 2019 i 2024)</w:t>
      </w:r>
    </w:p>
    <w:tbl>
      <w:tblPr>
        <w:tblW w:w="5000" w:type="pct"/>
        <w:tblCellMar>
          <w:left w:w="70" w:type="dxa"/>
          <w:right w:w="70" w:type="dxa"/>
        </w:tblCellMar>
        <w:tblLook w:val="04A0" w:firstRow="1" w:lastRow="0" w:firstColumn="1" w:lastColumn="0" w:noHBand="0" w:noVBand="1"/>
      </w:tblPr>
      <w:tblGrid>
        <w:gridCol w:w="4433"/>
        <w:gridCol w:w="1873"/>
        <w:gridCol w:w="2767"/>
      </w:tblGrid>
      <w:tr w:rsidR="00AE378D" w:rsidRPr="00405860" w14:paraId="4B71C05E" w14:textId="77777777" w:rsidTr="00147C87">
        <w:trPr>
          <w:trHeight w:val="300"/>
        </w:trPr>
        <w:tc>
          <w:tcPr>
            <w:tcW w:w="2443" w:type="pct"/>
            <w:tcBorders>
              <w:top w:val="nil"/>
              <w:left w:val="nil"/>
              <w:bottom w:val="nil"/>
              <w:right w:val="nil"/>
            </w:tcBorders>
            <w:noWrap/>
            <w:vAlign w:val="bottom"/>
            <w:hideMark/>
          </w:tcPr>
          <w:p w14:paraId="55BF3468" w14:textId="77777777" w:rsidR="00AE378D" w:rsidRPr="00405860" w:rsidRDefault="00AE378D" w:rsidP="00147C87">
            <w:pPr>
              <w:spacing w:after="0" w:line="240" w:lineRule="auto"/>
              <w:jc w:val="left"/>
              <w:rPr>
                <w:rFonts w:eastAsia="Times New Roman" w:cstheme="minorHAnsi"/>
                <w:sz w:val="24"/>
                <w:szCs w:val="24"/>
                <w:lang w:eastAsia="pl-PL"/>
              </w:rPr>
            </w:pPr>
          </w:p>
        </w:tc>
        <w:tc>
          <w:tcPr>
            <w:tcW w:w="1032" w:type="pct"/>
            <w:tcBorders>
              <w:top w:val="nil"/>
              <w:left w:val="nil"/>
              <w:bottom w:val="nil"/>
              <w:right w:val="nil"/>
            </w:tcBorders>
            <w:noWrap/>
            <w:vAlign w:val="center"/>
            <w:hideMark/>
          </w:tcPr>
          <w:p w14:paraId="234A6A7A" w14:textId="77777777" w:rsidR="00AE378D" w:rsidRPr="00405860" w:rsidRDefault="00AE378D" w:rsidP="00147C87">
            <w:pPr>
              <w:spacing w:after="0" w:line="240" w:lineRule="auto"/>
              <w:jc w:val="center"/>
              <w:rPr>
                <w:rFonts w:eastAsia="Times New Roman" w:cstheme="minorHAnsi"/>
                <w:b/>
                <w:bCs/>
                <w:color w:val="2F5496" w:themeColor="accent5" w:themeShade="BF"/>
                <w:sz w:val="20"/>
                <w:szCs w:val="20"/>
                <w:lang w:eastAsia="pl-PL"/>
              </w:rPr>
            </w:pPr>
            <w:r w:rsidRPr="00405860">
              <w:rPr>
                <w:rFonts w:eastAsia="Times New Roman" w:cstheme="minorHAnsi"/>
                <w:b/>
                <w:bCs/>
                <w:color w:val="2F5496" w:themeColor="accent5" w:themeShade="BF"/>
                <w:sz w:val="20"/>
                <w:szCs w:val="20"/>
                <w:lang w:eastAsia="pl-PL"/>
              </w:rPr>
              <w:t>2019</w:t>
            </w:r>
          </w:p>
        </w:tc>
        <w:tc>
          <w:tcPr>
            <w:tcW w:w="1525" w:type="pct"/>
            <w:tcBorders>
              <w:top w:val="nil"/>
              <w:left w:val="nil"/>
              <w:bottom w:val="nil"/>
              <w:right w:val="nil"/>
            </w:tcBorders>
            <w:noWrap/>
            <w:vAlign w:val="center"/>
            <w:hideMark/>
          </w:tcPr>
          <w:p w14:paraId="78E384FC" w14:textId="77777777" w:rsidR="00AE378D" w:rsidRPr="00405860" w:rsidRDefault="00AE378D" w:rsidP="00147C87">
            <w:pPr>
              <w:spacing w:after="0" w:line="240" w:lineRule="auto"/>
              <w:jc w:val="center"/>
              <w:rPr>
                <w:rFonts w:eastAsia="Times New Roman" w:cstheme="minorHAnsi"/>
                <w:b/>
                <w:bCs/>
                <w:color w:val="2F5496" w:themeColor="accent5" w:themeShade="BF"/>
                <w:sz w:val="20"/>
                <w:szCs w:val="20"/>
                <w:lang w:eastAsia="pl-PL"/>
              </w:rPr>
            </w:pPr>
            <w:r w:rsidRPr="00405860">
              <w:rPr>
                <w:rFonts w:eastAsia="Times New Roman" w:cstheme="minorHAnsi"/>
                <w:b/>
                <w:bCs/>
                <w:color w:val="2F5496" w:themeColor="accent5" w:themeShade="BF"/>
                <w:sz w:val="20"/>
                <w:szCs w:val="20"/>
                <w:lang w:eastAsia="pl-PL"/>
              </w:rPr>
              <w:t>2024</w:t>
            </w:r>
          </w:p>
        </w:tc>
      </w:tr>
      <w:tr w:rsidR="00AE378D" w:rsidRPr="00405860" w14:paraId="7208AD72" w14:textId="77777777" w:rsidTr="00147C87">
        <w:trPr>
          <w:trHeight w:val="315"/>
        </w:trPr>
        <w:tc>
          <w:tcPr>
            <w:tcW w:w="3475" w:type="pct"/>
            <w:gridSpan w:val="2"/>
            <w:tcBorders>
              <w:top w:val="nil"/>
              <w:left w:val="nil"/>
              <w:bottom w:val="single" w:sz="8" w:space="0" w:color="2990CF"/>
              <w:right w:val="nil"/>
            </w:tcBorders>
            <w:shd w:val="clear" w:color="000000" w:fill="5B9BD5"/>
            <w:vAlign w:val="center"/>
            <w:hideMark/>
          </w:tcPr>
          <w:p w14:paraId="65EDA3B2" w14:textId="77777777" w:rsidR="00AE378D" w:rsidRPr="00405860" w:rsidRDefault="00AE378D" w:rsidP="00147C87">
            <w:pPr>
              <w:spacing w:after="0" w:line="240" w:lineRule="auto"/>
              <w:rPr>
                <w:rFonts w:eastAsia="Times New Roman" w:cstheme="minorHAnsi"/>
                <w:color w:val="FFFFFF"/>
                <w:sz w:val="18"/>
                <w:szCs w:val="18"/>
                <w:lang w:eastAsia="pl-PL"/>
              </w:rPr>
            </w:pPr>
            <w:r w:rsidRPr="00405860">
              <w:rPr>
                <w:rFonts w:eastAsia="Times New Roman" w:cstheme="minorHAnsi"/>
                <w:color w:val="FFFFFF" w:themeColor="background1"/>
                <w:sz w:val="18"/>
                <w:lang w:eastAsia="pl-PL"/>
              </w:rPr>
              <w:t>Przychodnie</w:t>
            </w:r>
          </w:p>
        </w:tc>
        <w:tc>
          <w:tcPr>
            <w:tcW w:w="1525" w:type="pct"/>
            <w:tcBorders>
              <w:top w:val="nil"/>
              <w:left w:val="nil"/>
              <w:bottom w:val="single" w:sz="8" w:space="0" w:color="2990CF"/>
              <w:right w:val="nil"/>
            </w:tcBorders>
            <w:shd w:val="clear" w:color="000000" w:fill="5B9BD5"/>
            <w:vAlign w:val="center"/>
            <w:hideMark/>
          </w:tcPr>
          <w:p w14:paraId="68ADE3CA" w14:textId="77777777" w:rsidR="00AE378D" w:rsidRPr="00405860" w:rsidRDefault="00AE378D" w:rsidP="00147C87">
            <w:pPr>
              <w:spacing w:after="0" w:line="240" w:lineRule="auto"/>
              <w:rPr>
                <w:rFonts w:eastAsia="Times New Roman" w:cstheme="minorHAnsi"/>
                <w:color w:val="FFFFFF"/>
                <w:sz w:val="18"/>
                <w:szCs w:val="18"/>
                <w:lang w:eastAsia="pl-PL"/>
              </w:rPr>
            </w:pPr>
            <w:r w:rsidRPr="00405860">
              <w:rPr>
                <w:rFonts w:eastAsia="Times New Roman" w:cstheme="minorHAnsi"/>
                <w:color w:val="FFFFFF"/>
                <w:sz w:val="18"/>
                <w:szCs w:val="18"/>
                <w:lang w:eastAsia="pl-PL"/>
              </w:rPr>
              <w:t> </w:t>
            </w:r>
          </w:p>
        </w:tc>
      </w:tr>
      <w:tr w:rsidR="00AE378D" w:rsidRPr="00405860" w14:paraId="702CAEC5" w14:textId="77777777" w:rsidTr="00147C87">
        <w:trPr>
          <w:trHeight w:val="315"/>
        </w:trPr>
        <w:tc>
          <w:tcPr>
            <w:tcW w:w="2443" w:type="pct"/>
            <w:tcBorders>
              <w:top w:val="nil"/>
              <w:left w:val="nil"/>
              <w:bottom w:val="single" w:sz="8" w:space="0" w:color="2990CF"/>
              <w:right w:val="nil"/>
            </w:tcBorders>
            <w:vAlign w:val="center"/>
            <w:hideMark/>
          </w:tcPr>
          <w:p w14:paraId="51F2F249" w14:textId="77777777" w:rsidR="00AE378D" w:rsidRPr="00405860" w:rsidRDefault="00AE378D" w:rsidP="00147C87">
            <w:pPr>
              <w:spacing w:after="0" w:line="240" w:lineRule="auto"/>
              <w:rPr>
                <w:rFonts w:eastAsia="Times New Roman" w:cstheme="minorHAnsi"/>
                <w:color w:val="000000"/>
                <w:sz w:val="18"/>
                <w:szCs w:val="18"/>
                <w:lang w:eastAsia="pl-PL"/>
              </w:rPr>
            </w:pPr>
            <w:r w:rsidRPr="00405860">
              <w:rPr>
                <w:rFonts w:eastAsia="Times New Roman" w:cstheme="minorHAnsi"/>
                <w:color w:val="000000"/>
                <w:sz w:val="18"/>
                <w:lang w:eastAsia="pl-PL"/>
              </w:rPr>
              <w:t>ogółem</w:t>
            </w:r>
          </w:p>
        </w:tc>
        <w:tc>
          <w:tcPr>
            <w:tcW w:w="1032" w:type="pct"/>
            <w:tcBorders>
              <w:top w:val="nil"/>
              <w:left w:val="nil"/>
              <w:bottom w:val="single" w:sz="8" w:space="0" w:color="2990CF"/>
              <w:right w:val="nil"/>
            </w:tcBorders>
            <w:vAlign w:val="center"/>
            <w:hideMark/>
          </w:tcPr>
          <w:p w14:paraId="7045CEBB" w14:textId="77777777" w:rsidR="00AE378D" w:rsidRPr="00405860" w:rsidRDefault="00AE378D" w:rsidP="00147C87">
            <w:pPr>
              <w:spacing w:after="0" w:line="240" w:lineRule="auto"/>
              <w:rPr>
                <w:rFonts w:eastAsia="Times New Roman" w:cstheme="minorHAnsi"/>
                <w:color w:val="000000"/>
                <w:sz w:val="18"/>
                <w:szCs w:val="18"/>
                <w:lang w:eastAsia="pl-PL"/>
              </w:rPr>
            </w:pPr>
            <w:r w:rsidRPr="00405860">
              <w:rPr>
                <w:rFonts w:eastAsia="Times New Roman" w:cstheme="minorHAnsi"/>
                <w:color w:val="000000"/>
                <w:sz w:val="18"/>
                <w:lang w:eastAsia="pl-PL"/>
              </w:rPr>
              <w:t>6</w:t>
            </w:r>
          </w:p>
        </w:tc>
        <w:tc>
          <w:tcPr>
            <w:tcW w:w="1525" w:type="pct"/>
            <w:tcBorders>
              <w:top w:val="nil"/>
              <w:left w:val="nil"/>
              <w:bottom w:val="single" w:sz="8" w:space="0" w:color="2990CF"/>
              <w:right w:val="nil"/>
            </w:tcBorders>
            <w:vAlign w:val="center"/>
            <w:hideMark/>
          </w:tcPr>
          <w:p w14:paraId="4118D192" w14:textId="77777777" w:rsidR="00AE378D" w:rsidRPr="00405860" w:rsidRDefault="00AE378D" w:rsidP="00147C87">
            <w:pPr>
              <w:spacing w:after="0" w:line="240" w:lineRule="auto"/>
              <w:rPr>
                <w:rFonts w:eastAsia="Times New Roman" w:cstheme="minorHAnsi"/>
                <w:color w:val="000000"/>
                <w:sz w:val="18"/>
                <w:szCs w:val="18"/>
                <w:lang w:eastAsia="pl-PL"/>
              </w:rPr>
            </w:pPr>
            <w:r w:rsidRPr="00405860">
              <w:rPr>
                <w:rFonts w:eastAsia="Times New Roman" w:cstheme="minorHAnsi"/>
                <w:color w:val="000000"/>
                <w:sz w:val="18"/>
                <w:szCs w:val="18"/>
                <w:lang w:eastAsia="pl-PL"/>
              </w:rPr>
              <w:t>7</w:t>
            </w:r>
          </w:p>
        </w:tc>
      </w:tr>
      <w:tr w:rsidR="00AE378D" w:rsidRPr="00405860" w14:paraId="6F51FDFC" w14:textId="77777777" w:rsidTr="00147C87">
        <w:trPr>
          <w:trHeight w:val="315"/>
        </w:trPr>
        <w:tc>
          <w:tcPr>
            <w:tcW w:w="2443" w:type="pct"/>
            <w:tcBorders>
              <w:top w:val="nil"/>
              <w:left w:val="nil"/>
              <w:bottom w:val="single" w:sz="8" w:space="0" w:color="2990CF"/>
              <w:right w:val="nil"/>
            </w:tcBorders>
            <w:vAlign w:val="center"/>
            <w:hideMark/>
          </w:tcPr>
          <w:p w14:paraId="7D39A882" w14:textId="77777777" w:rsidR="00AE378D" w:rsidRPr="00405860" w:rsidRDefault="00AE378D" w:rsidP="00147C87">
            <w:pPr>
              <w:spacing w:after="0" w:line="240" w:lineRule="auto"/>
              <w:rPr>
                <w:rFonts w:eastAsia="Times New Roman" w:cstheme="minorHAnsi"/>
                <w:color w:val="000000"/>
                <w:sz w:val="18"/>
                <w:szCs w:val="18"/>
                <w:lang w:eastAsia="pl-PL"/>
              </w:rPr>
            </w:pPr>
            <w:r w:rsidRPr="00405860">
              <w:rPr>
                <w:rFonts w:eastAsia="Times New Roman" w:cstheme="minorHAnsi"/>
                <w:color w:val="000000"/>
                <w:sz w:val="18"/>
                <w:lang w:eastAsia="pl-PL"/>
              </w:rPr>
              <w:t>praktyki lekarskie w miastach</w:t>
            </w:r>
          </w:p>
        </w:tc>
        <w:tc>
          <w:tcPr>
            <w:tcW w:w="1032" w:type="pct"/>
            <w:tcBorders>
              <w:top w:val="nil"/>
              <w:left w:val="nil"/>
              <w:bottom w:val="single" w:sz="8" w:space="0" w:color="2990CF"/>
              <w:right w:val="nil"/>
            </w:tcBorders>
            <w:vAlign w:val="center"/>
            <w:hideMark/>
          </w:tcPr>
          <w:p w14:paraId="280287A0" w14:textId="77777777" w:rsidR="00AE378D" w:rsidRPr="00405860" w:rsidRDefault="00AE378D" w:rsidP="00147C87">
            <w:pPr>
              <w:spacing w:after="0" w:line="240" w:lineRule="auto"/>
              <w:rPr>
                <w:rFonts w:eastAsia="Times New Roman" w:cstheme="minorHAnsi"/>
                <w:color w:val="000000"/>
                <w:sz w:val="18"/>
                <w:szCs w:val="18"/>
                <w:lang w:eastAsia="pl-PL"/>
              </w:rPr>
            </w:pPr>
            <w:r w:rsidRPr="00405860">
              <w:rPr>
                <w:rFonts w:eastAsia="Times New Roman" w:cstheme="minorHAnsi"/>
                <w:color w:val="000000"/>
                <w:sz w:val="18"/>
                <w:szCs w:val="18"/>
                <w:lang w:eastAsia="pl-PL"/>
              </w:rPr>
              <w:t>1</w:t>
            </w:r>
          </w:p>
        </w:tc>
        <w:tc>
          <w:tcPr>
            <w:tcW w:w="1525" w:type="pct"/>
            <w:tcBorders>
              <w:top w:val="nil"/>
              <w:left w:val="nil"/>
              <w:bottom w:val="single" w:sz="8" w:space="0" w:color="2990CF"/>
              <w:right w:val="nil"/>
            </w:tcBorders>
            <w:vAlign w:val="center"/>
            <w:hideMark/>
          </w:tcPr>
          <w:p w14:paraId="0419DD78" w14:textId="77777777" w:rsidR="00AE378D" w:rsidRPr="00405860" w:rsidRDefault="00AE378D" w:rsidP="00147C87">
            <w:pPr>
              <w:spacing w:after="0" w:line="240" w:lineRule="auto"/>
              <w:rPr>
                <w:rFonts w:eastAsia="Times New Roman" w:cstheme="minorHAnsi"/>
                <w:color w:val="000000"/>
                <w:sz w:val="18"/>
                <w:szCs w:val="18"/>
                <w:lang w:eastAsia="pl-PL"/>
              </w:rPr>
            </w:pPr>
            <w:r w:rsidRPr="00405860">
              <w:rPr>
                <w:rFonts w:eastAsia="Times New Roman" w:cstheme="minorHAnsi"/>
                <w:color w:val="000000"/>
                <w:sz w:val="18"/>
                <w:szCs w:val="18"/>
                <w:lang w:eastAsia="pl-PL"/>
              </w:rPr>
              <w:t>1</w:t>
            </w:r>
          </w:p>
        </w:tc>
      </w:tr>
      <w:tr w:rsidR="00AE378D" w:rsidRPr="00405860" w14:paraId="3237F370" w14:textId="77777777" w:rsidTr="00147C87">
        <w:trPr>
          <w:trHeight w:val="315"/>
        </w:trPr>
        <w:tc>
          <w:tcPr>
            <w:tcW w:w="2443" w:type="pct"/>
            <w:tcBorders>
              <w:top w:val="nil"/>
              <w:left w:val="nil"/>
              <w:bottom w:val="single" w:sz="8" w:space="0" w:color="2990CF"/>
              <w:right w:val="nil"/>
            </w:tcBorders>
            <w:vAlign w:val="center"/>
            <w:hideMark/>
          </w:tcPr>
          <w:p w14:paraId="3789B1FF" w14:textId="77777777" w:rsidR="00AE378D" w:rsidRPr="00405860" w:rsidRDefault="00AE378D" w:rsidP="00147C87">
            <w:pPr>
              <w:spacing w:after="0" w:line="240" w:lineRule="auto"/>
              <w:rPr>
                <w:rFonts w:eastAsia="Times New Roman" w:cstheme="minorHAnsi"/>
                <w:color w:val="000000"/>
                <w:sz w:val="18"/>
                <w:szCs w:val="18"/>
                <w:lang w:eastAsia="pl-PL"/>
              </w:rPr>
            </w:pPr>
            <w:r w:rsidRPr="00405860">
              <w:rPr>
                <w:rFonts w:eastAsia="Times New Roman" w:cstheme="minorHAnsi"/>
                <w:color w:val="000000"/>
                <w:sz w:val="18"/>
                <w:lang w:eastAsia="pl-PL"/>
              </w:rPr>
              <w:t>praktyki lekarskie na wsi</w:t>
            </w:r>
          </w:p>
        </w:tc>
        <w:tc>
          <w:tcPr>
            <w:tcW w:w="1032" w:type="pct"/>
            <w:tcBorders>
              <w:top w:val="nil"/>
              <w:left w:val="nil"/>
              <w:bottom w:val="single" w:sz="8" w:space="0" w:color="2990CF"/>
              <w:right w:val="nil"/>
            </w:tcBorders>
            <w:vAlign w:val="center"/>
            <w:hideMark/>
          </w:tcPr>
          <w:p w14:paraId="387E4A72" w14:textId="77777777" w:rsidR="00AE378D" w:rsidRPr="00405860" w:rsidRDefault="00AE378D" w:rsidP="00147C87">
            <w:pPr>
              <w:spacing w:after="0" w:line="240" w:lineRule="auto"/>
              <w:rPr>
                <w:rFonts w:eastAsia="Times New Roman" w:cstheme="minorHAnsi"/>
                <w:color w:val="000000"/>
                <w:sz w:val="18"/>
                <w:szCs w:val="18"/>
                <w:lang w:eastAsia="pl-PL"/>
              </w:rPr>
            </w:pPr>
            <w:r w:rsidRPr="00405860">
              <w:rPr>
                <w:rFonts w:eastAsia="Times New Roman" w:cstheme="minorHAnsi"/>
                <w:color w:val="000000"/>
                <w:sz w:val="18"/>
                <w:lang w:eastAsia="pl-PL"/>
              </w:rPr>
              <w:t>1</w:t>
            </w:r>
          </w:p>
        </w:tc>
        <w:tc>
          <w:tcPr>
            <w:tcW w:w="1525" w:type="pct"/>
            <w:tcBorders>
              <w:top w:val="nil"/>
              <w:left w:val="nil"/>
              <w:bottom w:val="single" w:sz="8" w:space="0" w:color="2990CF"/>
              <w:right w:val="nil"/>
            </w:tcBorders>
            <w:vAlign w:val="center"/>
            <w:hideMark/>
          </w:tcPr>
          <w:p w14:paraId="5FFAC3D7" w14:textId="77777777" w:rsidR="00AE378D" w:rsidRPr="00405860" w:rsidRDefault="00AE378D" w:rsidP="00147C87">
            <w:pPr>
              <w:spacing w:after="0" w:line="240" w:lineRule="auto"/>
              <w:rPr>
                <w:rFonts w:eastAsia="Times New Roman" w:cstheme="minorHAnsi"/>
                <w:color w:val="000000"/>
                <w:sz w:val="18"/>
                <w:szCs w:val="18"/>
                <w:lang w:eastAsia="pl-PL"/>
              </w:rPr>
            </w:pPr>
            <w:r w:rsidRPr="00405860">
              <w:rPr>
                <w:rFonts w:eastAsia="Times New Roman" w:cstheme="minorHAnsi"/>
                <w:color w:val="000000"/>
                <w:sz w:val="18"/>
                <w:szCs w:val="18"/>
                <w:lang w:eastAsia="pl-PL"/>
              </w:rPr>
              <w:t>1</w:t>
            </w:r>
          </w:p>
        </w:tc>
      </w:tr>
      <w:tr w:rsidR="00AE378D" w:rsidRPr="00405860" w14:paraId="05E8A1EE" w14:textId="77777777" w:rsidTr="00147C87">
        <w:trPr>
          <w:trHeight w:val="315"/>
        </w:trPr>
        <w:tc>
          <w:tcPr>
            <w:tcW w:w="2443" w:type="pct"/>
            <w:tcBorders>
              <w:top w:val="nil"/>
              <w:left w:val="nil"/>
              <w:bottom w:val="single" w:sz="8" w:space="0" w:color="2990CF"/>
              <w:right w:val="nil"/>
            </w:tcBorders>
            <w:vAlign w:val="center"/>
            <w:hideMark/>
          </w:tcPr>
          <w:p w14:paraId="2782CB7B" w14:textId="77777777" w:rsidR="00AE378D" w:rsidRPr="00405860" w:rsidRDefault="00AE378D" w:rsidP="00147C87">
            <w:pPr>
              <w:spacing w:after="0" w:line="240" w:lineRule="auto"/>
              <w:rPr>
                <w:rFonts w:eastAsia="Times New Roman" w:cstheme="minorHAnsi"/>
                <w:color w:val="000000"/>
                <w:sz w:val="18"/>
                <w:szCs w:val="18"/>
                <w:lang w:eastAsia="pl-PL"/>
              </w:rPr>
            </w:pPr>
            <w:r w:rsidRPr="00405860">
              <w:rPr>
                <w:rFonts w:eastAsia="Times New Roman" w:cstheme="minorHAnsi"/>
                <w:color w:val="000000"/>
                <w:sz w:val="18"/>
                <w:lang w:eastAsia="pl-PL"/>
              </w:rPr>
              <w:t>placówki ambulatoryjnej opieki zdrowotnej na 10 tys. ludności</w:t>
            </w:r>
          </w:p>
        </w:tc>
        <w:tc>
          <w:tcPr>
            <w:tcW w:w="1032" w:type="pct"/>
            <w:tcBorders>
              <w:top w:val="nil"/>
              <w:left w:val="nil"/>
              <w:bottom w:val="single" w:sz="8" w:space="0" w:color="2990CF"/>
              <w:right w:val="nil"/>
            </w:tcBorders>
            <w:vAlign w:val="center"/>
            <w:hideMark/>
          </w:tcPr>
          <w:p w14:paraId="5FC50593" w14:textId="77777777" w:rsidR="00AE378D" w:rsidRPr="00405860" w:rsidRDefault="00AE378D" w:rsidP="00147C87">
            <w:pPr>
              <w:spacing w:after="0" w:line="240" w:lineRule="auto"/>
              <w:rPr>
                <w:rFonts w:eastAsia="Times New Roman" w:cstheme="minorHAnsi"/>
                <w:color w:val="000000"/>
                <w:sz w:val="18"/>
                <w:szCs w:val="18"/>
                <w:lang w:eastAsia="pl-PL"/>
              </w:rPr>
            </w:pPr>
            <w:r w:rsidRPr="00405860">
              <w:rPr>
                <w:rFonts w:eastAsia="Times New Roman" w:cstheme="minorHAnsi"/>
                <w:color w:val="000000"/>
                <w:sz w:val="18"/>
                <w:lang w:eastAsia="pl-PL"/>
              </w:rPr>
              <w:t>3</w:t>
            </w:r>
          </w:p>
        </w:tc>
        <w:tc>
          <w:tcPr>
            <w:tcW w:w="1525" w:type="pct"/>
            <w:tcBorders>
              <w:top w:val="nil"/>
              <w:left w:val="nil"/>
              <w:bottom w:val="single" w:sz="8" w:space="0" w:color="2990CF"/>
              <w:right w:val="nil"/>
            </w:tcBorders>
            <w:vAlign w:val="center"/>
            <w:hideMark/>
          </w:tcPr>
          <w:p w14:paraId="2473B4B7" w14:textId="77777777" w:rsidR="00AE378D" w:rsidRPr="00405860" w:rsidRDefault="00AE378D" w:rsidP="00147C87">
            <w:pPr>
              <w:spacing w:after="0" w:line="240" w:lineRule="auto"/>
              <w:rPr>
                <w:rFonts w:eastAsia="Times New Roman" w:cstheme="minorHAnsi"/>
                <w:color w:val="000000"/>
                <w:sz w:val="18"/>
                <w:szCs w:val="18"/>
                <w:lang w:eastAsia="pl-PL"/>
              </w:rPr>
            </w:pPr>
            <w:r w:rsidRPr="00405860">
              <w:rPr>
                <w:rFonts w:eastAsia="Times New Roman" w:cstheme="minorHAnsi"/>
                <w:color w:val="000000"/>
                <w:sz w:val="18"/>
                <w:szCs w:val="18"/>
                <w:lang w:eastAsia="pl-PL"/>
              </w:rPr>
              <w:t>4</w:t>
            </w:r>
          </w:p>
        </w:tc>
      </w:tr>
      <w:tr w:rsidR="00AE378D" w:rsidRPr="00405860" w14:paraId="00FB887F" w14:textId="77777777" w:rsidTr="00147C87">
        <w:trPr>
          <w:trHeight w:val="315"/>
        </w:trPr>
        <w:tc>
          <w:tcPr>
            <w:tcW w:w="3475" w:type="pct"/>
            <w:gridSpan w:val="2"/>
            <w:tcBorders>
              <w:top w:val="single" w:sz="8" w:space="0" w:color="2990CF"/>
              <w:left w:val="nil"/>
              <w:bottom w:val="single" w:sz="8" w:space="0" w:color="2990CF"/>
              <w:right w:val="nil"/>
            </w:tcBorders>
            <w:shd w:val="clear" w:color="000000" w:fill="5B9BD5"/>
            <w:vAlign w:val="center"/>
            <w:hideMark/>
          </w:tcPr>
          <w:p w14:paraId="4898EBF2" w14:textId="77777777" w:rsidR="00AE378D" w:rsidRPr="00405860" w:rsidRDefault="00AE378D" w:rsidP="00147C87">
            <w:pPr>
              <w:spacing w:after="0" w:line="240" w:lineRule="auto"/>
              <w:rPr>
                <w:rFonts w:eastAsia="Times New Roman" w:cstheme="minorHAnsi"/>
                <w:color w:val="FFFFFF"/>
                <w:sz w:val="18"/>
                <w:szCs w:val="18"/>
                <w:lang w:eastAsia="pl-PL"/>
              </w:rPr>
            </w:pPr>
            <w:r w:rsidRPr="00405860">
              <w:rPr>
                <w:rFonts w:eastAsia="Times New Roman" w:cstheme="minorHAnsi"/>
                <w:color w:val="FFFFFF" w:themeColor="background1"/>
                <w:sz w:val="18"/>
                <w:lang w:eastAsia="pl-PL"/>
              </w:rPr>
              <w:t>Przychodnie podległe samorządowi terytorialnemu</w:t>
            </w:r>
          </w:p>
        </w:tc>
        <w:tc>
          <w:tcPr>
            <w:tcW w:w="1525" w:type="pct"/>
            <w:tcBorders>
              <w:top w:val="nil"/>
              <w:left w:val="nil"/>
              <w:bottom w:val="single" w:sz="8" w:space="0" w:color="2990CF"/>
              <w:right w:val="nil"/>
            </w:tcBorders>
            <w:shd w:val="clear" w:color="000000" w:fill="5B9BD5"/>
            <w:vAlign w:val="center"/>
            <w:hideMark/>
          </w:tcPr>
          <w:p w14:paraId="2DA07D81" w14:textId="77777777" w:rsidR="00AE378D" w:rsidRPr="00405860" w:rsidRDefault="00AE378D" w:rsidP="00147C87">
            <w:pPr>
              <w:spacing w:after="0" w:line="240" w:lineRule="auto"/>
              <w:rPr>
                <w:rFonts w:eastAsia="Times New Roman" w:cstheme="minorHAnsi"/>
                <w:color w:val="FFFFFF"/>
                <w:sz w:val="18"/>
                <w:szCs w:val="18"/>
                <w:lang w:eastAsia="pl-PL"/>
              </w:rPr>
            </w:pPr>
            <w:r w:rsidRPr="00405860">
              <w:rPr>
                <w:rFonts w:eastAsia="Times New Roman" w:cstheme="minorHAnsi"/>
                <w:color w:val="FFFFFF"/>
                <w:sz w:val="18"/>
                <w:szCs w:val="18"/>
                <w:lang w:eastAsia="pl-PL"/>
              </w:rPr>
              <w:t> </w:t>
            </w:r>
          </w:p>
        </w:tc>
      </w:tr>
      <w:tr w:rsidR="00AE378D" w:rsidRPr="00405860" w14:paraId="187198F6" w14:textId="77777777" w:rsidTr="00147C87">
        <w:trPr>
          <w:trHeight w:val="315"/>
        </w:trPr>
        <w:tc>
          <w:tcPr>
            <w:tcW w:w="2443" w:type="pct"/>
            <w:tcBorders>
              <w:top w:val="nil"/>
              <w:left w:val="nil"/>
              <w:bottom w:val="single" w:sz="8" w:space="0" w:color="2990CF"/>
              <w:right w:val="nil"/>
            </w:tcBorders>
            <w:vAlign w:val="center"/>
            <w:hideMark/>
          </w:tcPr>
          <w:p w14:paraId="4CB02051" w14:textId="77777777" w:rsidR="00AE378D" w:rsidRPr="00405860" w:rsidRDefault="00AE378D" w:rsidP="00147C87">
            <w:pPr>
              <w:spacing w:after="0" w:line="240" w:lineRule="auto"/>
              <w:rPr>
                <w:rFonts w:eastAsia="Times New Roman" w:cstheme="minorHAnsi"/>
                <w:color w:val="000000"/>
                <w:sz w:val="18"/>
                <w:szCs w:val="18"/>
                <w:lang w:eastAsia="pl-PL"/>
              </w:rPr>
            </w:pPr>
            <w:r w:rsidRPr="00405860">
              <w:rPr>
                <w:rFonts w:eastAsia="Times New Roman" w:cstheme="minorHAnsi"/>
                <w:color w:val="000000"/>
                <w:sz w:val="18"/>
                <w:lang w:eastAsia="pl-PL"/>
              </w:rPr>
              <w:t>przychodnie ogółem</w:t>
            </w:r>
          </w:p>
        </w:tc>
        <w:tc>
          <w:tcPr>
            <w:tcW w:w="1032" w:type="pct"/>
            <w:tcBorders>
              <w:top w:val="nil"/>
              <w:left w:val="nil"/>
              <w:bottom w:val="single" w:sz="8" w:space="0" w:color="2990CF"/>
              <w:right w:val="nil"/>
            </w:tcBorders>
            <w:vAlign w:val="center"/>
            <w:hideMark/>
          </w:tcPr>
          <w:p w14:paraId="1BD49567" w14:textId="77777777" w:rsidR="00AE378D" w:rsidRPr="00405860" w:rsidRDefault="00AE378D" w:rsidP="00147C87">
            <w:pPr>
              <w:spacing w:after="0" w:line="240" w:lineRule="auto"/>
              <w:rPr>
                <w:rFonts w:eastAsia="Times New Roman" w:cstheme="minorHAnsi"/>
                <w:color w:val="000000"/>
                <w:sz w:val="18"/>
                <w:szCs w:val="18"/>
                <w:lang w:eastAsia="pl-PL"/>
              </w:rPr>
            </w:pPr>
            <w:r w:rsidRPr="00405860">
              <w:rPr>
                <w:rFonts w:eastAsia="Times New Roman" w:cstheme="minorHAnsi"/>
                <w:color w:val="000000"/>
                <w:sz w:val="18"/>
                <w:szCs w:val="18"/>
                <w:lang w:eastAsia="pl-PL"/>
              </w:rPr>
              <w:t>4</w:t>
            </w:r>
          </w:p>
        </w:tc>
        <w:tc>
          <w:tcPr>
            <w:tcW w:w="1525" w:type="pct"/>
            <w:tcBorders>
              <w:top w:val="nil"/>
              <w:left w:val="nil"/>
              <w:bottom w:val="single" w:sz="8" w:space="0" w:color="2990CF"/>
              <w:right w:val="nil"/>
            </w:tcBorders>
            <w:vAlign w:val="center"/>
            <w:hideMark/>
          </w:tcPr>
          <w:p w14:paraId="4574446B" w14:textId="77777777" w:rsidR="00AE378D" w:rsidRPr="00405860" w:rsidRDefault="00AE378D" w:rsidP="00147C87">
            <w:pPr>
              <w:spacing w:after="0" w:line="240" w:lineRule="auto"/>
              <w:rPr>
                <w:rFonts w:eastAsia="Times New Roman" w:cstheme="minorHAnsi"/>
                <w:color w:val="000000"/>
                <w:sz w:val="18"/>
                <w:szCs w:val="18"/>
                <w:lang w:eastAsia="pl-PL"/>
              </w:rPr>
            </w:pPr>
            <w:r w:rsidRPr="00405860">
              <w:rPr>
                <w:rFonts w:eastAsia="Times New Roman" w:cstheme="minorHAnsi"/>
                <w:color w:val="000000"/>
                <w:sz w:val="18"/>
                <w:szCs w:val="18"/>
                <w:lang w:eastAsia="pl-PL"/>
              </w:rPr>
              <w:t>4</w:t>
            </w:r>
          </w:p>
        </w:tc>
      </w:tr>
      <w:tr w:rsidR="00AE378D" w:rsidRPr="00405860" w14:paraId="3116C33D" w14:textId="77777777" w:rsidTr="00147C87">
        <w:trPr>
          <w:trHeight w:val="315"/>
        </w:trPr>
        <w:tc>
          <w:tcPr>
            <w:tcW w:w="3475" w:type="pct"/>
            <w:gridSpan w:val="2"/>
            <w:tcBorders>
              <w:top w:val="single" w:sz="8" w:space="0" w:color="2990CF"/>
              <w:left w:val="nil"/>
              <w:bottom w:val="single" w:sz="8" w:space="0" w:color="2990CF"/>
              <w:right w:val="nil"/>
            </w:tcBorders>
            <w:shd w:val="clear" w:color="000000" w:fill="5B9BD5"/>
            <w:vAlign w:val="center"/>
            <w:hideMark/>
          </w:tcPr>
          <w:p w14:paraId="5905D1E8" w14:textId="77777777" w:rsidR="00AE378D" w:rsidRPr="00405860" w:rsidRDefault="00AE378D" w:rsidP="00147C87">
            <w:pPr>
              <w:spacing w:after="0" w:line="240" w:lineRule="auto"/>
              <w:rPr>
                <w:rFonts w:eastAsia="Times New Roman" w:cstheme="minorHAnsi"/>
                <w:color w:val="FFFFFF"/>
                <w:sz w:val="18"/>
                <w:szCs w:val="18"/>
                <w:lang w:eastAsia="pl-PL"/>
              </w:rPr>
            </w:pPr>
            <w:r w:rsidRPr="00405860">
              <w:rPr>
                <w:rFonts w:eastAsia="Times New Roman" w:cstheme="minorHAnsi"/>
                <w:color w:val="FFFFFF" w:themeColor="background1"/>
                <w:sz w:val="18"/>
                <w:lang w:eastAsia="pl-PL"/>
              </w:rPr>
              <w:t>Podstawowa opieka zdrowotna – liczba porad</w:t>
            </w:r>
          </w:p>
        </w:tc>
        <w:tc>
          <w:tcPr>
            <w:tcW w:w="1525" w:type="pct"/>
            <w:tcBorders>
              <w:top w:val="nil"/>
              <w:left w:val="nil"/>
              <w:bottom w:val="single" w:sz="8" w:space="0" w:color="2990CF"/>
              <w:right w:val="nil"/>
            </w:tcBorders>
            <w:shd w:val="clear" w:color="000000" w:fill="5B9BD5"/>
            <w:vAlign w:val="center"/>
            <w:hideMark/>
          </w:tcPr>
          <w:p w14:paraId="4F52A87E" w14:textId="77777777" w:rsidR="00AE378D" w:rsidRPr="00405860" w:rsidRDefault="00AE378D" w:rsidP="00147C87">
            <w:pPr>
              <w:spacing w:after="0" w:line="240" w:lineRule="auto"/>
              <w:rPr>
                <w:rFonts w:eastAsia="Times New Roman" w:cstheme="minorHAnsi"/>
                <w:color w:val="FFFFFF"/>
                <w:sz w:val="18"/>
                <w:szCs w:val="18"/>
                <w:lang w:eastAsia="pl-PL"/>
              </w:rPr>
            </w:pPr>
            <w:r w:rsidRPr="00405860">
              <w:rPr>
                <w:rFonts w:eastAsia="Times New Roman" w:cstheme="minorHAnsi"/>
                <w:color w:val="FFFFFF"/>
                <w:sz w:val="18"/>
                <w:szCs w:val="18"/>
                <w:lang w:eastAsia="pl-PL"/>
              </w:rPr>
              <w:t> </w:t>
            </w:r>
          </w:p>
        </w:tc>
      </w:tr>
      <w:tr w:rsidR="00AE378D" w:rsidRPr="00405860" w14:paraId="3599F808" w14:textId="77777777" w:rsidTr="00147C87">
        <w:trPr>
          <w:trHeight w:val="315"/>
        </w:trPr>
        <w:tc>
          <w:tcPr>
            <w:tcW w:w="2443" w:type="pct"/>
            <w:tcBorders>
              <w:top w:val="nil"/>
              <w:left w:val="nil"/>
              <w:bottom w:val="single" w:sz="8" w:space="0" w:color="2990CF"/>
              <w:right w:val="nil"/>
            </w:tcBorders>
            <w:vAlign w:val="center"/>
            <w:hideMark/>
          </w:tcPr>
          <w:p w14:paraId="514CD05A" w14:textId="77777777" w:rsidR="00AE378D" w:rsidRPr="00405860" w:rsidRDefault="00AE378D" w:rsidP="00147C87">
            <w:pPr>
              <w:spacing w:after="0" w:line="240" w:lineRule="auto"/>
              <w:rPr>
                <w:rFonts w:eastAsia="Times New Roman" w:cstheme="minorHAnsi"/>
                <w:color w:val="000000"/>
                <w:sz w:val="18"/>
                <w:szCs w:val="18"/>
                <w:lang w:eastAsia="pl-PL"/>
              </w:rPr>
            </w:pPr>
            <w:r w:rsidRPr="00405860">
              <w:rPr>
                <w:rFonts w:eastAsia="Times New Roman" w:cstheme="minorHAnsi"/>
                <w:color w:val="000000"/>
                <w:sz w:val="18"/>
                <w:lang w:eastAsia="pl-PL"/>
              </w:rPr>
              <w:t>ogółem</w:t>
            </w:r>
          </w:p>
        </w:tc>
        <w:tc>
          <w:tcPr>
            <w:tcW w:w="1032" w:type="pct"/>
            <w:tcBorders>
              <w:top w:val="nil"/>
              <w:left w:val="nil"/>
              <w:bottom w:val="single" w:sz="8" w:space="0" w:color="2990CF"/>
              <w:right w:val="nil"/>
            </w:tcBorders>
            <w:vAlign w:val="center"/>
            <w:hideMark/>
          </w:tcPr>
          <w:p w14:paraId="0AE1FAB2" w14:textId="77777777" w:rsidR="00AE378D" w:rsidRPr="00405860" w:rsidRDefault="00AE378D" w:rsidP="00147C87">
            <w:pPr>
              <w:spacing w:after="0" w:line="240" w:lineRule="auto"/>
              <w:rPr>
                <w:rFonts w:eastAsia="Times New Roman" w:cstheme="minorHAnsi"/>
                <w:color w:val="000000"/>
                <w:sz w:val="18"/>
                <w:szCs w:val="18"/>
                <w:lang w:eastAsia="pl-PL"/>
              </w:rPr>
            </w:pPr>
            <w:r w:rsidRPr="00405860">
              <w:rPr>
                <w:rFonts w:eastAsia="Times New Roman" w:cstheme="minorHAnsi"/>
                <w:color w:val="000000"/>
                <w:sz w:val="18"/>
                <w:lang w:eastAsia="pl-PL"/>
              </w:rPr>
              <w:t>46 562</w:t>
            </w:r>
          </w:p>
        </w:tc>
        <w:tc>
          <w:tcPr>
            <w:tcW w:w="1525" w:type="pct"/>
            <w:tcBorders>
              <w:top w:val="nil"/>
              <w:left w:val="nil"/>
              <w:bottom w:val="single" w:sz="8" w:space="0" w:color="2990CF"/>
              <w:right w:val="nil"/>
            </w:tcBorders>
            <w:vAlign w:val="center"/>
            <w:hideMark/>
          </w:tcPr>
          <w:p w14:paraId="1A5B24A8" w14:textId="77777777" w:rsidR="00AE378D" w:rsidRPr="00405860" w:rsidRDefault="00AE378D" w:rsidP="00147C87">
            <w:pPr>
              <w:spacing w:after="0" w:line="240" w:lineRule="auto"/>
              <w:rPr>
                <w:rFonts w:eastAsia="Times New Roman" w:cstheme="minorHAnsi"/>
                <w:color w:val="000000"/>
                <w:sz w:val="18"/>
                <w:szCs w:val="18"/>
                <w:lang w:eastAsia="pl-PL"/>
              </w:rPr>
            </w:pPr>
            <w:r w:rsidRPr="00405860">
              <w:rPr>
                <w:rFonts w:eastAsia="Times New Roman" w:cstheme="minorHAnsi"/>
                <w:color w:val="000000"/>
                <w:sz w:val="18"/>
                <w:szCs w:val="18"/>
                <w:lang w:eastAsia="pl-PL"/>
              </w:rPr>
              <w:t>51316</w:t>
            </w:r>
          </w:p>
        </w:tc>
      </w:tr>
      <w:tr w:rsidR="00AE378D" w:rsidRPr="00405860" w14:paraId="0D2CC52D" w14:textId="77777777" w:rsidTr="00147C87">
        <w:trPr>
          <w:trHeight w:val="315"/>
        </w:trPr>
        <w:tc>
          <w:tcPr>
            <w:tcW w:w="2443" w:type="pct"/>
            <w:tcBorders>
              <w:top w:val="nil"/>
              <w:left w:val="nil"/>
              <w:bottom w:val="single" w:sz="8" w:space="0" w:color="2990CF"/>
              <w:right w:val="nil"/>
            </w:tcBorders>
            <w:vAlign w:val="center"/>
            <w:hideMark/>
          </w:tcPr>
          <w:p w14:paraId="6ECD0AD1" w14:textId="77777777" w:rsidR="00AE378D" w:rsidRPr="00405860" w:rsidRDefault="00AE378D" w:rsidP="00147C87">
            <w:pPr>
              <w:spacing w:after="0" w:line="240" w:lineRule="auto"/>
              <w:rPr>
                <w:rFonts w:eastAsia="Times New Roman" w:cstheme="minorHAnsi"/>
                <w:color w:val="000000"/>
                <w:sz w:val="18"/>
                <w:szCs w:val="18"/>
                <w:lang w:eastAsia="pl-PL"/>
              </w:rPr>
            </w:pPr>
            <w:r w:rsidRPr="00405860">
              <w:rPr>
                <w:rFonts w:eastAsia="Times New Roman" w:cstheme="minorHAnsi"/>
                <w:color w:val="000000"/>
                <w:sz w:val="18"/>
                <w:lang w:eastAsia="pl-PL"/>
              </w:rPr>
              <w:t>przychodnie podległe samorządowi terytorialnemu</w:t>
            </w:r>
          </w:p>
        </w:tc>
        <w:tc>
          <w:tcPr>
            <w:tcW w:w="1032" w:type="pct"/>
            <w:tcBorders>
              <w:top w:val="nil"/>
              <w:left w:val="nil"/>
              <w:bottom w:val="single" w:sz="8" w:space="0" w:color="2990CF"/>
              <w:right w:val="nil"/>
            </w:tcBorders>
            <w:vAlign w:val="center"/>
            <w:hideMark/>
          </w:tcPr>
          <w:p w14:paraId="4B24F1CE" w14:textId="77777777" w:rsidR="00AE378D" w:rsidRPr="00405860" w:rsidRDefault="00AE378D" w:rsidP="00147C87">
            <w:pPr>
              <w:spacing w:after="0" w:line="240" w:lineRule="auto"/>
              <w:rPr>
                <w:rFonts w:eastAsia="Times New Roman" w:cstheme="minorHAnsi"/>
                <w:color w:val="000000"/>
                <w:sz w:val="18"/>
                <w:szCs w:val="18"/>
                <w:lang w:eastAsia="pl-PL"/>
              </w:rPr>
            </w:pPr>
            <w:r w:rsidRPr="00405860">
              <w:rPr>
                <w:rFonts w:eastAsia="Times New Roman" w:cstheme="minorHAnsi"/>
                <w:color w:val="000000"/>
                <w:sz w:val="18"/>
                <w:szCs w:val="18"/>
                <w:lang w:eastAsia="pl-PL"/>
              </w:rPr>
              <w:t>46 562</w:t>
            </w:r>
          </w:p>
        </w:tc>
        <w:tc>
          <w:tcPr>
            <w:tcW w:w="1525" w:type="pct"/>
            <w:tcBorders>
              <w:top w:val="nil"/>
              <w:left w:val="nil"/>
              <w:bottom w:val="single" w:sz="8" w:space="0" w:color="2990CF"/>
              <w:right w:val="nil"/>
            </w:tcBorders>
            <w:vAlign w:val="center"/>
            <w:hideMark/>
          </w:tcPr>
          <w:p w14:paraId="635D4BAB" w14:textId="77777777" w:rsidR="00AE378D" w:rsidRPr="00405860" w:rsidRDefault="00AE378D" w:rsidP="00147C87">
            <w:pPr>
              <w:spacing w:after="0" w:line="240" w:lineRule="auto"/>
              <w:rPr>
                <w:rFonts w:eastAsia="Times New Roman" w:cstheme="minorHAnsi"/>
                <w:color w:val="000000"/>
                <w:sz w:val="18"/>
                <w:szCs w:val="18"/>
                <w:lang w:eastAsia="pl-PL"/>
              </w:rPr>
            </w:pPr>
            <w:r w:rsidRPr="00405860">
              <w:rPr>
                <w:rFonts w:eastAsia="Times New Roman" w:cstheme="minorHAnsi"/>
                <w:color w:val="000000"/>
                <w:sz w:val="18"/>
                <w:szCs w:val="18"/>
                <w:lang w:eastAsia="pl-PL"/>
              </w:rPr>
              <w:t>51316</w:t>
            </w:r>
          </w:p>
        </w:tc>
      </w:tr>
      <w:tr w:rsidR="00AE378D" w:rsidRPr="00405860" w14:paraId="1CE61975" w14:textId="77777777" w:rsidTr="00147C87">
        <w:trPr>
          <w:trHeight w:val="315"/>
        </w:trPr>
        <w:tc>
          <w:tcPr>
            <w:tcW w:w="3475" w:type="pct"/>
            <w:gridSpan w:val="2"/>
            <w:tcBorders>
              <w:top w:val="single" w:sz="8" w:space="0" w:color="2990CF"/>
              <w:left w:val="nil"/>
              <w:bottom w:val="single" w:sz="8" w:space="0" w:color="2990CF"/>
              <w:right w:val="nil"/>
            </w:tcBorders>
            <w:shd w:val="clear" w:color="000000" w:fill="5B9BD5"/>
            <w:vAlign w:val="center"/>
            <w:hideMark/>
          </w:tcPr>
          <w:p w14:paraId="099511F6" w14:textId="77777777" w:rsidR="00AE378D" w:rsidRPr="00405860" w:rsidRDefault="00AE378D" w:rsidP="00147C87">
            <w:pPr>
              <w:spacing w:after="0" w:line="240" w:lineRule="auto"/>
              <w:rPr>
                <w:rFonts w:eastAsia="Times New Roman" w:cstheme="minorHAnsi"/>
                <w:color w:val="FFFFFF"/>
                <w:sz w:val="18"/>
                <w:szCs w:val="18"/>
                <w:lang w:eastAsia="pl-PL"/>
              </w:rPr>
            </w:pPr>
            <w:r w:rsidRPr="00405860">
              <w:rPr>
                <w:rFonts w:eastAsia="Times New Roman" w:cstheme="minorHAnsi"/>
                <w:color w:val="FFFFFF" w:themeColor="background1"/>
                <w:sz w:val="18"/>
                <w:lang w:eastAsia="pl-PL"/>
              </w:rPr>
              <w:t>Ambulatoryjna opieka zdrowotna - porady lekarskie</w:t>
            </w:r>
          </w:p>
        </w:tc>
        <w:tc>
          <w:tcPr>
            <w:tcW w:w="1525" w:type="pct"/>
            <w:tcBorders>
              <w:top w:val="nil"/>
              <w:left w:val="nil"/>
              <w:bottom w:val="single" w:sz="8" w:space="0" w:color="2990CF"/>
              <w:right w:val="nil"/>
            </w:tcBorders>
            <w:shd w:val="clear" w:color="000000" w:fill="5B9BD5"/>
            <w:vAlign w:val="center"/>
            <w:hideMark/>
          </w:tcPr>
          <w:p w14:paraId="36DED034" w14:textId="77777777" w:rsidR="00AE378D" w:rsidRPr="00405860" w:rsidRDefault="00AE378D" w:rsidP="00147C87">
            <w:pPr>
              <w:spacing w:after="0" w:line="240" w:lineRule="auto"/>
              <w:rPr>
                <w:rFonts w:eastAsia="Times New Roman" w:cstheme="minorHAnsi"/>
                <w:color w:val="FFFFFF"/>
                <w:sz w:val="18"/>
                <w:szCs w:val="18"/>
                <w:lang w:eastAsia="pl-PL"/>
              </w:rPr>
            </w:pPr>
            <w:r w:rsidRPr="00405860">
              <w:rPr>
                <w:rFonts w:eastAsia="Times New Roman" w:cstheme="minorHAnsi"/>
                <w:color w:val="FFFFFF"/>
                <w:sz w:val="18"/>
                <w:szCs w:val="18"/>
                <w:lang w:eastAsia="pl-PL"/>
              </w:rPr>
              <w:t> </w:t>
            </w:r>
          </w:p>
        </w:tc>
      </w:tr>
      <w:tr w:rsidR="00AE378D" w:rsidRPr="00405860" w14:paraId="67AA5E0D" w14:textId="77777777" w:rsidTr="00147C87">
        <w:trPr>
          <w:trHeight w:val="315"/>
        </w:trPr>
        <w:tc>
          <w:tcPr>
            <w:tcW w:w="2443" w:type="pct"/>
            <w:tcBorders>
              <w:top w:val="nil"/>
              <w:left w:val="nil"/>
              <w:bottom w:val="single" w:sz="8" w:space="0" w:color="2990CF"/>
              <w:right w:val="nil"/>
            </w:tcBorders>
            <w:vAlign w:val="center"/>
            <w:hideMark/>
          </w:tcPr>
          <w:p w14:paraId="426B6AAE" w14:textId="77777777" w:rsidR="00AE378D" w:rsidRPr="00405860" w:rsidRDefault="00AE378D" w:rsidP="00147C87">
            <w:pPr>
              <w:spacing w:after="0" w:line="240" w:lineRule="auto"/>
              <w:rPr>
                <w:rFonts w:eastAsia="Times New Roman" w:cstheme="minorHAnsi"/>
                <w:color w:val="000000"/>
                <w:sz w:val="18"/>
                <w:szCs w:val="18"/>
                <w:lang w:eastAsia="pl-PL"/>
              </w:rPr>
            </w:pPr>
            <w:r w:rsidRPr="00405860">
              <w:rPr>
                <w:rFonts w:eastAsia="Times New Roman" w:cstheme="minorHAnsi"/>
                <w:color w:val="000000"/>
                <w:sz w:val="18"/>
                <w:lang w:eastAsia="pl-PL"/>
              </w:rPr>
              <w:t>ogółem</w:t>
            </w:r>
          </w:p>
        </w:tc>
        <w:tc>
          <w:tcPr>
            <w:tcW w:w="1032" w:type="pct"/>
            <w:tcBorders>
              <w:top w:val="nil"/>
              <w:left w:val="nil"/>
              <w:bottom w:val="single" w:sz="8" w:space="0" w:color="2990CF"/>
              <w:right w:val="nil"/>
            </w:tcBorders>
            <w:vAlign w:val="center"/>
            <w:hideMark/>
          </w:tcPr>
          <w:p w14:paraId="2DE87280" w14:textId="77777777" w:rsidR="00AE378D" w:rsidRPr="00405860" w:rsidRDefault="00AE378D" w:rsidP="00147C87">
            <w:pPr>
              <w:spacing w:after="0" w:line="240" w:lineRule="auto"/>
              <w:rPr>
                <w:rFonts w:eastAsia="Times New Roman" w:cstheme="minorHAnsi"/>
                <w:color w:val="000000"/>
                <w:sz w:val="18"/>
                <w:szCs w:val="18"/>
                <w:lang w:eastAsia="pl-PL"/>
              </w:rPr>
            </w:pPr>
            <w:r w:rsidRPr="00405860">
              <w:rPr>
                <w:rFonts w:eastAsia="Times New Roman" w:cstheme="minorHAnsi"/>
                <w:color w:val="000000"/>
                <w:sz w:val="18"/>
                <w:szCs w:val="18"/>
                <w:lang w:eastAsia="pl-PL"/>
              </w:rPr>
              <w:t>50 676</w:t>
            </w:r>
          </w:p>
        </w:tc>
        <w:tc>
          <w:tcPr>
            <w:tcW w:w="1525" w:type="pct"/>
            <w:tcBorders>
              <w:top w:val="nil"/>
              <w:left w:val="nil"/>
              <w:bottom w:val="single" w:sz="8" w:space="0" w:color="2990CF"/>
              <w:right w:val="nil"/>
            </w:tcBorders>
            <w:vAlign w:val="center"/>
            <w:hideMark/>
          </w:tcPr>
          <w:p w14:paraId="497D5172" w14:textId="77777777" w:rsidR="00AE378D" w:rsidRPr="00405860" w:rsidRDefault="00AE378D" w:rsidP="00147C87">
            <w:pPr>
              <w:spacing w:after="0" w:line="240" w:lineRule="auto"/>
              <w:rPr>
                <w:rFonts w:eastAsia="Times New Roman" w:cstheme="minorHAnsi"/>
                <w:color w:val="000000"/>
                <w:sz w:val="18"/>
                <w:szCs w:val="18"/>
                <w:lang w:eastAsia="pl-PL"/>
              </w:rPr>
            </w:pPr>
            <w:r w:rsidRPr="00405860">
              <w:rPr>
                <w:rFonts w:eastAsia="Times New Roman" w:cstheme="minorHAnsi"/>
                <w:color w:val="000000"/>
                <w:sz w:val="18"/>
                <w:szCs w:val="18"/>
                <w:lang w:eastAsia="pl-PL"/>
              </w:rPr>
              <w:t>55479</w:t>
            </w:r>
          </w:p>
        </w:tc>
      </w:tr>
      <w:tr w:rsidR="00AE378D" w:rsidRPr="00405860" w14:paraId="2D3BF79F" w14:textId="77777777" w:rsidTr="00147C87">
        <w:trPr>
          <w:trHeight w:val="315"/>
        </w:trPr>
        <w:tc>
          <w:tcPr>
            <w:tcW w:w="2443" w:type="pct"/>
            <w:tcBorders>
              <w:top w:val="nil"/>
              <w:left w:val="nil"/>
              <w:bottom w:val="single" w:sz="8" w:space="0" w:color="2990CF"/>
              <w:right w:val="nil"/>
            </w:tcBorders>
            <w:shd w:val="clear" w:color="000000" w:fill="5B9BD5"/>
            <w:vAlign w:val="center"/>
            <w:hideMark/>
          </w:tcPr>
          <w:p w14:paraId="0DE6F82F" w14:textId="77777777" w:rsidR="00AE378D" w:rsidRPr="00405860" w:rsidRDefault="00AE378D" w:rsidP="00147C87">
            <w:pPr>
              <w:spacing w:after="0" w:line="240" w:lineRule="auto"/>
              <w:rPr>
                <w:rFonts w:eastAsia="Times New Roman" w:cstheme="minorHAnsi"/>
                <w:color w:val="FFFFFF"/>
                <w:sz w:val="18"/>
                <w:szCs w:val="18"/>
                <w:lang w:eastAsia="pl-PL"/>
              </w:rPr>
            </w:pPr>
            <w:r w:rsidRPr="00405860">
              <w:rPr>
                <w:rFonts w:eastAsia="Times New Roman" w:cstheme="minorHAnsi"/>
                <w:color w:val="FFFFFF" w:themeColor="background1"/>
                <w:sz w:val="18"/>
                <w:lang w:eastAsia="pl-PL"/>
              </w:rPr>
              <w:t>Apteki ogólnodostępne - wskaźniki</w:t>
            </w:r>
          </w:p>
        </w:tc>
        <w:tc>
          <w:tcPr>
            <w:tcW w:w="1032" w:type="pct"/>
            <w:tcBorders>
              <w:top w:val="nil"/>
              <w:left w:val="nil"/>
              <w:bottom w:val="single" w:sz="8" w:space="0" w:color="2990CF"/>
              <w:right w:val="nil"/>
            </w:tcBorders>
            <w:shd w:val="clear" w:color="000000" w:fill="5B9BD5"/>
            <w:vAlign w:val="center"/>
            <w:hideMark/>
          </w:tcPr>
          <w:p w14:paraId="70CBE648" w14:textId="77777777" w:rsidR="00AE378D" w:rsidRPr="00405860" w:rsidRDefault="00AE378D" w:rsidP="00147C87">
            <w:pPr>
              <w:spacing w:after="0" w:line="240" w:lineRule="auto"/>
              <w:rPr>
                <w:rFonts w:eastAsia="Times New Roman" w:cstheme="minorHAnsi"/>
                <w:color w:val="000000"/>
                <w:sz w:val="18"/>
                <w:szCs w:val="18"/>
                <w:lang w:eastAsia="pl-PL"/>
              </w:rPr>
            </w:pPr>
            <w:r w:rsidRPr="00405860">
              <w:rPr>
                <w:rFonts w:eastAsia="Times New Roman" w:cstheme="minorHAnsi"/>
                <w:color w:val="000000"/>
                <w:sz w:val="18"/>
                <w:szCs w:val="18"/>
                <w:lang w:eastAsia="pl-PL"/>
              </w:rPr>
              <w:t> </w:t>
            </w:r>
          </w:p>
        </w:tc>
        <w:tc>
          <w:tcPr>
            <w:tcW w:w="1525" w:type="pct"/>
            <w:tcBorders>
              <w:top w:val="nil"/>
              <w:left w:val="nil"/>
              <w:bottom w:val="single" w:sz="8" w:space="0" w:color="2990CF"/>
              <w:right w:val="nil"/>
            </w:tcBorders>
            <w:shd w:val="clear" w:color="000000" w:fill="5B9BD5"/>
            <w:vAlign w:val="center"/>
            <w:hideMark/>
          </w:tcPr>
          <w:p w14:paraId="594E55BC" w14:textId="77777777" w:rsidR="00AE378D" w:rsidRPr="00405860" w:rsidRDefault="00AE378D" w:rsidP="00147C87">
            <w:pPr>
              <w:spacing w:after="0" w:line="240" w:lineRule="auto"/>
              <w:rPr>
                <w:rFonts w:eastAsia="Times New Roman" w:cstheme="minorHAnsi"/>
                <w:color w:val="FFFFFF"/>
                <w:sz w:val="18"/>
                <w:szCs w:val="18"/>
                <w:lang w:eastAsia="pl-PL"/>
              </w:rPr>
            </w:pPr>
            <w:r w:rsidRPr="00405860">
              <w:rPr>
                <w:rFonts w:eastAsia="Times New Roman" w:cstheme="minorHAnsi"/>
                <w:color w:val="FFFFFF"/>
                <w:sz w:val="18"/>
                <w:szCs w:val="18"/>
                <w:lang w:eastAsia="pl-PL"/>
              </w:rPr>
              <w:t> </w:t>
            </w:r>
          </w:p>
        </w:tc>
      </w:tr>
      <w:tr w:rsidR="00AE378D" w:rsidRPr="00405860" w14:paraId="18570C66" w14:textId="77777777" w:rsidTr="00147C87">
        <w:trPr>
          <w:trHeight w:val="315"/>
        </w:trPr>
        <w:tc>
          <w:tcPr>
            <w:tcW w:w="2443" w:type="pct"/>
            <w:tcBorders>
              <w:top w:val="nil"/>
              <w:left w:val="nil"/>
              <w:bottom w:val="single" w:sz="8" w:space="0" w:color="2990CF"/>
              <w:right w:val="nil"/>
            </w:tcBorders>
            <w:vAlign w:val="center"/>
            <w:hideMark/>
          </w:tcPr>
          <w:p w14:paraId="70975EEF" w14:textId="77777777" w:rsidR="00AE378D" w:rsidRPr="00405860" w:rsidRDefault="00AE378D" w:rsidP="00147C87">
            <w:pPr>
              <w:spacing w:after="0" w:line="240" w:lineRule="auto"/>
              <w:rPr>
                <w:rFonts w:eastAsia="Times New Roman" w:cstheme="minorHAnsi"/>
                <w:color w:val="000000"/>
                <w:sz w:val="18"/>
                <w:szCs w:val="18"/>
                <w:lang w:eastAsia="pl-PL"/>
              </w:rPr>
            </w:pPr>
            <w:r w:rsidRPr="00405860">
              <w:rPr>
                <w:rFonts w:eastAsia="Times New Roman" w:cstheme="minorHAnsi"/>
                <w:color w:val="000000"/>
                <w:sz w:val="18"/>
                <w:lang w:eastAsia="pl-PL"/>
              </w:rPr>
              <w:t>apteki</w:t>
            </w:r>
          </w:p>
        </w:tc>
        <w:tc>
          <w:tcPr>
            <w:tcW w:w="1032" w:type="pct"/>
            <w:tcBorders>
              <w:top w:val="nil"/>
              <w:left w:val="nil"/>
              <w:bottom w:val="single" w:sz="8" w:space="0" w:color="2990CF"/>
              <w:right w:val="nil"/>
            </w:tcBorders>
            <w:vAlign w:val="center"/>
            <w:hideMark/>
          </w:tcPr>
          <w:p w14:paraId="7A21DE4C" w14:textId="77777777" w:rsidR="00AE378D" w:rsidRPr="00405860" w:rsidRDefault="00AE378D" w:rsidP="00147C87">
            <w:pPr>
              <w:spacing w:after="0" w:line="240" w:lineRule="auto"/>
              <w:rPr>
                <w:rFonts w:eastAsia="Times New Roman" w:cstheme="minorHAnsi"/>
                <w:color w:val="000000"/>
                <w:sz w:val="18"/>
                <w:szCs w:val="18"/>
                <w:lang w:eastAsia="pl-PL"/>
              </w:rPr>
            </w:pPr>
            <w:r w:rsidRPr="00405860">
              <w:rPr>
                <w:rFonts w:eastAsia="Times New Roman" w:cstheme="minorHAnsi"/>
                <w:color w:val="000000"/>
                <w:sz w:val="18"/>
                <w:szCs w:val="18"/>
                <w:lang w:eastAsia="pl-PL"/>
              </w:rPr>
              <w:t>8</w:t>
            </w:r>
          </w:p>
        </w:tc>
        <w:tc>
          <w:tcPr>
            <w:tcW w:w="1525" w:type="pct"/>
            <w:tcBorders>
              <w:top w:val="nil"/>
              <w:left w:val="nil"/>
              <w:bottom w:val="single" w:sz="8" w:space="0" w:color="2990CF"/>
              <w:right w:val="nil"/>
            </w:tcBorders>
            <w:vAlign w:val="center"/>
            <w:hideMark/>
          </w:tcPr>
          <w:p w14:paraId="005A03F9" w14:textId="77777777" w:rsidR="00AE378D" w:rsidRPr="00405860" w:rsidRDefault="00AE378D" w:rsidP="00147C87">
            <w:pPr>
              <w:spacing w:after="0" w:line="240" w:lineRule="auto"/>
              <w:rPr>
                <w:rFonts w:eastAsia="Times New Roman" w:cstheme="minorHAnsi"/>
                <w:color w:val="000000"/>
                <w:sz w:val="18"/>
                <w:szCs w:val="18"/>
                <w:lang w:eastAsia="pl-PL"/>
              </w:rPr>
            </w:pPr>
            <w:r w:rsidRPr="00405860">
              <w:rPr>
                <w:rFonts w:eastAsia="Times New Roman" w:cstheme="minorHAnsi"/>
                <w:color w:val="000000"/>
                <w:sz w:val="18"/>
                <w:szCs w:val="18"/>
                <w:lang w:eastAsia="pl-PL"/>
              </w:rPr>
              <w:t>5</w:t>
            </w:r>
          </w:p>
        </w:tc>
      </w:tr>
      <w:tr w:rsidR="00AE378D" w:rsidRPr="00405860" w14:paraId="5C02C7CF" w14:textId="77777777" w:rsidTr="00147C87">
        <w:trPr>
          <w:trHeight w:val="315"/>
        </w:trPr>
        <w:tc>
          <w:tcPr>
            <w:tcW w:w="2443" w:type="pct"/>
            <w:tcBorders>
              <w:top w:val="nil"/>
              <w:left w:val="nil"/>
              <w:bottom w:val="single" w:sz="8" w:space="0" w:color="2990CF"/>
              <w:right w:val="nil"/>
            </w:tcBorders>
            <w:vAlign w:val="center"/>
            <w:hideMark/>
          </w:tcPr>
          <w:p w14:paraId="5E836D96" w14:textId="77777777" w:rsidR="00AE378D" w:rsidRPr="00405860" w:rsidRDefault="00AE378D" w:rsidP="00147C87">
            <w:pPr>
              <w:spacing w:after="0" w:line="240" w:lineRule="auto"/>
              <w:rPr>
                <w:rFonts w:eastAsia="Times New Roman" w:cstheme="minorHAnsi"/>
                <w:color w:val="000000"/>
                <w:sz w:val="18"/>
                <w:szCs w:val="18"/>
                <w:lang w:eastAsia="pl-PL"/>
              </w:rPr>
            </w:pPr>
            <w:r w:rsidRPr="00405860">
              <w:rPr>
                <w:rFonts w:eastAsia="Times New Roman" w:cstheme="minorHAnsi"/>
                <w:color w:val="000000"/>
                <w:sz w:val="18"/>
                <w:lang w:eastAsia="pl-PL"/>
              </w:rPr>
              <w:t>farmaceuci</w:t>
            </w:r>
          </w:p>
        </w:tc>
        <w:tc>
          <w:tcPr>
            <w:tcW w:w="1032" w:type="pct"/>
            <w:tcBorders>
              <w:top w:val="nil"/>
              <w:left w:val="nil"/>
              <w:bottom w:val="single" w:sz="8" w:space="0" w:color="2990CF"/>
              <w:right w:val="nil"/>
            </w:tcBorders>
            <w:vAlign w:val="center"/>
            <w:hideMark/>
          </w:tcPr>
          <w:p w14:paraId="730FF51A" w14:textId="77777777" w:rsidR="00AE378D" w:rsidRPr="00405860" w:rsidRDefault="00AE378D" w:rsidP="00147C87">
            <w:pPr>
              <w:spacing w:after="0" w:line="240" w:lineRule="auto"/>
              <w:rPr>
                <w:rFonts w:eastAsia="Times New Roman" w:cstheme="minorHAnsi"/>
                <w:color w:val="000000"/>
                <w:sz w:val="18"/>
                <w:szCs w:val="18"/>
                <w:lang w:eastAsia="pl-PL"/>
              </w:rPr>
            </w:pPr>
            <w:r w:rsidRPr="00405860">
              <w:rPr>
                <w:rFonts w:eastAsia="Times New Roman" w:cstheme="minorHAnsi"/>
                <w:color w:val="000000"/>
                <w:sz w:val="18"/>
                <w:szCs w:val="18"/>
                <w:lang w:eastAsia="pl-PL"/>
              </w:rPr>
              <w:t>9</w:t>
            </w:r>
          </w:p>
        </w:tc>
        <w:tc>
          <w:tcPr>
            <w:tcW w:w="1525" w:type="pct"/>
            <w:tcBorders>
              <w:top w:val="nil"/>
              <w:left w:val="nil"/>
              <w:bottom w:val="single" w:sz="8" w:space="0" w:color="2990CF"/>
              <w:right w:val="nil"/>
            </w:tcBorders>
            <w:vAlign w:val="center"/>
            <w:hideMark/>
          </w:tcPr>
          <w:p w14:paraId="463AE227" w14:textId="77777777" w:rsidR="00AE378D" w:rsidRPr="00405860" w:rsidRDefault="00AE378D" w:rsidP="00147C87">
            <w:pPr>
              <w:spacing w:after="0" w:line="240" w:lineRule="auto"/>
              <w:rPr>
                <w:rFonts w:eastAsia="Times New Roman" w:cstheme="minorHAnsi"/>
                <w:color w:val="000000"/>
                <w:sz w:val="18"/>
                <w:szCs w:val="18"/>
                <w:lang w:eastAsia="pl-PL"/>
              </w:rPr>
            </w:pPr>
            <w:r w:rsidRPr="00405860">
              <w:rPr>
                <w:rFonts w:eastAsia="Times New Roman" w:cstheme="minorHAnsi"/>
                <w:color w:val="000000"/>
                <w:sz w:val="18"/>
                <w:szCs w:val="18"/>
                <w:lang w:eastAsia="pl-PL"/>
              </w:rPr>
              <w:t>8</w:t>
            </w:r>
          </w:p>
        </w:tc>
      </w:tr>
      <w:tr w:rsidR="00AE378D" w:rsidRPr="00405860" w14:paraId="1CC56D8A" w14:textId="77777777" w:rsidTr="00147C87">
        <w:trPr>
          <w:trHeight w:val="315"/>
        </w:trPr>
        <w:tc>
          <w:tcPr>
            <w:tcW w:w="2443" w:type="pct"/>
            <w:tcBorders>
              <w:top w:val="nil"/>
              <w:left w:val="nil"/>
              <w:bottom w:val="single" w:sz="8" w:space="0" w:color="2990CF"/>
              <w:right w:val="nil"/>
            </w:tcBorders>
            <w:vAlign w:val="center"/>
            <w:hideMark/>
          </w:tcPr>
          <w:p w14:paraId="71B841A3" w14:textId="77777777" w:rsidR="00AE378D" w:rsidRPr="00405860" w:rsidRDefault="00AE378D" w:rsidP="00147C87">
            <w:pPr>
              <w:spacing w:after="0" w:line="240" w:lineRule="auto"/>
              <w:rPr>
                <w:rFonts w:eastAsia="Times New Roman" w:cstheme="minorHAnsi"/>
                <w:color w:val="000000"/>
                <w:sz w:val="18"/>
                <w:szCs w:val="18"/>
                <w:lang w:eastAsia="pl-PL"/>
              </w:rPr>
            </w:pPr>
            <w:r w:rsidRPr="00405860">
              <w:rPr>
                <w:rFonts w:eastAsia="Times New Roman" w:cstheme="minorHAnsi"/>
                <w:color w:val="000000"/>
                <w:sz w:val="18"/>
                <w:lang w:eastAsia="pl-PL"/>
              </w:rPr>
              <w:t>ludność na aptekę ogólnodostępną</w:t>
            </w:r>
          </w:p>
        </w:tc>
        <w:tc>
          <w:tcPr>
            <w:tcW w:w="1032" w:type="pct"/>
            <w:tcBorders>
              <w:top w:val="nil"/>
              <w:left w:val="nil"/>
              <w:bottom w:val="single" w:sz="8" w:space="0" w:color="2990CF"/>
              <w:right w:val="nil"/>
            </w:tcBorders>
            <w:vAlign w:val="center"/>
            <w:hideMark/>
          </w:tcPr>
          <w:p w14:paraId="44BB0A91" w14:textId="77777777" w:rsidR="00AE378D" w:rsidRPr="00405860" w:rsidRDefault="00AE378D" w:rsidP="00147C87">
            <w:pPr>
              <w:spacing w:after="0" w:line="240" w:lineRule="auto"/>
              <w:rPr>
                <w:rFonts w:eastAsia="Times New Roman" w:cstheme="minorHAnsi"/>
                <w:color w:val="000000"/>
                <w:sz w:val="18"/>
                <w:szCs w:val="18"/>
                <w:lang w:eastAsia="pl-PL"/>
              </w:rPr>
            </w:pPr>
            <w:r w:rsidRPr="00405860">
              <w:rPr>
                <w:rFonts w:eastAsia="Times New Roman" w:cstheme="minorHAnsi"/>
                <w:color w:val="000000"/>
                <w:sz w:val="18"/>
                <w:szCs w:val="18"/>
                <w:lang w:eastAsia="pl-PL"/>
              </w:rPr>
              <w:t>2 359</w:t>
            </w:r>
          </w:p>
        </w:tc>
        <w:tc>
          <w:tcPr>
            <w:tcW w:w="1525" w:type="pct"/>
            <w:tcBorders>
              <w:top w:val="nil"/>
              <w:left w:val="nil"/>
              <w:bottom w:val="single" w:sz="8" w:space="0" w:color="2990CF"/>
              <w:right w:val="nil"/>
            </w:tcBorders>
            <w:vAlign w:val="center"/>
            <w:hideMark/>
          </w:tcPr>
          <w:p w14:paraId="56913C5C" w14:textId="77777777" w:rsidR="00AE378D" w:rsidRPr="00405860" w:rsidRDefault="00AE378D" w:rsidP="00147C87">
            <w:pPr>
              <w:spacing w:after="0" w:line="240" w:lineRule="auto"/>
              <w:rPr>
                <w:rFonts w:eastAsia="Times New Roman" w:cstheme="minorHAnsi"/>
                <w:color w:val="000000"/>
                <w:sz w:val="18"/>
                <w:szCs w:val="18"/>
                <w:lang w:eastAsia="pl-PL"/>
              </w:rPr>
            </w:pPr>
            <w:r w:rsidRPr="00405860">
              <w:rPr>
                <w:rFonts w:eastAsia="Times New Roman" w:cstheme="minorHAnsi"/>
                <w:color w:val="000000"/>
                <w:sz w:val="18"/>
                <w:szCs w:val="18"/>
                <w:lang w:eastAsia="pl-PL"/>
              </w:rPr>
              <w:t>3666</w:t>
            </w:r>
          </w:p>
        </w:tc>
      </w:tr>
    </w:tbl>
    <w:p w14:paraId="5D0811FC" w14:textId="77777777" w:rsidR="00AE378D" w:rsidRPr="00405860" w:rsidRDefault="00AE378D" w:rsidP="00AE378D">
      <w:pPr>
        <w:spacing w:after="0"/>
        <w:rPr>
          <w:rFonts w:cstheme="minorHAnsi"/>
        </w:rPr>
      </w:pPr>
    </w:p>
    <w:p w14:paraId="19A6DBFF" w14:textId="77777777" w:rsidR="00AE378D" w:rsidRPr="00405860" w:rsidRDefault="00AE378D" w:rsidP="00AE378D">
      <w:pPr>
        <w:spacing w:after="0"/>
        <w:rPr>
          <w:rFonts w:cstheme="minorHAnsi"/>
        </w:rPr>
      </w:pPr>
      <w:r w:rsidRPr="00405860">
        <w:rPr>
          <w:rFonts w:cstheme="minorHAnsi"/>
        </w:rPr>
        <w:t>Pomoc społeczna i opieka zdrowotna mają bezpośredni wpływ na rozwój społeczno-gospodarczy regionu, jednocześnie stanowiąc znaczną część składową wydatków budżetowych gminy. Realizacja usług publicznych jest niezwykle kosztowna, porównywalna z wydatkami przeznaczonymi na realizację zadań związanych z edukacją. Dlatego także warto jest przeanalizować ten sektor działalności będących w gestii władz gminnych.</w:t>
      </w:r>
    </w:p>
    <w:p w14:paraId="31528B3F" w14:textId="77777777" w:rsidR="00AE378D" w:rsidRPr="00405860" w:rsidRDefault="00AE378D" w:rsidP="00AE378D">
      <w:pPr>
        <w:spacing w:after="0"/>
        <w:rPr>
          <w:rFonts w:cstheme="minorHAnsi"/>
          <w:color w:val="1F3864" w:themeColor="accent5" w:themeShade="80"/>
        </w:rPr>
      </w:pPr>
      <w:r w:rsidRPr="00405860">
        <w:rPr>
          <w:rFonts w:cstheme="minorHAnsi"/>
          <w:color w:val="1F3864" w:themeColor="accent5" w:themeShade="80"/>
        </w:rPr>
        <w:t>W latach 2019–2024 liczba przychodni w gminie Żabno wzrosła z 6 do 7, co przełożyło się na poprawę wskaźnika liczby placówek ambulatoryjnej opieki zdrowotnej na 10 tys. mieszkańców z 3 do 4. Liczba porad w ramach podstawowej opieki zdrowotnej zwiększyła się w tym czasie z 46,6 tys. do 51,3 tys., a liczba porad ambulatoryjnych ogółem z 50,7 tys. do 55,5 tys. Wskazuje to na rosnące zapotrzebowanie na świadczenia zdrowotne mieszkańców gminy.</w:t>
      </w:r>
    </w:p>
    <w:p w14:paraId="46B4BFE9" w14:textId="77777777" w:rsidR="00AE378D" w:rsidRPr="00405860" w:rsidRDefault="00AE378D" w:rsidP="00AE378D">
      <w:pPr>
        <w:spacing w:after="0"/>
        <w:rPr>
          <w:rFonts w:cstheme="minorHAnsi"/>
          <w:color w:val="1F3864" w:themeColor="accent5" w:themeShade="80"/>
        </w:rPr>
      </w:pPr>
      <w:r w:rsidRPr="00405860">
        <w:rPr>
          <w:rFonts w:cstheme="minorHAnsi"/>
          <w:color w:val="1F3864" w:themeColor="accent5" w:themeShade="80"/>
        </w:rPr>
        <w:t>Z drugiej strony pogorszyła się sytuacja w zakresie dostępności do aptek. Liczba aptek ogólnodostępnych spadła z 8 do 5, co oznacza wzrost liczby mieszkańców przypadających na jedną placówkę z 2 359 do 3 666 osób. W tym samym okresie liczba zatrudnionych farmaceutów zmniejszyła się z 9 do 8, co dodatkowo ogranicza dostępność usług farmaceutycznych.</w:t>
      </w:r>
    </w:p>
    <w:p w14:paraId="1F332730" w14:textId="77777777" w:rsidR="00AE378D" w:rsidRPr="00405860" w:rsidRDefault="00AE378D" w:rsidP="00AE378D">
      <w:pPr>
        <w:spacing w:after="0"/>
        <w:rPr>
          <w:rFonts w:cstheme="minorHAnsi"/>
        </w:rPr>
      </w:pPr>
    </w:p>
    <w:p w14:paraId="0873123D" w14:textId="77777777" w:rsidR="00AE378D" w:rsidRPr="00405860" w:rsidRDefault="00AE378D" w:rsidP="00AE378D">
      <w:pPr>
        <w:rPr>
          <w:rFonts w:cstheme="minorHAnsi"/>
        </w:rPr>
      </w:pPr>
      <w:r w:rsidRPr="00405860">
        <w:rPr>
          <w:rFonts w:cstheme="minorHAnsi"/>
        </w:rPr>
        <w:t xml:space="preserve">W gminie jednostką odpowiedzialną za realizację zadań związanych z pomocą społeczną jest Ośrodek Pomocy Społecznej w Żabnie. Na podstawie danych GUS w ostatnich latach liczba osób objętych pomocą społeczną na terenie gminy ma tendencję spadkową. W analizowanym okresie od 2015 - 2019 r., liczba osób objętych pomocą społeczną na 10 tys. ludności spadła o 33%, co uznaje się za zjawisko pozytywne. Liczba beneficjentów środowiskowej pomocy społecznej na 10 tys. ludności zmalała z 668 osób do 447 osób w 2019 r. </w:t>
      </w:r>
      <w:r w:rsidRPr="00405860">
        <w:rPr>
          <w:rFonts w:cstheme="minorHAnsi"/>
          <w:color w:val="1F3864" w:themeColor="accent5" w:themeShade="80"/>
        </w:rPr>
        <w:t>Trend spadkowy był kontynuowany również po 2019 r. W latach 2019-2023 liczba beneficjentów środowiskowej pomocy społecznej zmniejszyła się z 447 do 284 osób, czyli o kolejne 36,5%. co wskazuje na poprawę sytuacji socjalnej mieszkańców gminy oraz mniejsze zapotrzebowanie na wsparcie instytucjonalne.</w:t>
      </w:r>
    </w:p>
    <w:p w14:paraId="418F71AC" w14:textId="77777777" w:rsidR="00AE378D" w:rsidRPr="00405860" w:rsidRDefault="00AE378D" w:rsidP="00AE378D">
      <w:pPr>
        <w:rPr>
          <w:rFonts w:cstheme="minorHAnsi"/>
          <w:color w:val="2F5496" w:themeColor="accent5" w:themeShade="BF"/>
        </w:rPr>
      </w:pPr>
      <w:r w:rsidRPr="00405860">
        <w:rPr>
          <w:rFonts w:cstheme="minorHAnsi"/>
        </w:rPr>
        <w:t xml:space="preserve">Inne badane parametry także wskazują na zmniejszenie skali zjawiska dotyczącego udzielanej pomocy społecznej na terenie gminy miejsko-wiejskiej Żabno. Zasięg korzystania ze środowiskowej pomocy społecznej wg kryterium dochodowego analogicznie do powyższych danych także spadał, na przestrzeni badanego okresu 2015-2019 r. o 33%. W tym przypadku najwyższy spadek dotyczy także grupy poniżej kryterium dochodowego rzędu 51%. Biorąc z kolei pod uwagę liczebność gospodarstw domowych korzystających ze środowiskowej pomocy społecznej wg kryterium dochodowego, w analogicznym okresie także obserwuje się trend spadkowy rzędu 17%, z czego najwyższy odsetek dotyczy grupy poniżej kryterium dochodowego - 37%. W grupie rodzin powyżej kryterium dochodowego zaobserwowano wzrost 9% w badanym okresie. Na poziomie ogólnym należy uznać, że z usług pomocy społecznej z roku na rok korzysta mniej liczna grupa beneficjentów, co może wynikać z poprawy ich warunków życiowych. </w:t>
      </w:r>
      <w:r w:rsidRPr="00405860">
        <w:rPr>
          <w:rFonts w:cstheme="minorHAnsi"/>
          <w:color w:val="1F3864" w:themeColor="accent5" w:themeShade="80"/>
        </w:rPr>
        <w:t>W kolejnych latach trend ten był jeszcze wyraźniejszy. W okresie 2019-2023 liczba beneficjentów spadła z 447 do 284 osób, czyli o 36,5%. Podobny kierunek zmian widoczny jest także w danych dotyczących gospodarstw domowych korzystających ze środowiskowej pomocy społecznej wg kryterium dochodowego, ich liczba zmniejszyła się z 370 w 2019 r. do 229 w 2023 r. (-38%). W tym czasie liczba gospodarstw poniżej kryterium dochodowego spadła ze 160 do 115 (-28%), a gospodarstw powyżej kryterium dochodowego z 210 do 114 (-46%).</w:t>
      </w:r>
    </w:p>
    <w:p w14:paraId="550744F9" w14:textId="77777777" w:rsidR="00405860" w:rsidRDefault="00405860" w:rsidP="00AE378D">
      <w:pPr>
        <w:rPr>
          <w:rFonts w:cstheme="minorHAnsi"/>
          <w:color w:val="5B9BD5" w:themeColor="accent1"/>
        </w:rPr>
      </w:pPr>
    </w:p>
    <w:p w14:paraId="3708A036" w14:textId="77777777" w:rsidR="00AE378D" w:rsidRPr="00405860" w:rsidRDefault="00AE378D" w:rsidP="00AE378D">
      <w:pPr>
        <w:rPr>
          <w:rFonts w:cstheme="minorHAnsi"/>
        </w:rPr>
      </w:pPr>
      <w:r w:rsidRPr="00405860">
        <w:rPr>
          <w:rFonts w:cstheme="minorHAnsi"/>
          <w:color w:val="5B9BD5" w:themeColor="accent1"/>
        </w:rPr>
        <w:t>2.1.5 Bezpieczeństwo publiczne i aktywność obywatelska</w:t>
      </w:r>
    </w:p>
    <w:p w14:paraId="60F71174" w14:textId="77777777" w:rsidR="00AE378D" w:rsidRPr="00405860" w:rsidRDefault="00AE378D" w:rsidP="00AE378D">
      <w:pPr>
        <w:rPr>
          <w:rFonts w:cstheme="minorHAnsi"/>
        </w:rPr>
      </w:pPr>
      <w:r w:rsidRPr="00405860">
        <w:rPr>
          <w:rFonts w:cstheme="minorHAnsi"/>
        </w:rPr>
        <w:t>Na terenie gminy Żabno jednostką zapewniającą bezpieczeństwo publiczne jest Komisariat Policji w Żabnie. Również w ramach bezpieczeństwa publicznego Gmina objęta jest działaniem Komendy Miejskiej Państwowej Straży Pożarnej w Tarnowie. W ramach tej struktury w Żabnie prowadzi działalność 13 jednostek Ochotniczej Straży Pożarnej, w tym 3 jednostki włączone do Krajowego Systemu Ratownictwa wyposażone w sprzęt do gaszenia pożarów i ratownictwa drogowego - OSP Żabno, OSP Łęg Tarnowski OSP Niedomice. Przy jednostkach OSP na terenie gminy Żabno aktywnie działają Młodzieżowe Drużyny Pożarnicze, skupiające około 90 członków.</w:t>
      </w:r>
      <w:r w:rsidRPr="00405860">
        <w:rPr>
          <w:rStyle w:val="Odwoanieprzypisudolnego"/>
          <w:rFonts w:cstheme="minorHAnsi"/>
        </w:rPr>
        <w:footnoteReference w:id="6"/>
      </w:r>
    </w:p>
    <w:p w14:paraId="0165872E" w14:textId="77777777" w:rsidR="00AE378D" w:rsidRPr="00405860" w:rsidRDefault="00AE378D" w:rsidP="00AE378D">
      <w:pPr>
        <w:spacing w:after="0"/>
        <w:rPr>
          <w:rFonts w:cstheme="minorHAnsi"/>
        </w:rPr>
      </w:pPr>
      <w:r w:rsidRPr="00405860">
        <w:rPr>
          <w:rFonts w:cstheme="minorHAnsi"/>
        </w:rPr>
        <w:t>Jednostki OSP na terenie gminy:</w:t>
      </w:r>
    </w:p>
    <w:p w14:paraId="2EFFA2BD" w14:textId="77777777" w:rsidR="00AE378D" w:rsidRPr="00405860" w:rsidRDefault="00AE378D" w:rsidP="008441CE">
      <w:pPr>
        <w:pStyle w:val="Akapitzlist"/>
        <w:numPr>
          <w:ilvl w:val="0"/>
          <w:numId w:val="16"/>
        </w:numPr>
        <w:spacing w:after="160" w:line="259" w:lineRule="auto"/>
        <w:rPr>
          <w:rFonts w:cstheme="minorHAnsi"/>
        </w:rPr>
        <w:sectPr w:rsidR="00AE378D" w:rsidRPr="00405860" w:rsidSect="00AE378D">
          <w:headerReference w:type="even" r:id="rId52"/>
          <w:headerReference w:type="default" r:id="rId53"/>
          <w:footerReference w:type="even" r:id="rId54"/>
          <w:footerReference w:type="default" r:id="rId55"/>
          <w:type w:val="continuous"/>
          <w:pgSz w:w="11907" w:h="16839" w:code="9"/>
          <w:pgMar w:top="1417" w:right="1417" w:bottom="1417" w:left="1417" w:header="708" w:footer="708" w:gutter="0"/>
          <w:cols w:space="708"/>
          <w:docGrid w:linePitch="360"/>
        </w:sectPr>
      </w:pPr>
    </w:p>
    <w:p w14:paraId="2012FAE4" w14:textId="77777777" w:rsidR="00AE378D" w:rsidRPr="00405860" w:rsidRDefault="00AE378D" w:rsidP="008441CE">
      <w:pPr>
        <w:pStyle w:val="Akapitzlist"/>
        <w:numPr>
          <w:ilvl w:val="0"/>
          <w:numId w:val="16"/>
        </w:numPr>
        <w:spacing w:after="160"/>
        <w:rPr>
          <w:rFonts w:cstheme="minorHAnsi"/>
        </w:rPr>
      </w:pPr>
      <w:r w:rsidRPr="00405860">
        <w:rPr>
          <w:rFonts w:cstheme="minorHAnsi"/>
        </w:rPr>
        <w:t>OSP Żabno</w:t>
      </w:r>
    </w:p>
    <w:p w14:paraId="132FADB9" w14:textId="77777777" w:rsidR="00AE378D" w:rsidRPr="00405860" w:rsidRDefault="00AE378D" w:rsidP="008441CE">
      <w:pPr>
        <w:pStyle w:val="Akapitzlist"/>
        <w:numPr>
          <w:ilvl w:val="0"/>
          <w:numId w:val="16"/>
        </w:numPr>
        <w:spacing w:after="160"/>
        <w:rPr>
          <w:rFonts w:cstheme="minorHAnsi"/>
        </w:rPr>
      </w:pPr>
      <w:r w:rsidRPr="00405860">
        <w:rPr>
          <w:rFonts w:cstheme="minorHAnsi"/>
        </w:rPr>
        <w:t>OSP Bobrowniki Wielkie</w:t>
      </w:r>
    </w:p>
    <w:p w14:paraId="27284679" w14:textId="77777777" w:rsidR="00AE378D" w:rsidRPr="00405860" w:rsidRDefault="00AE378D" w:rsidP="008441CE">
      <w:pPr>
        <w:pStyle w:val="Akapitzlist"/>
        <w:numPr>
          <w:ilvl w:val="0"/>
          <w:numId w:val="16"/>
        </w:numPr>
        <w:spacing w:after="160"/>
        <w:rPr>
          <w:rFonts w:cstheme="minorHAnsi"/>
        </w:rPr>
      </w:pPr>
      <w:r w:rsidRPr="00405860">
        <w:rPr>
          <w:rFonts w:cstheme="minorHAnsi"/>
        </w:rPr>
        <w:t>OSP Gorzyce</w:t>
      </w:r>
    </w:p>
    <w:p w14:paraId="4F244AE3" w14:textId="77777777" w:rsidR="00AE378D" w:rsidRPr="00405860" w:rsidRDefault="00AE378D" w:rsidP="008441CE">
      <w:pPr>
        <w:pStyle w:val="Akapitzlist"/>
        <w:numPr>
          <w:ilvl w:val="0"/>
          <w:numId w:val="16"/>
        </w:numPr>
        <w:spacing w:after="160"/>
        <w:rPr>
          <w:rFonts w:cstheme="minorHAnsi"/>
        </w:rPr>
      </w:pPr>
      <w:r w:rsidRPr="00405860">
        <w:rPr>
          <w:rFonts w:cstheme="minorHAnsi"/>
        </w:rPr>
        <w:t>OSP Ilkowice</w:t>
      </w:r>
    </w:p>
    <w:p w14:paraId="3E59CE21" w14:textId="77777777" w:rsidR="00AE378D" w:rsidRPr="00405860" w:rsidRDefault="00AE378D" w:rsidP="008441CE">
      <w:pPr>
        <w:pStyle w:val="Akapitzlist"/>
        <w:numPr>
          <w:ilvl w:val="0"/>
          <w:numId w:val="16"/>
        </w:numPr>
        <w:spacing w:after="160"/>
        <w:rPr>
          <w:rFonts w:cstheme="minorHAnsi"/>
        </w:rPr>
      </w:pPr>
      <w:r w:rsidRPr="00405860">
        <w:rPr>
          <w:rFonts w:cstheme="minorHAnsi"/>
        </w:rPr>
        <w:t>OSP Kłyż</w:t>
      </w:r>
    </w:p>
    <w:p w14:paraId="16459A1D" w14:textId="77777777" w:rsidR="00AE378D" w:rsidRPr="00405860" w:rsidRDefault="00AE378D" w:rsidP="008441CE">
      <w:pPr>
        <w:pStyle w:val="Akapitzlist"/>
        <w:numPr>
          <w:ilvl w:val="0"/>
          <w:numId w:val="16"/>
        </w:numPr>
        <w:spacing w:after="160"/>
        <w:rPr>
          <w:rFonts w:cstheme="minorHAnsi"/>
        </w:rPr>
      </w:pPr>
      <w:r w:rsidRPr="00405860">
        <w:rPr>
          <w:rFonts w:cstheme="minorHAnsi"/>
        </w:rPr>
        <w:t>OSP Łęg Tarnowski</w:t>
      </w:r>
    </w:p>
    <w:p w14:paraId="07360103" w14:textId="77777777" w:rsidR="00AE378D" w:rsidRPr="00405860" w:rsidRDefault="00AE378D" w:rsidP="008441CE">
      <w:pPr>
        <w:pStyle w:val="Akapitzlist"/>
        <w:numPr>
          <w:ilvl w:val="0"/>
          <w:numId w:val="16"/>
        </w:numPr>
        <w:spacing w:after="160"/>
        <w:rPr>
          <w:rFonts w:cstheme="minorHAnsi"/>
        </w:rPr>
      </w:pPr>
      <w:r w:rsidRPr="00405860">
        <w:rPr>
          <w:rFonts w:cstheme="minorHAnsi"/>
        </w:rPr>
        <w:t>OSP Nieciecza</w:t>
      </w:r>
    </w:p>
    <w:p w14:paraId="3DD18597" w14:textId="77777777" w:rsidR="00AE378D" w:rsidRPr="00405860" w:rsidRDefault="00AE378D" w:rsidP="008441CE">
      <w:pPr>
        <w:pStyle w:val="Akapitzlist"/>
        <w:numPr>
          <w:ilvl w:val="0"/>
          <w:numId w:val="16"/>
        </w:numPr>
        <w:spacing w:after="160"/>
        <w:rPr>
          <w:rFonts w:cstheme="minorHAnsi"/>
        </w:rPr>
      </w:pPr>
      <w:r w:rsidRPr="00405860">
        <w:rPr>
          <w:rFonts w:cstheme="minorHAnsi"/>
        </w:rPr>
        <w:t>OSP Niedomice</w:t>
      </w:r>
    </w:p>
    <w:p w14:paraId="29FEBFDC" w14:textId="77777777" w:rsidR="00AE378D" w:rsidRPr="00405860" w:rsidRDefault="00AE378D" w:rsidP="008441CE">
      <w:pPr>
        <w:pStyle w:val="Akapitzlist"/>
        <w:numPr>
          <w:ilvl w:val="0"/>
          <w:numId w:val="16"/>
        </w:numPr>
        <w:spacing w:after="160"/>
        <w:rPr>
          <w:rFonts w:cstheme="minorHAnsi"/>
        </w:rPr>
      </w:pPr>
      <w:r w:rsidRPr="00405860">
        <w:rPr>
          <w:rFonts w:cstheme="minorHAnsi"/>
        </w:rPr>
        <w:t>OSP Odporyszów</w:t>
      </w:r>
    </w:p>
    <w:p w14:paraId="2D1311C5" w14:textId="77777777" w:rsidR="00AE378D" w:rsidRPr="00405860" w:rsidRDefault="00AE378D" w:rsidP="008441CE">
      <w:pPr>
        <w:pStyle w:val="Akapitzlist"/>
        <w:numPr>
          <w:ilvl w:val="0"/>
          <w:numId w:val="16"/>
        </w:numPr>
        <w:spacing w:after="160"/>
        <w:rPr>
          <w:rFonts w:cstheme="minorHAnsi"/>
        </w:rPr>
      </w:pPr>
      <w:r w:rsidRPr="00405860">
        <w:rPr>
          <w:rFonts w:cstheme="minorHAnsi"/>
        </w:rPr>
        <w:t>OSP Otfinów</w:t>
      </w:r>
    </w:p>
    <w:p w14:paraId="4F9D8AE8" w14:textId="77777777" w:rsidR="00AE378D" w:rsidRPr="00405860" w:rsidRDefault="00AE378D" w:rsidP="008441CE">
      <w:pPr>
        <w:pStyle w:val="Akapitzlist"/>
        <w:numPr>
          <w:ilvl w:val="0"/>
          <w:numId w:val="16"/>
        </w:numPr>
        <w:spacing w:after="160"/>
        <w:rPr>
          <w:rFonts w:cstheme="minorHAnsi"/>
        </w:rPr>
      </w:pPr>
      <w:r w:rsidRPr="00405860">
        <w:rPr>
          <w:rFonts w:cstheme="minorHAnsi"/>
        </w:rPr>
        <w:t>OSP Pasieka Otfinowska</w:t>
      </w:r>
    </w:p>
    <w:p w14:paraId="69E6C60A" w14:textId="77777777" w:rsidR="00AE378D" w:rsidRPr="00405860" w:rsidRDefault="00AE378D" w:rsidP="008441CE">
      <w:pPr>
        <w:pStyle w:val="Akapitzlist"/>
        <w:numPr>
          <w:ilvl w:val="0"/>
          <w:numId w:val="16"/>
        </w:numPr>
        <w:spacing w:after="160"/>
        <w:rPr>
          <w:rFonts w:cstheme="minorHAnsi"/>
        </w:rPr>
      </w:pPr>
      <w:r w:rsidRPr="00405860">
        <w:rPr>
          <w:rFonts w:cstheme="minorHAnsi"/>
        </w:rPr>
        <w:t>OSP Siedliszowice</w:t>
      </w:r>
    </w:p>
    <w:p w14:paraId="55484CB7" w14:textId="77777777" w:rsidR="00AE378D" w:rsidRPr="00405860" w:rsidRDefault="00AE378D" w:rsidP="008441CE">
      <w:pPr>
        <w:pStyle w:val="Akapitzlist"/>
        <w:numPr>
          <w:ilvl w:val="0"/>
          <w:numId w:val="16"/>
        </w:numPr>
        <w:spacing w:after="160"/>
        <w:rPr>
          <w:rFonts w:cstheme="minorHAnsi"/>
        </w:rPr>
      </w:pPr>
      <w:r w:rsidRPr="00405860">
        <w:rPr>
          <w:rFonts w:cstheme="minorHAnsi"/>
        </w:rPr>
        <w:t>OSP Sieradza</w:t>
      </w:r>
    </w:p>
    <w:p w14:paraId="51B3F593" w14:textId="77777777" w:rsidR="00AE378D" w:rsidRPr="00405860" w:rsidRDefault="00AE378D" w:rsidP="00AE378D">
      <w:pPr>
        <w:pStyle w:val="Akapitzlist"/>
        <w:spacing w:after="160"/>
        <w:rPr>
          <w:rFonts w:cstheme="minorHAnsi"/>
        </w:rPr>
        <w:sectPr w:rsidR="00AE378D" w:rsidRPr="00405860" w:rsidSect="00AE378D">
          <w:type w:val="continuous"/>
          <w:pgSz w:w="11907" w:h="16839" w:code="9"/>
          <w:pgMar w:top="1417" w:right="1417" w:bottom="1417" w:left="1417" w:header="708" w:footer="708" w:gutter="0"/>
          <w:cols w:num="2" w:space="708"/>
          <w:docGrid w:linePitch="360"/>
        </w:sectPr>
      </w:pPr>
    </w:p>
    <w:p w14:paraId="7FE0F438" w14:textId="77777777" w:rsidR="00AE378D" w:rsidRPr="00405860" w:rsidRDefault="00AE378D" w:rsidP="00D22F37">
      <w:pPr>
        <w:spacing w:before="240" w:after="0"/>
        <w:rPr>
          <w:rFonts w:cstheme="minorHAnsi"/>
          <w:color w:val="1F3864" w:themeColor="accent5" w:themeShade="80"/>
        </w:rPr>
      </w:pPr>
      <w:r w:rsidRPr="00405860">
        <w:rPr>
          <w:rFonts w:cstheme="minorHAnsi"/>
          <w:color w:val="1F3864" w:themeColor="accent5" w:themeShade="80"/>
        </w:rPr>
        <w:t>W 2024 r. jednostki OSP z terenu Gminy Żabno dysponowane były do 234 zdarzeń (dla porównania w 2023 r. – 185 zdarzeń), w tym do:</w:t>
      </w:r>
    </w:p>
    <w:p w14:paraId="74061727" w14:textId="77777777" w:rsidR="00AE378D" w:rsidRPr="00405860" w:rsidRDefault="00AE378D" w:rsidP="008441CE">
      <w:pPr>
        <w:pStyle w:val="Akapitzlist"/>
        <w:numPr>
          <w:ilvl w:val="0"/>
          <w:numId w:val="30"/>
        </w:numPr>
        <w:spacing w:after="160"/>
        <w:rPr>
          <w:rFonts w:cstheme="minorHAnsi"/>
          <w:color w:val="1F3864" w:themeColor="accent5" w:themeShade="80"/>
        </w:rPr>
      </w:pPr>
      <w:r w:rsidRPr="00405860">
        <w:rPr>
          <w:rFonts w:cstheme="minorHAnsi"/>
          <w:color w:val="1F3864" w:themeColor="accent5" w:themeShade="80"/>
        </w:rPr>
        <w:t>60 pożarów,</w:t>
      </w:r>
    </w:p>
    <w:p w14:paraId="28B33B77" w14:textId="77777777" w:rsidR="00AE378D" w:rsidRPr="00405860" w:rsidRDefault="00AE378D" w:rsidP="008441CE">
      <w:pPr>
        <w:pStyle w:val="Akapitzlist"/>
        <w:numPr>
          <w:ilvl w:val="0"/>
          <w:numId w:val="30"/>
        </w:numPr>
        <w:spacing w:after="160"/>
        <w:rPr>
          <w:rFonts w:cstheme="minorHAnsi"/>
          <w:color w:val="1F3864" w:themeColor="accent5" w:themeShade="80"/>
        </w:rPr>
      </w:pPr>
      <w:r w:rsidRPr="00405860">
        <w:rPr>
          <w:rFonts w:cstheme="minorHAnsi"/>
          <w:color w:val="1F3864" w:themeColor="accent5" w:themeShade="80"/>
        </w:rPr>
        <w:t>161 miejscowych zagrożeń,</w:t>
      </w:r>
    </w:p>
    <w:p w14:paraId="7EFD074A" w14:textId="77777777" w:rsidR="00AE378D" w:rsidRPr="00405860" w:rsidRDefault="00AE378D" w:rsidP="008441CE">
      <w:pPr>
        <w:pStyle w:val="Akapitzlist"/>
        <w:numPr>
          <w:ilvl w:val="0"/>
          <w:numId w:val="30"/>
        </w:numPr>
        <w:spacing w:after="160"/>
        <w:rPr>
          <w:rFonts w:cstheme="minorHAnsi"/>
          <w:color w:val="1F3864" w:themeColor="accent5" w:themeShade="80"/>
        </w:rPr>
      </w:pPr>
      <w:r w:rsidRPr="00405860">
        <w:rPr>
          <w:rFonts w:cstheme="minorHAnsi"/>
          <w:color w:val="1F3864" w:themeColor="accent5" w:themeShade="80"/>
        </w:rPr>
        <w:t>13 alarmów fałszywych.</w:t>
      </w:r>
    </w:p>
    <w:p w14:paraId="4C0D9187" w14:textId="77777777" w:rsidR="00AE378D" w:rsidRPr="00405860" w:rsidRDefault="00AE378D" w:rsidP="00AE378D">
      <w:pPr>
        <w:rPr>
          <w:rFonts w:cstheme="minorHAnsi"/>
        </w:rPr>
      </w:pPr>
      <w:r w:rsidRPr="00405860">
        <w:rPr>
          <w:rFonts w:cstheme="minorHAnsi"/>
        </w:rPr>
        <w:t>Jednym z zadań należących do Burmistrza Gminy Żabno jest pełnienie roli Szefa Obrony Cywilnej polegającej na koordynowaniu działań w przypadku wystąpienia sytuacji kryzysowych. Podlegają mu Formacje Obrony Cywilnej wyposażone w sprzęt ratowniczy. Jeśli skala zagrożenia przewyższa możliwości gminy, może się zwrócić o pomoc do specjalistycznych jednostek, czy służb działających w strukturach powiatu tarnowskiego lub województwa małopolskiego.</w:t>
      </w:r>
    </w:p>
    <w:p w14:paraId="3F94B465" w14:textId="77777777" w:rsidR="00AE378D" w:rsidRPr="00405860" w:rsidRDefault="00AE378D" w:rsidP="00D22F37">
      <w:pPr>
        <w:spacing w:after="0"/>
        <w:rPr>
          <w:rFonts w:cstheme="minorHAnsi"/>
          <w:color w:val="1F3864" w:themeColor="accent5" w:themeShade="80"/>
        </w:rPr>
      </w:pPr>
      <w:r w:rsidRPr="00405860">
        <w:rPr>
          <w:rFonts w:cstheme="minorHAnsi"/>
          <w:color w:val="1F3864" w:themeColor="accent5" w:themeShade="80"/>
        </w:rPr>
        <w:t>W 2024 roku na bieżąco realizowano zadania wynikające z ustawy o obronie Ojczyzny. Gmina Żabno uczestniczyła w ćwiczeniach oraz treningach:</w:t>
      </w:r>
    </w:p>
    <w:p w14:paraId="46D9640D" w14:textId="77777777" w:rsidR="00AE378D" w:rsidRPr="00405860" w:rsidRDefault="00AE378D" w:rsidP="00D22F37">
      <w:pPr>
        <w:numPr>
          <w:ilvl w:val="0"/>
          <w:numId w:val="29"/>
        </w:numPr>
        <w:spacing w:after="0"/>
        <w:rPr>
          <w:rFonts w:cstheme="minorHAnsi"/>
          <w:color w:val="1F3864" w:themeColor="accent5" w:themeShade="80"/>
        </w:rPr>
      </w:pPr>
      <w:r w:rsidRPr="00405860">
        <w:rPr>
          <w:rFonts w:cstheme="minorHAnsi"/>
          <w:color w:val="1F3864" w:themeColor="accent5" w:themeShade="80"/>
        </w:rPr>
        <w:t>ćwiczenia obronne Stałego Dyżuru,</w:t>
      </w:r>
    </w:p>
    <w:p w14:paraId="1CE02D01" w14:textId="77777777" w:rsidR="00AE378D" w:rsidRPr="00405860" w:rsidRDefault="00AE378D" w:rsidP="00D22F37">
      <w:pPr>
        <w:numPr>
          <w:ilvl w:val="0"/>
          <w:numId w:val="29"/>
        </w:numPr>
        <w:spacing w:after="0"/>
        <w:rPr>
          <w:rFonts w:cstheme="minorHAnsi"/>
          <w:color w:val="1F3864" w:themeColor="accent5" w:themeShade="80"/>
        </w:rPr>
      </w:pPr>
      <w:r w:rsidRPr="00405860">
        <w:rPr>
          <w:rFonts w:cstheme="minorHAnsi"/>
          <w:color w:val="1F3864" w:themeColor="accent5" w:themeShade="80"/>
        </w:rPr>
        <w:t>trening Krajowego Systemu Wykrywania Skażeń i Alarmowania,</w:t>
      </w:r>
    </w:p>
    <w:p w14:paraId="5F2B3084" w14:textId="77777777" w:rsidR="00AE378D" w:rsidRPr="00405860" w:rsidRDefault="00AE378D" w:rsidP="00D22F37">
      <w:pPr>
        <w:numPr>
          <w:ilvl w:val="0"/>
          <w:numId w:val="29"/>
        </w:numPr>
        <w:spacing w:after="0"/>
        <w:rPr>
          <w:rFonts w:cstheme="minorHAnsi"/>
          <w:color w:val="1F3864" w:themeColor="accent5" w:themeShade="80"/>
        </w:rPr>
      </w:pPr>
      <w:r w:rsidRPr="00405860">
        <w:rPr>
          <w:rFonts w:cstheme="minorHAnsi"/>
          <w:color w:val="1F3864" w:themeColor="accent5" w:themeShade="80"/>
        </w:rPr>
        <w:t>ćwiczenie doskonalące pk. „Grudzień 2024”.</w:t>
      </w:r>
    </w:p>
    <w:p w14:paraId="16F117CA" w14:textId="77777777" w:rsidR="00AE378D" w:rsidRPr="00405860" w:rsidRDefault="00AE378D" w:rsidP="00AE378D">
      <w:pPr>
        <w:rPr>
          <w:rFonts w:cstheme="minorHAnsi"/>
          <w:color w:val="1F3864" w:themeColor="accent5" w:themeShade="80"/>
        </w:rPr>
      </w:pPr>
      <w:r w:rsidRPr="00405860">
        <w:rPr>
          <w:rFonts w:cstheme="minorHAnsi"/>
          <w:color w:val="1F3864" w:themeColor="accent5" w:themeShade="80"/>
        </w:rPr>
        <w:t>Przeprowadzono przegląd i aktualizację planów obronnych. W ramach realizacji zadań obronnych, zgodnie z Planem Kontroli z zakresu realizacji zadań obronnych w 2024 r., przeprowadzono kontrolę w Urzędzie Miejskim w Żabnie na stanowisku Inspektora ds. OC i wojskowych w zakresie prowadzenia dokumentacji Punktu Kontaktowego Urzędu Miejskiego w Żabnie. Przygotowano również plan kontroli z zakresu realizacji zadań obronnych w 2025 r., obejmujący realizację zadań operacyjnych wynikających z Planu Operacyjnego Funkcjonowania Gminy Żabno.</w:t>
      </w:r>
      <w:r w:rsidRPr="00405860">
        <w:rPr>
          <w:rStyle w:val="Odwoanieprzypisudolnego"/>
          <w:rFonts w:cstheme="minorHAnsi"/>
          <w:color w:val="1F3864" w:themeColor="accent5" w:themeShade="80"/>
        </w:rPr>
        <w:footnoteReference w:id="7"/>
      </w:r>
    </w:p>
    <w:p w14:paraId="3A2A6013" w14:textId="77777777" w:rsidR="00AE378D" w:rsidRPr="00405860" w:rsidRDefault="00AE378D" w:rsidP="00AE378D">
      <w:pPr>
        <w:rPr>
          <w:rFonts w:cstheme="minorHAnsi"/>
        </w:rPr>
      </w:pPr>
    </w:p>
    <w:p w14:paraId="06B47B84" w14:textId="77777777" w:rsidR="00AE378D" w:rsidRPr="00405860" w:rsidRDefault="00AE378D" w:rsidP="00AE378D">
      <w:pPr>
        <w:spacing w:after="0"/>
        <w:rPr>
          <w:rFonts w:cstheme="minorHAnsi"/>
          <w:b/>
          <w:bCs/>
          <w:color w:val="5B9BD5" w:themeColor="accent1"/>
        </w:rPr>
      </w:pPr>
      <w:r w:rsidRPr="00405860">
        <w:rPr>
          <w:rFonts w:cstheme="minorHAnsi"/>
          <w:b/>
          <w:bCs/>
          <w:color w:val="5B9BD5" w:themeColor="accent1"/>
        </w:rPr>
        <w:br w:type="page"/>
      </w:r>
    </w:p>
    <w:p w14:paraId="54F33CC9" w14:textId="77777777" w:rsidR="00AE378D" w:rsidRPr="00405860" w:rsidRDefault="00AE378D" w:rsidP="00AE378D">
      <w:pPr>
        <w:spacing w:after="0"/>
        <w:rPr>
          <w:rFonts w:cstheme="minorHAnsi"/>
          <w:b/>
          <w:bCs/>
          <w:color w:val="5B9BD5" w:themeColor="accent1"/>
        </w:rPr>
      </w:pPr>
      <w:r w:rsidRPr="00405860">
        <w:rPr>
          <w:rFonts w:cstheme="minorHAnsi"/>
          <w:b/>
          <w:bCs/>
          <w:color w:val="5B9BD5" w:themeColor="accent1"/>
        </w:rPr>
        <w:t xml:space="preserve">2.2 Sfera gospodarcza </w:t>
      </w:r>
    </w:p>
    <w:p w14:paraId="126FCFF3" w14:textId="77777777" w:rsidR="00AE378D" w:rsidRPr="00405860" w:rsidRDefault="00AE378D" w:rsidP="00AE378D">
      <w:pPr>
        <w:rPr>
          <w:rFonts w:cstheme="minorHAnsi"/>
          <w:color w:val="205A24"/>
        </w:rPr>
      </w:pPr>
      <w:r w:rsidRPr="00405860">
        <w:rPr>
          <w:rFonts w:cstheme="minorHAnsi"/>
          <w:color w:val="5B9BD5" w:themeColor="accent1"/>
        </w:rPr>
        <w:t>2.2.1 Profil gospodarczy Gminy Żabno i struktura lokalnej gospodarki</w:t>
      </w:r>
    </w:p>
    <w:p w14:paraId="66896A74" w14:textId="77777777" w:rsidR="00AE378D" w:rsidRPr="00405860" w:rsidRDefault="00AE378D" w:rsidP="00AE378D">
      <w:pPr>
        <w:rPr>
          <w:rFonts w:cstheme="minorHAnsi"/>
        </w:rPr>
      </w:pPr>
      <w:r w:rsidRPr="00405860">
        <w:rPr>
          <w:rFonts w:cstheme="minorHAnsi"/>
        </w:rPr>
        <w:t>Wszystkie przedstawione analizy w rozdziale dotyczącym przedsiębiorczości zostały przygotowane na podstawie danych GUS. Na terenie gminy w roku 2019 zarejestrowanych było 1 262 podmiotów gospodarki narodowej i w stosunku do roku 2015 notowany jest wzrost o 13%. Wśród wszystkich zidentyfikowanych firm w gminie dominują przedsiębiorstwa sektora prywatnego (blisko 97% podmiotów), a w tym osoby fizyczne prowadzące działalność gospodarczą, stanowią około 80%, co jest wielkością porównywalną do innych gmin w Polsce o podobnej wielkości i zasobach demograficznych.</w:t>
      </w:r>
    </w:p>
    <w:p w14:paraId="40C5C16D" w14:textId="77777777" w:rsidR="00AE378D" w:rsidRPr="00405860" w:rsidRDefault="00AE378D" w:rsidP="00AE378D">
      <w:pPr>
        <w:rPr>
          <w:rFonts w:cstheme="minorHAnsi"/>
          <w:color w:val="1F3864" w:themeColor="accent5" w:themeShade="80"/>
        </w:rPr>
      </w:pPr>
      <w:r w:rsidRPr="00405860">
        <w:rPr>
          <w:rFonts w:cstheme="minorHAnsi"/>
          <w:color w:val="1F3864" w:themeColor="accent5" w:themeShade="80"/>
        </w:rPr>
        <w:t>W kolejnych latach trend rozwojowy przedsiębiorczości utrzymał się. W 2024 r. liczba podmiotów gospodarki narodowej wyniosła 1 518, co oznacza wzrost o 20% względem 2019 r. oraz o 36% względem 2015 r. Zdecydowaną większość nadal stanowi sektor prywatny (1 481 podmiotów, czyli 97,6% ogółu), w tym osoby fizyczne prowadzące działalność gospodarczą - 1 213 firm (ok. 80%). Sektor publiczny pozostaje stabilny (34 podmioty). Na uwagę zasługuje także wzrost liczby spółek handlowych w sektorze prywatnym ze 83 w 2019 r. do 108 w 2024 r. (+30%). Jednocześnie obserwuje się niewielki, ale systematyczny wzrost znaczenia fundacji (z 3 do 6 podmiotów) oraz stowarzyszeń i organizacji społecznych (z 45 do 49).</w:t>
      </w:r>
    </w:p>
    <w:p w14:paraId="7D9A51E7" w14:textId="41147C07" w:rsidR="00AE378D" w:rsidRPr="00405860" w:rsidRDefault="00AE378D" w:rsidP="00AE378D">
      <w:pPr>
        <w:rPr>
          <w:rFonts w:cstheme="minorHAnsi"/>
          <w:color w:val="1F3864" w:themeColor="accent5" w:themeShade="80"/>
        </w:rPr>
      </w:pPr>
      <w:r w:rsidRPr="00405860">
        <w:rPr>
          <w:rFonts w:cstheme="minorHAnsi"/>
          <w:color w:val="1F3864" w:themeColor="accent5" w:themeShade="80"/>
        </w:rPr>
        <w:t>Liczba przedsiębiorstw Przekłada się to na wskaźnik 83 podmiotów na 1000 mieszkańców – wartość wyższą niż jeszcze w 2019 r. (66,9), choć nadal niższą niż średnia</w:t>
      </w:r>
      <w:r w:rsidR="00405860">
        <w:rPr>
          <w:rFonts w:cstheme="minorHAnsi"/>
          <w:color w:val="1F3864" w:themeColor="accent5" w:themeShade="80"/>
        </w:rPr>
        <w:t xml:space="preserve"> w powiecie tarnowskim (90,0) i </w:t>
      </w:r>
      <w:r w:rsidRPr="00405860">
        <w:rPr>
          <w:rFonts w:cstheme="minorHAnsi"/>
          <w:color w:val="1F3864" w:themeColor="accent5" w:themeShade="80"/>
        </w:rPr>
        <w:t>województwie małopolskim (146,0).</w:t>
      </w:r>
    </w:p>
    <w:p w14:paraId="24450CEC" w14:textId="77777777" w:rsidR="00AE378D" w:rsidRPr="00405860" w:rsidRDefault="00AE378D" w:rsidP="00AE378D">
      <w:pPr>
        <w:rPr>
          <w:rFonts w:cstheme="minorHAnsi"/>
          <w:color w:val="1F3864" w:themeColor="accent5" w:themeShade="80"/>
        </w:rPr>
      </w:pPr>
      <w:r w:rsidRPr="00405860">
        <w:rPr>
          <w:rFonts w:cstheme="minorHAnsi"/>
          <w:color w:val="1F3864" w:themeColor="accent5" w:themeShade="80"/>
        </w:rPr>
        <w:t>Struktura wielkościowa podmiotów gospodarczych wskazuje jednoznacznie na dominację mikroprzedsiębiorstw (0–9 pracowników), których liczba wzrosła z 1 196 w 2019 r. do 1 449 w 2024 r. Firmy małe (10–49 pracowników) utrzymywały się na poziomie 53–56, a średnie (50–249 pracowników) – stabilnie na poziomie 11. W gminie funkcjonują także 2 podmioty z grupy 250–999 zatrudnionych, natomiast nie występują przedsiębiorstwa o zatrudnieniu powyżej 1000 osób.</w:t>
      </w:r>
    </w:p>
    <w:p w14:paraId="080D72E9" w14:textId="72CD2206" w:rsidR="00AE378D" w:rsidRPr="00405860" w:rsidRDefault="00AE378D" w:rsidP="00AE378D">
      <w:pPr>
        <w:rPr>
          <w:rFonts w:cstheme="minorHAnsi"/>
          <w:color w:val="1F3864" w:themeColor="accent5" w:themeShade="80"/>
        </w:rPr>
      </w:pPr>
      <w:r w:rsidRPr="00405860">
        <w:rPr>
          <w:rFonts w:cstheme="minorHAnsi"/>
          <w:color w:val="1F3864" w:themeColor="accent5" w:themeShade="80"/>
        </w:rPr>
        <w:t>Na uwagę zasługuje dynamika przedsiębiorczości – liczba nowo rejestrowanych podmiotów wahała się w przedziale od 95 (2020 r., okres pandemii) do 138 (2019 r.), natomiast w 2024 r. odnotowano 117 nowych rejestracji. Równocześnie w tym samym roku wyreje</w:t>
      </w:r>
      <w:r w:rsidR="00405860">
        <w:rPr>
          <w:rFonts w:cstheme="minorHAnsi"/>
          <w:color w:val="1F3864" w:themeColor="accent5" w:themeShade="80"/>
        </w:rPr>
        <w:t>strowano 76 firm, co świadczy o </w:t>
      </w:r>
      <w:r w:rsidRPr="00405860">
        <w:rPr>
          <w:rFonts w:cstheme="minorHAnsi"/>
          <w:color w:val="1F3864" w:themeColor="accent5" w:themeShade="80"/>
        </w:rPr>
        <w:t>stosunkowo wysokiej rotacji, ale także o żywym obrocie gospodarczym.</w:t>
      </w:r>
    </w:p>
    <w:p w14:paraId="06FDF877" w14:textId="77777777" w:rsidR="00AE378D" w:rsidRPr="00405860" w:rsidRDefault="00AE378D" w:rsidP="00AE378D">
      <w:pPr>
        <w:rPr>
          <w:rFonts w:cstheme="minorHAnsi"/>
          <w:color w:val="1F3864" w:themeColor="accent5" w:themeShade="80"/>
        </w:rPr>
      </w:pPr>
      <w:r w:rsidRPr="00405860">
        <w:rPr>
          <w:rFonts w:cstheme="minorHAnsi"/>
          <w:color w:val="1F3864" w:themeColor="accent5" w:themeShade="80"/>
        </w:rPr>
        <w:t>Jeśli chodzi o osoby fizyczne prowadzące działalność gospodarczą, ich liczba w relacji do mieszkańców również wzrosła – z 52,5 na 1000 mieszkańców w 2019 r. do 66,0 w 2024 r. Wartości te są niższe od średnich dla powiatu tarnowskiego (75,0) i województwa małopolskiego (107,0), ale pokazują rosnącą aktywność przedsiębiorczą na terenie gminy.</w:t>
      </w:r>
    </w:p>
    <w:p w14:paraId="583199F6" w14:textId="77777777" w:rsidR="00AE378D" w:rsidRPr="00405860" w:rsidRDefault="00AE378D" w:rsidP="00AE378D">
      <w:pPr>
        <w:rPr>
          <w:rFonts w:cstheme="minorHAnsi"/>
          <w:color w:val="1F3864" w:themeColor="accent5" w:themeShade="80"/>
        </w:rPr>
      </w:pPr>
      <w:r w:rsidRPr="00405860">
        <w:rPr>
          <w:rFonts w:cstheme="minorHAnsi"/>
        </w:rPr>
        <w:t xml:space="preserve">Jeśli chodzi o profil gospodarki biorąc pod uwagę analizę struktury firm wpisanych do rejestru REGON według sekcji PKD 2007, analizując dane z 2019 r. w gminie Żabno najliczniej reprezentowane są podmioty działające w sektorze handlu hurtowego i detalicznego, następnie budownictwa i przetwórstwa przemysłowego. Jest to dość typowy profil przedsiębiorczości w porównaniu do innych gmin o podobnej wielkości i potencjale demograficzno-gospodarczym. Na przestrzeni badanych lat, zauważalny jest ponad 12% wzrost liczby zarejestrowanych firm. W 2019 r. liczba podmiotów gospodarczych była równa 1262. </w:t>
      </w:r>
      <w:r w:rsidRPr="00405860">
        <w:rPr>
          <w:rFonts w:cstheme="minorHAnsi"/>
          <w:color w:val="1F3864" w:themeColor="accent5" w:themeShade="80"/>
        </w:rPr>
        <w:t>W kolejnych latach trend wzrostowy utrzymał się. W 2024 r. liczba podmiotów wpisanych do rejestru REGON wyniosła 1 518, co oznacza wzrost o 20% względem 2019 r. Najliczniejszą grupę nadal stanowią podmioty z sekcji G handel hurtowy i detaliczny (342 firmy), jednak dynamiczny wzrost zanotowano w sektorze budownictwa (sekcja F), gdzie liczba podmiotów zwiększyła się z 279 do 363, czyli o 30%. Wzrost widoczny jest również w sekcji przetwórstwa przemysłowego (sekcja C) z 150 do 167 firm.</w:t>
      </w:r>
    </w:p>
    <w:p w14:paraId="01EC5D12" w14:textId="3D5C006B" w:rsidR="00AE378D" w:rsidRPr="00405860" w:rsidRDefault="00AE378D" w:rsidP="00AE378D">
      <w:pPr>
        <w:rPr>
          <w:rFonts w:cstheme="minorHAnsi"/>
          <w:color w:val="1F3864" w:themeColor="accent5" w:themeShade="80"/>
        </w:rPr>
      </w:pPr>
      <w:r w:rsidRPr="00405860">
        <w:rPr>
          <w:rFonts w:cstheme="minorHAnsi"/>
          <w:color w:val="1F3864" w:themeColor="accent5" w:themeShade="80"/>
        </w:rPr>
        <w:t>Na uwagę zasługują także inne obszary usługowe: sekcje S i T (pozostała działalność usługowa, gospodarstwa domowe zatrudniające pracowników) - wzrost z 88 do 124 podmiotów (+41%), sekcja Q (opieka zdrowotna i pomoc społeczna) - z 41 do 59 firm (+44%), s</w:t>
      </w:r>
      <w:r w:rsidR="00405860">
        <w:rPr>
          <w:rFonts w:cstheme="minorHAnsi"/>
          <w:color w:val="1F3864" w:themeColor="accent5" w:themeShade="80"/>
        </w:rPr>
        <w:t>ekcja N (działalność związana z </w:t>
      </w:r>
      <w:r w:rsidRPr="00405860">
        <w:rPr>
          <w:rFonts w:cstheme="minorHAnsi"/>
          <w:color w:val="1F3864" w:themeColor="accent5" w:themeShade="80"/>
        </w:rPr>
        <w:t>obsługą rynku) - z 28 do 45 (+61%) oraz sekcja P (edukacja) - z 42 do 53 (+26%).</w:t>
      </w:r>
    </w:p>
    <w:p w14:paraId="63BB21D3" w14:textId="77777777" w:rsidR="00AE378D" w:rsidRPr="00405860" w:rsidRDefault="00AE378D" w:rsidP="00AE378D">
      <w:pPr>
        <w:spacing w:after="0"/>
        <w:rPr>
          <w:rFonts w:cstheme="minorHAnsi"/>
          <w:color w:val="5B9BD5" w:themeColor="accent1"/>
        </w:rPr>
      </w:pPr>
      <w:r w:rsidRPr="00405860">
        <w:rPr>
          <w:rFonts w:cstheme="minorHAnsi"/>
          <w:color w:val="5B9BD5" w:themeColor="accent1"/>
        </w:rPr>
        <w:t>2.2.3 Atrakcyjność inwestycyjna gminy</w:t>
      </w:r>
    </w:p>
    <w:p w14:paraId="1D0D94E4" w14:textId="77777777" w:rsidR="00AE378D" w:rsidRPr="00405860" w:rsidRDefault="00AE378D" w:rsidP="00AE378D">
      <w:pPr>
        <w:spacing w:after="0"/>
        <w:rPr>
          <w:rFonts w:cstheme="minorHAnsi"/>
          <w:color w:val="1F3864" w:themeColor="accent5" w:themeShade="80"/>
        </w:rPr>
      </w:pPr>
      <w:r w:rsidRPr="00405860">
        <w:rPr>
          <w:rFonts w:cstheme="minorHAnsi"/>
          <w:color w:val="1F3864" w:themeColor="accent5" w:themeShade="80"/>
        </w:rPr>
        <w:t>W 2024 r. Gmina Żabno zrealizowała znaczące przedsięwzięcia inwestycyjne, których łączna wartość wydatków majątkowych wyniosła ponad 26,6 mln zł. Dominującym kierunkiem były projekty transportowe i drogowe, finansowane w dużej mierze z Rządowego Funduszu Rozwoju Dróg oraz Programu Polski Ład. Najważniejsze inwestycje obejmowały m.in. rozbudowę drogi gminnej ul. Zamoście w Łęgu Tarnowskim i Żabnie wraz z przebudową mostu (ponad 5,9 mln zł), budowę wyniesionego przejścia dla pieszych w centrum Żabna oraz modernizację dróg dojazdowych do gruntów rolnych.</w:t>
      </w:r>
    </w:p>
    <w:p w14:paraId="2D15B543" w14:textId="77777777" w:rsidR="00AE378D" w:rsidRPr="00405860" w:rsidRDefault="00AE378D" w:rsidP="00AE378D">
      <w:pPr>
        <w:spacing w:after="0"/>
        <w:rPr>
          <w:rFonts w:cstheme="minorHAnsi"/>
          <w:color w:val="1F3864" w:themeColor="accent5" w:themeShade="80"/>
        </w:rPr>
      </w:pPr>
      <w:r w:rsidRPr="00405860">
        <w:rPr>
          <w:rFonts w:cstheme="minorHAnsi"/>
          <w:color w:val="1F3864" w:themeColor="accent5" w:themeShade="80"/>
        </w:rPr>
        <w:t>Równolegle prowadzono modernizacje i remonty budynków gminnych, w tym Domu Ludowego w Chorążcu, Klubu Senior+ w Żabnie czy budynku MGZGK. Inwestowano także w obiekty kultury i sportu, wykonano monitoring w parku miejskim, zmodernizowano ogrodzenie boiska w Niedomicach czy zamontowano system nagłośnienia i oświetlenia sceny w Domu Ludowym w Otfinowie.</w:t>
      </w:r>
    </w:p>
    <w:p w14:paraId="34D79B4A" w14:textId="77777777" w:rsidR="00AE378D" w:rsidRPr="00405860" w:rsidRDefault="00AE378D" w:rsidP="00AE378D">
      <w:pPr>
        <w:spacing w:after="0"/>
        <w:rPr>
          <w:rFonts w:cstheme="minorHAnsi"/>
          <w:color w:val="1F3864" w:themeColor="accent5" w:themeShade="80"/>
        </w:rPr>
      </w:pPr>
      <w:r w:rsidRPr="00405860">
        <w:rPr>
          <w:rFonts w:cstheme="minorHAnsi"/>
          <w:color w:val="1F3864" w:themeColor="accent5" w:themeShade="80"/>
        </w:rPr>
        <w:t>Istotnym kierunkiem była również gospodarka komunalna i ochrona środowiska, kontynuowano rozbudowę sieci kanalizacji i wdrażano projekty związane z odnawialnymi źródłami energii. Dzięki udziałowi w programie „Ekopartnerzy na rzecz słonecznej Małopolski” mieszkańcy zyskali możliwość montażu instalacji OZE, wspieranych środkami unijnymi.</w:t>
      </w:r>
    </w:p>
    <w:p w14:paraId="4E6D3874" w14:textId="77777777" w:rsidR="00AE378D" w:rsidRPr="00405860" w:rsidRDefault="00AE378D" w:rsidP="00AE378D">
      <w:pPr>
        <w:spacing w:after="0"/>
        <w:rPr>
          <w:rFonts w:cstheme="minorHAnsi"/>
          <w:color w:val="1F3864" w:themeColor="accent5" w:themeShade="80"/>
        </w:rPr>
      </w:pPr>
      <w:r w:rsidRPr="00405860">
        <w:rPr>
          <w:rFonts w:cstheme="minorHAnsi"/>
          <w:color w:val="1F3864" w:themeColor="accent5" w:themeShade="80"/>
        </w:rPr>
        <w:t>Władze gminy aktywnie przygotowują się także do strategicznych inwestycji infrastrukturalnych, w tym budowy obwodnicy Żabna, której realizacja ma poprawić bezpieczeństwo i komfort życia mieszkańców centrum, szczególnie w kontekście rosnącego ruchu tranzytowego po otwarciu mostu w Borusowej.</w:t>
      </w:r>
    </w:p>
    <w:p w14:paraId="4F1B9A6C" w14:textId="7FF50BA4" w:rsidR="00AE378D" w:rsidRPr="00405860" w:rsidRDefault="00AE378D" w:rsidP="00AE378D">
      <w:pPr>
        <w:spacing w:after="0"/>
        <w:rPr>
          <w:rFonts w:cstheme="minorHAnsi"/>
          <w:color w:val="1F3864" w:themeColor="accent5" w:themeShade="80"/>
        </w:rPr>
      </w:pPr>
      <w:r w:rsidRPr="00405860">
        <w:rPr>
          <w:rFonts w:cstheme="minorHAnsi"/>
          <w:color w:val="1F3864" w:themeColor="accent5" w:themeShade="80"/>
        </w:rPr>
        <w:t>Na terenie gminy rozwijane są także tereny inwestycyjne. Największ</w:t>
      </w:r>
      <w:r w:rsidR="00405860">
        <w:rPr>
          <w:rFonts w:cstheme="minorHAnsi"/>
          <w:color w:val="1F3864" w:themeColor="accent5" w:themeShade="80"/>
        </w:rPr>
        <w:t>y kompleks zlokalizowany jest w </w:t>
      </w:r>
      <w:r w:rsidRPr="00405860">
        <w:rPr>
          <w:rFonts w:cstheme="minorHAnsi"/>
          <w:color w:val="1F3864" w:themeColor="accent5" w:themeShade="80"/>
        </w:rPr>
        <w:t>Sieradzy, gdzie wyznaczono obszar o powierzchni ok. 12 ha, dobrze skomunikowany z siecią dróg powiatowych i wojewódzkich. W połączeniu z bliskością węzła autostrady A4, kolejowym układem transportowym i dogodnym położeniem względem Tarnowa, gmina stanowi atrakcyjną lokalizację dla przedsiębiorców</w:t>
      </w:r>
    </w:p>
    <w:p w14:paraId="71000ABB" w14:textId="77777777" w:rsidR="00AE378D" w:rsidRPr="00405860" w:rsidRDefault="00AE378D" w:rsidP="00AE378D">
      <w:pPr>
        <w:spacing w:after="0"/>
        <w:jc w:val="left"/>
        <w:rPr>
          <w:rFonts w:cstheme="minorHAnsi"/>
          <w:color w:val="205A24"/>
        </w:rPr>
      </w:pPr>
      <w:r w:rsidRPr="00405860">
        <w:rPr>
          <w:rFonts w:cstheme="minorHAnsi"/>
          <w:color w:val="205A24"/>
        </w:rPr>
        <w:br/>
      </w:r>
      <w:r w:rsidRPr="00405860">
        <w:rPr>
          <w:rFonts w:cstheme="minorHAnsi"/>
          <w:b/>
          <w:color w:val="5B9BD5" w:themeColor="accent1"/>
        </w:rPr>
        <w:t>2.3 Środowisko naturalne i dziedzictwo kulturowe</w:t>
      </w:r>
      <w:r w:rsidRPr="00405860">
        <w:rPr>
          <w:rFonts w:cstheme="minorHAnsi"/>
          <w:color w:val="5B9BD5" w:themeColor="accent1"/>
        </w:rPr>
        <w:br/>
        <w:t xml:space="preserve">2.3.1 Uwarunkowania przyrodnicze </w:t>
      </w:r>
    </w:p>
    <w:p w14:paraId="29A89E8C" w14:textId="77777777" w:rsidR="00AE378D" w:rsidRPr="00405860" w:rsidRDefault="00AE378D" w:rsidP="00AE378D">
      <w:pPr>
        <w:rPr>
          <w:rFonts w:cstheme="minorHAnsi"/>
        </w:rPr>
      </w:pPr>
      <w:r w:rsidRPr="00405860">
        <w:rPr>
          <w:rFonts w:cstheme="minorHAnsi"/>
        </w:rPr>
        <w:t xml:space="preserve">Gmina Żabno leży w północno-zachodniej części Kotliny Sandomierskiej. Tereny gminy rozciągają się na terenach równinnych na wysokości do 190 m n.p.m., wzdłuż rzek Dunajec oraz Wisły. Na terenie gminy w większości znajdują się żyzne gleby darniowo-bielicowe i piaszczysto-gliniaste, przy czym w północnej części doliny Dunajca zlokalizowane są urodzajne gleby madowe. Rodzaj gleby oraz sprzyjające warunki klimatyczne miały wpływ na rozwój rolnictwa w regionie, co jednak miało niekorzystny wpływ na tereny leśne, które w ramach upływu czasu stopniowo były wycinane na rzecz pozyskania terenów uprawnych. </w:t>
      </w:r>
    </w:p>
    <w:p w14:paraId="44D72904" w14:textId="77777777" w:rsidR="00AE378D" w:rsidRPr="00405860" w:rsidRDefault="00AE378D" w:rsidP="00AE378D">
      <w:pPr>
        <w:rPr>
          <w:rFonts w:cstheme="minorHAnsi"/>
        </w:rPr>
      </w:pPr>
      <w:r w:rsidRPr="00405860">
        <w:rPr>
          <w:rFonts w:cstheme="minorHAnsi"/>
        </w:rPr>
        <w:t>Obecnie tereny leśne zajmują wyłącznie 3,6% powierzchni całej gminy. Pod względem przyrodniczo – leśnym obszar gminy Żabno należy do krainy VI Małopolskiej, dzielnicy 11 - Wysoczyzn Sandomierskich i dzielnicy 10 - Niziny Sandomierskiej. Tereny leśne zlokalizowane są głównie w środkowo-wschodniej części gminy Żabno. Największa powierzchnia leśna znajduje się w sołectwie Sieradza, następnie w sołectwach Odporyszów, Podlesie Dębowe i Żabno, a najmniejsze w sołectwach Nieciecza, Łęg Tarnowski i Pasieka Otfinowska. Lasy na terenie gminy Żabno są własnością po części osób prywatnych, lub stanowią własność komunalną gminy, ogółem w gminie jest to blisko 1000 właścicieli obszarów leśnych nadzorowanych przez Nadleśnictwo Dąbrowa Tarnowska. Na terenie gminy pod względem udziału siedliskowych typów lasu występuje duże zróżnicowanie: bory – 0,8 %, bory mieszane – 57 %, lasy mieszane – 31 %, lasy – 5,5 %, olsy – 5,7 %. Na poziomie ogólnym stan sanitarny lasów gminy Żabno jest zadawalający, pomimo że są położone w strefie oddziaływania emisji przemysłowych. Na terenie gminy znajdują się również pomniki przyrody ożywionej, zlokalizowane w Łęgu Tarnowskim, Odporyszowie, Siedliszowicach, Żabnie i Ilkowicach.</w:t>
      </w:r>
    </w:p>
    <w:p w14:paraId="0D4D5539" w14:textId="77777777" w:rsidR="00AE378D" w:rsidRPr="00405860" w:rsidRDefault="00AE378D" w:rsidP="00AE378D">
      <w:pPr>
        <w:rPr>
          <w:rFonts w:cstheme="minorHAnsi"/>
          <w:color w:val="2F5496" w:themeColor="accent5" w:themeShade="BF"/>
        </w:rPr>
      </w:pPr>
      <w:r w:rsidRPr="00405860">
        <w:rPr>
          <w:rFonts w:cstheme="minorHAnsi"/>
          <w:color w:val="2F5496" w:themeColor="accent5" w:themeShade="BF"/>
        </w:rPr>
        <w:t>W 2021 roku w Polsce utworzono Specjalny Obszar Ochrony Siedlisk „Dolny Dunajec” (kod: PLH120085) w ramach sieci Natura 2000 chroniący bezpośrednio dolny odcinek rzeki Dunajec. Obszar ten został wyznaczony zgodnie z wymogami dyrektywy siedliskowej jako “Site of Community Importance” (SCI/SAC). Co istotne, granica obszaru dosłownie pokrywa się z biegiem rzeki Dunajec, chroniąc cenne dolinne siedliska, a także znajdujące się tam rzadkie gatunki zwierząt (np. ptaki siewkowe) i roślin.</w:t>
      </w:r>
    </w:p>
    <w:p w14:paraId="0F6C493F" w14:textId="77777777" w:rsidR="00AE378D" w:rsidRPr="00405860" w:rsidRDefault="00AE378D" w:rsidP="00AE378D">
      <w:pPr>
        <w:pStyle w:val="Default"/>
        <w:ind w:left="360"/>
        <w:rPr>
          <w:rFonts w:asciiTheme="minorHAnsi" w:hAnsiTheme="minorHAnsi" w:cstheme="minorHAnsi"/>
          <w:color w:val="205A24"/>
          <w:sz w:val="21"/>
          <w:szCs w:val="21"/>
        </w:rPr>
      </w:pPr>
    </w:p>
    <w:p w14:paraId="4842B4C0" w14:textId="77777777" w:rsidR="00AE378D" w:rsidRPr="00405860" w:rsidRDefault="00AE378D" w:rsidP="00AE378D">
      <w:pPr>
        <w:spacing w:after="0"/>
        <w:rPr>
          <w:rFonts w:cstheme="minorHAnsi"/>
        </w:rPr>
      </w:pPr>
      <w:r w:rsidRPr="00405860">
        <w:rPr>
          <w:rFonts w:cstheme="minorHAnsi"/>
          <w:color w:val="5B9BD5" w:themeColor="accent1"/>
        </w:rPr>
        <w:t>2.3.2 Gospodarka odpadami</w:t>
      </w:r>
    </w:p>
    <w:p w14:paraId="421D12CD" w14:textId="77777777" w:rsidR="00AE378D" w:rsidRPr="00405860" w:rsidRDefault="00AE378D" w:rsidP="00AE378D">
      <w:pPr>
        <w:rPr>
          <w:rFonts w:cstheme="minorHAnsi"/>
        </w:rPr>
      </w:pPr>
      <w:r w:rsidRPr="00405860">
        <w:rPr>
          <w:rFonts w:cstheme="minorHAnsi"/>
        </w:rPr>
        <w:t>Od roku 2013 r. na mocy nowego systemu gospodarki odpadami Gmina zobowiązana jest do organizacji systemu gospodarki odpadami komunalnymi, zgodnie z zapisami ustawy oraz z uwarunkowaniami miejscowymi. Odpady komunalne odbierane są wyłącznie z gospodarstw domowych, na których zamieszkują mieszkańcy. Z kolei Właściciele nieruchomości niezamieszkałych prowadzący działalność gospodarczą, różnego rodzaju instytucje, zakłady pracy, itp. zobowiązani są do podpisania indywidualnych umów na odbieranie odpadów komunalnych z podmiotami do tego uprawnionymi.</w:t>
      </w:r>
    </w:p>
    <w:p w14:paraId="70670F46" w14:textId="77777777" w:rsidR="00AE378D" w:rsidRPr="00405860" w:rsidRDefault="00AE378D" w:rsidP="00AE378D">
      <w:pPr>
        <w:rPr>
          <w:rFonts w:cstheme="minorHAnsi"/>
        </w:rPr>
      </w:pPr>
      <w:r w:rsidRPr="00405860">
        <w:rPr>
          <w:rFonts w:cstheme="minorHAnsi"/>
        </w:rPr>
        <w:t>W związku z obowiązkiem segregacji odpadów, w gminie obowiązują specjalne zasady dotyczące sposobów postępowania z odpadami w podziale na: odpady komunalne zmieszane, surowce wtórne, odpady budowlane, odpady wielkogabarytowe, bioodpady, odpady niebezpieczne ze strumienia odpadów komunalnych i odpady uliczne. Gmina organizuje punkty selektywnego zbierania odpadów, do których mieszkańcy mogą oddawać zebrane odpady oraz zapewnia miejsca odbioru ww. odpadów. Biorąc pod uwagę porównanie ilości odpadów zebranych selektywnie w stosunku do całkowitej ilości zebranych odpadów w ciągu roku w gminie Żabno na poziomie ogólnym według danych GUS za rok 2019 w sposób selektywny zebrano 27% odpadów, z gospodarstw domowych 21%, a z innych źródeł (usług komunalnych, handlu, małego biznesu, biur i instytucji) 36%. Do niekorzystnych zjawisk należy zakwalifikować to, iż na terenie gminy według danych GUS w 2019 r. znajdowało się 1 dzikie wysypisko śmieci o powierzchni 950 m</w:t>
      </w:r>
      <w:r w:rsidRPr="00405860">
        <w:rPr>
          <w:rFonts w:cstheme="minorHAnsi"/>
          <w:vertAlign w:val="superscript"/>
        </w:rPr>
        <w:t>2</w:t>
      </w:r>
      <w:r w:rsidRPr="00405860">
        <w:rPr>
          <w:rFonts w:cstheme="minorHAnsi"/>
        </w:rPr>
        <w:t>, co stanowczo należy do zjawisk niepożądanych, które powinny być w miarę możliwości zwalczane.</w:t>
      </w:r>
    </w:p>
    <w:p w14:paraId="3CC1D13D" w14:textId="77777777" w:rsidR="00AE378D" w:rsidRPr="00405860" w:rsidRDefault="00AE378D" w:rsidP="00AE378D">
      <w:pPr>
        <w:rPr>
          <w:rFonts w:cstheme="minorHAnsi"/>
          <w:color w:val="1F3864" w:themeColor="accent5" w:themeShade="80"/>
        </w:rPr>
      </w:pPr>
      <w:r w:rsidRPr="00405860">
        <w:rPr>
          <w:rFonts w:cstheme="minorHAnsi"/>
          <w:color w:val="1F3864" w:themeColor="accent5" w:themeShade="80"/>
        </w:rPr>
        <w:t>Nowsze dane wskazują na dalszy, systematyczny wzrost selektywnej zbiórki odpadów. W 2020 r. zebrano w ten sposób 32,1% odpadów z gospodarstw domowych, w 2021 r. - 35,9%, a w 2022 r. -36,6%. W kolejnych latach wskaźnik nadal rósł, osiągając 37,4% w 2023 r. i 41,2% w 2024 r. Oznacza to wzrost o blisko 15 p.p. w stosunku do 2019 r. i wyraźną poprawę skuteczności segregacji.</w:t>
      </w:r>
    </w:p>
    <w:p w14:paraId="7284DEB5" w14:textId="77777777" w:rsidR="00AE378D" w:rsidRPr="00405860" w:rsidRDefault="00AE378D" w:rsidP="00D22F37">
      <w:pPr>
        <w:spacing w:after="0"/>
        <w:rPr>
          <w:rFonts w:cstheme="minorHAnsi"/>
        </w:rPr>
      </w:pPr>
      <w:r w:rsidRPr="00405860">
        <w:rPr>
          <w:rFonts w:cstheme="minorHAnsi"/>
          <w:color w:val="5B9BD5" w:themeColor="accent1"/>
        </w:rPr>
        <w:t>2.3.3 Potencjalna atrakcyjność turystyczna</w:t>
      </w:r>
    </w:p>
    <w:p w14:paraId="6E60C5E1" w14:textId="77777777" w:rsidR="00AE378D" w:rsidRPr="00405860" w:rsidRDefault="00AE378D" w:rsidP="00AE378D">
      <w:pPr>
        <w:spacing w:after="0"/>
        <w:rPr>
          <w:rFonts w:cstheme="minorHAnsi"/>
        </w:rPr>
      </w:pPr>
      <w:r w:rsidRPr="00405860">
        <w:rPr>
          <w:rFonts w:cstheme="minorHAnsi"/>
        </w:rPr>
        <w:t>Gmina Żabno niewątpliwie posiada spory potencjał do rozwoju turystyki, biorąc pod uwagę atrakcyjne położenie, a także na zlokalizowane tu zabytki oraz miejsca kultu religijnego. Dzięki temu w gminie Żabno panują dogodne warunki do uprawiania turystyki. Wśród ciekawych obiektów i atrakcji turystycznych można wymienić:</w:t>
      </w:r>
    </w:p>
    <w:p w14:paraId="119439F5" w14:textId="77777777" w:rsidR="00AE378D" w:rsidRPr="00405860" w:rsidRDefault="00AE378D" w:rsidP="008441CE">
      <w:pPr>
        <w:pStyle w:val="Akapitzlist"/>
        <w:numPr>
          <w:ilvl w:val="0"/>
          <w:numId w:val="17"/>
        </w:numPr>
        <w:spacing w:after="160"/>
        <w:jc w:val="left"/>
        <w:rPr>
          <w:rFonts w:cstheme="minorHAnsi"/>
        </w:rPr>
      </w:pPr>
      <w:r w:rsidRPr="00405860">
        <w:rPr>
          <w:rFonts w:cstheme="minorHAnsi"/>
        </w:rPr>
        <w:t>Muzeum Jana Wnęka</w:t>
      </w:r>
    </w:p>
    <w:p w14:paraId="7E803129" w14:textId="77777777" w:rsidR="00AE378D" w:rsidRPr="00405860" w:rsidRDefault="00AE378D" w:rsidP="008441CE">
      <w:pPr>
        <w:pStyle w:val="Akapitzlist"/>
        <w:numPr>
          <w:ilvl w:val="0"/>
          <w:numId w:val="17"/>
        </w:numPr>
        <w:spacing w:after="160"/>
        <w:jc w:val="left"/>
        <w:rPr>
          <w:rFonts w:cstheme="minorHAnsi"/>
        </w:rPr>
      </w:pPr>
      <w:r w:rsidRPr="00405860">
        <w:rPr>
          <w:rFonts w:cstheme="minorHAnsi"/>
        </w:rPr>
        <w:t>Pałac w Łęgu Tarnowskim</w:t>
      </w:r>
    </w:p>
    <w:p w14:paraId="16EAE4D6" w14:textId="77777777" w:rsidR="00AE378D" w:rsidRPr="00405860" w:rsidRDefault="00AE378D" w:rsidP="008441CE">
      <w:pPr>
        <w:pStyle w:val="Akapitzlist"/>
        <w:numPr>
          <w:ilvl w:val="0"/>
          <w:numId w:val="17"/>
        </w:numPr>
        <w:spacing w:after="160"/>
        <w:jc w:val="left"/>
        <w:rPr>
          <w:rFonts w:cstheme="minorHAnsi"/>
        </w:rPr>
      </w:pPr>
      <w:r w:rsidRPr="00405860">
        <w:rPr>
          <w:rFonts w:cstheme="minorHAnsi"/>
        </w:rPr>
        <w:t>Kościół w Otfinowie i w Żabnie</w:t>
      </w:r>
    </w:p>
    <w:p w14:paraId="4C59B1CB" w14:textId="77777777" w:rsidR="00AE378D" w:rsidRPr="00405860" w:rsidRDefault="00AE378D" w:rsidP="008441CE">
      <w:pPr>
        <w:pStyle w:val="Akapitzlist"/>
        <w:numPr>
          <w:ilvl w:val="0"/>
          <w:numId w:val="17"/>
        </w:numPr>
        <w:spacing w:after="160"/>
        <w:jc w:val="left"/>
        <w:rPr>
          <w:rFonts w:cstheme="minorHAnsi"/>
        </w:rPr>
      </w:pPr>
      <w:r w:rsidRPr="00405860">
        <w:rPr>
          <w:rFonts w:cstheme="minorHAnsi"/>
        </w:rPr>
        <w:t>Ratusz w Żabnie</w:t>
      </w:r>
    </w:p>
    <w:p w14:paraId="2806A099" w14:textId="77777777" w:rsidR="00AE378D" w:rsidRPr="00405860" w:rsidRDefault="00AE378D" w:rsidP="008441CE">
      <w:pPr>
        <w:pStyle w:val="Akapitzlist"/>
        <w:numPr>
          <w:ilvl w:val="0"/>
          <w:numId w:val="17"/>
        </w:numPr>
        <w:spacing w:after="160"/>
        <w:jc w:val="left"/>
        <w:rPr>
          <w:rFonts w:cstheme="minorHAnsi"/>
        </w:rPr>
      </w:pPr>
      <w:r w:rsidRPr="00405860">
        <w:rPr>
          <w:rFonts w:cstheme="minorHAnsi"/>
        </w:rPr>
        <w:t>Cmentarz żydowski w Żabnie</w:t>
      </w:r>
    </w:p>
    <w:p w14:paraId="214BDDFB" w14:textId="77777777" w:rsidR="00AE378D" w:rsidRPr="00405860" w:rsidRDefault="00AE378D" w:rsidP="008441CE">
      <w:pPr>
        <w:pStyle w:val="Akapitzlist"/>
        <w:numPr>
          <w:ilvl w:val="0"/>
          <w:numId w:val="17"/>
        </w:numPr>
        <w:spacing w:after="160"/>
        <w:jc w:val="left"/>
        <w:rPr>
          <w:rFonts w:cstheme="minorHAnsi"/>
        </w:rPr>
      </w:pPr>
      <w:r w:rsidRPr="00405860">
        <w:rPr>
          <w:rFonts w:cstheme="minorHAnsi"/>
        </w:rPr>
        <w:t>Stadion Piłkarski Nieciecza KS</w:t>
      </w:r>
    </w:p>
    <w:p w14:paraId="768FBC33" w14:textId="77777777" w:rsidR="00AE378D" w:rsidRPr="00405860" w:rsidRDefault="00AE378D" w:rsidP="008441CE">
      <w:pPr>
        <w:pStyle w:val="Akapitzlist"/>
        <w:numPr>
          <w:ilvl w:val="0"/>
          <w:numId w:val="17"/>
        </w:numPr>
        <w:spacing w:after="160"/>
        <w:jc w:val="left"/>
        <w:rPr>
          <w:rFonts w:cstheme="minorHAnsi"/>
        </w:rPr>
      </w:pPr>
      <w:r w:rsidRPr="00405860">
        <w:rPr>
          <w:rFonts w:cstheme="minorHAnsi"/>
        </w:rPr>
        <w:t>Rynek w Żabnie</w:t>
      </w:r>
    </w:p>
    <w:p w14:paraId="0333DE74" w14:textId="77777777" w:rsidR="00AE378D" w:rsidRPr="00405860" w:rsidRDefault="00AE378D" w:rsidP="008441CE">
      <w:pPr>
        <w:pStyle w:val="Akapitzlist"/>
        <w:numPr>
          <w:ilvl w:val="0"/>
          <w:numId w:val="17"/>
        </w:numPr>
        <w:spacing w:after="160"/>
        <w:jc w:val="left"/>
        <w:rPr>
          <w:rFonts w:cstheme="minorHAnsi"/>
        </w:rPr>
      </w:pPr>
      <w:r w:rsidRPr="00405860">
        <w:rPr>
          <w:rFonts w:cstheme="minorHAnsi"/>
        </w:rPr>
        <w:t>Stadion Miejski w Żabnie</w:t>
      </w:r>
    </w:p>
    <w:p w14:paraId="77E9A73C" w14:textId="77777777" w:rsidR="00AE378D" w:rsidRPr="00405860" w:rsidRDefault="00AE378D" w:rsidP="00AE378D">
      <w:pPr>
        <w:rPr>
          <w:rFonts w:cstheme="minorHAnsi"/>
        </w:rPr>
      </w:pPr>
      <w:r w:rsidRPr="00405860">
        <w:rPr>
          <w:rFonts w:cstheme="minorHAnsi"/>
        </w:rPr>
        <w:t>Wśród wymienionych atrakcji na szczególna uwagę zasługuje Muzeum Jana Wnęka przez wzgląd na patrona Jana Wnęka, lokalnego artysty rzeźbiarza, którego prace mogą tam być podziwiane przez zwiedzających. Artysta ten na zlecenie proboszcza z Odporyszowa wykonał blisko 300 rzeźb z lipowego drewna, które stanowiły ozdobę kościoła. Do dziś zachowało się 100 prac tego cenionego lokalnego artysty. Jan Wnęk nazywany jest Ikarem z Odporyszowa, gdyż od dzieciństwa wykazywał zainteresowania sztuką rzeźbiarstwa, ale także latającymi ptakami. Łącząc oba zamiłowania i umiejętności rzeźbiarskie skonstruował coś na kształt prototypu lotni o kształcie skrzydeł ptaka. Szkielet został wykonany z drewna jesionowego na którym zostało rozpięte cienkie płótno, impregnowane olejem lnianym. Konstruktor wykonał pierwsze krótkie loty próbne ze wzgórz zlokalizowanych w jego okolicy. Pierwszy pokazowy lot odbył się podczas odpustu w 1866 r. kiedy to Wnęk skoczył z wieży kościoła na wysokości 45 m i długość tego lotu wynosiła około 2 kilometry. Wydarzenie to zostało odnotowane w kalendarzu krakowskim. Konstruktor jeszcze wielokrotnie podczas różnego rodzaju świąt kościelnych dokonywał pokazowych lotów. Niestety ostatni z nich, w roku 1869 zakończył się nieszczęśliwym upadkiem i twórca w wyniku doznanych obrażeń zmarł. Postać Jana Wnęka jest niezwykle znacząca dla regionu.</w:t>
      </w:r>
    </w:p>
    <w:p w14:paraId="59C1913F" w14:textId="77777777" w:rsidR="00AE378D" w:rsidRPr="00405860" w:rsidRDefault="00AE378D" w:rsidP="00D22F37">
      <w:pPr>
        <w:spacing w:after="0"/>
        <w:rPr>
          <w:rFonts w:cstheme="minorHAnsi"/>
        </w:rPr>
      </w:pPr>
      <w:r w:rsidRPr="00405860">
        <w:rPr>
          <w:rFonts w:cstheme="minorHAnsi"/>
        </w:rPr>
        <w:t>Na terenie gminy znajduje się także wiele szlaków turystycznych. Do szczególnie atrakcyjnych należą te położone wzdłuż rzeki Dunajec, przepływającej przez gminę. Do najatrakcyjniejszych szlaków na terenie gminy można zaliczyć:</w:t>
      </w:r>
    </w:p>
    <w:p w14:paraId="71EE16BE" w14:textId="77777777" w:rsidR="00AE378D" w:rsidRPr="00405860" w:rsidRDefault="00AE378D" w:rsidP="008441CE">
      <w:pPr>
        <w:pStyle w:val="Akapitzlist"/>
        <w:numPr>
          <w:ilvl w:val="0"/>
          <w:numId w:val="18"/>
        </w:numPr>
        <w:spacing w:after="160"/>
        <w:rPr>
          <w:rFonts w:cstheme="minorHAnsi"/>
        </w:rPr>
      </w:pPr>
      <w:r w:rsidRPr="00405860">
        <w:rPr>
          <w:rFonts w:cstheme="minorHAnsi"/>
        </w:rPr>
        <w:t>Żółty: Żabno – Dąbrowa Tarnowska – Radgoszcz – Szczucin (w sumie 35 km)</w:t>
      </w:r>
    </w:p>
    <w:p w14:paraId="55EB76B3" w14:textId="77777777" w:rsidR="00AE378D" w:rsidRPr="00405860" w:rsidRDefault="00AE378D" w:rsidP="008441CE">
      <w:pPr>
        <w:pStyle w:val="Akapitzlist"/>
        <w:numPr>
          <w:ilvl w:val="0"/>
          <w:numId w:val="18"/>
        </w:numPr>
        <w:spacing w:after="160"/>
        <w:rPr>
          <w:rFonts w:cstheme="minorHAnsi"/>
        </w:rPr>
      </w:pPr>
      <w:r w:rsidRPr="00405860">
        <w:rPr>
          <w:rFonts w:cstheme="minorHAnsi"/>
        </w:rPr>
        <w:t>Niebieski: Żabno – Dąbrowa Tarnowska – Zalipie – Gręboszów – Ujście Jezuickie (w sumie 39 km).</w:t>
      </w:r>
    </w:p>
    <w:p w14:paraId="45359EA6" w14:textId="77777777" w:rsidR="00AE378D" w:rsidRPr="00405860" w:rsidRDefault="00AE378D" w:rsidP="00AE378D">
      <w:pPr>
        <w:rPr>
          <w:rFonts w:cstheme="minorHAnsi"/>
        </w:rPr>
      </w:pPr>
      <w:r w:rsidRPr="00405860">
        <w:rPr>
          <w:rFonts w:cstheme="minorHAnsi"/>
        </w:rPr>
        <w:t>Także warte omówienia w kontekście atrakcyjności turystycznej regionu są ścieżki rowerowe przebiegające praktycznie przez cały obszar gminy. Korzystając z wytyczonych ścieżek turyści mają możliwość zwiedzić wszystkie najpiękniejsze i najciekawsze miejsca zlokalizowane w gminie i cieszyć się pięknymi widokami podczas wycieczek. Ścieżki rowerowe, podobnie jak szlaki turystyczne, przebiegają także wzdłuż Dunajca. Dla osób spoza gminy dostępne są noclegi w ramach działających gospodarstw agroturystycznych zlokalizowanych w Żabnie, Sieradzy oraz w Gorzycach. Zaplecze gminy Żabno umożliwia zarówno korzystanie z jego walorów turystycznych dla jej mieszkańców jak i osób przyjezdnych. Istnieje możliwość spędzania czasu w sposób czynny aktywny korzystając ze szlaków turystycznych jak i ścieżek rowerowych oraz odpoczynku nad wodą czy to jako plażowicze, czy wędkując. Cieszy się tu powodzeniem turystyka o charakterze weekendowym jak i krótkich wyjazdów np. w trakcie długich weekendów czy wolnych dni od pracy. Najczęściej jako turyści do gminy Żabno przyjeżdżają głównie mieszkańcy Tarnowa, Krakowa oraz innych miast położonych w pobliżu. Dlatego warto położyć nacisk na rozwój turystyki i zaplecza, aby osoby przyjeżdżające do gminy znalazły tutaj wygodne miejsca do spędzania czasu, ale także noclegowe i gastronomiczne, ponieważ obecną bazę noclegową stanowi jeden hotel, zlokalizowany w Żabnie.</w:t>
      </w:r>
    </w:p>
    <w:p w14:paraId="3514162E" w14:textId="77777777" w:rsidR="00AE378D" w:rsidRPr="00405860" w:rsidRDefault="00AE378D" w:rsidP="00AE378D">
      <w:pPr>
        <w:rPr>
          <w:rFonts w:cstheme="minorHAnsi"/>
        </w:rPr>
      </w:pPr>
      <w:r w:rsidRPr="00405860">
        <w:rPr>
          <w:rFonts w:cstheme="minorHAnsi"/>
          <w:color w:val="5B9BD5" w:themeColor="accent1"/>
        </w:rPr>
        <w:br/>
        <w:t>2.3.4 Kultura, sport i rekreacja</w:t>
      </w:r>
    </w:p>
    <w:p w14:paraId="5EA3AE50" w14:textId="77777777" w:rsidR="00AE378D" w:rsidRPr="00405860" w:rsidRDefault="00AE378D" w:rsidP="00AE378D">
      <w:pPr>
        <w:ind w:left="47"/>
        <w:rPr>
          <w:rFonts w:cstheme="minorHAnsi"/>
        </w:rPr>
      </w:pPr>
      <w:r w:rsidRPr="00405860">
        <w:rPr>
          <w:rFonts w:cstheme="minorHAnsi"/>
        </w:rPr>
        <w:t>W rozdziale dotyczącym szeroko rozumianej kultury ważnym czynnikiem podlegającym analizie jest działalność odpowiednich struktur, których celem jest rozpowszechnianie i angażowanie społeczności gminy w tym zakresie. Instytucje odpowiedzialne za realizację działalności w zakresie krzewienia kultury w regionie są: Gminne Centrum Kultury w Żabnie oraz Miejsko-Gminna Biblioteka Publiczna w Żabnie. Główne cele, jakie realizują oba ośrodki, dotyczą przede wszystkim pielęgnowania tradycji i dziedzictwa kulturalnego gminy oraz aktywizacji mieszkańców do udziału w organizowanych wydarzeniach. Ważnym elementem ich misji jest także kreowanie korzystnego wizerunku gminy.</w:t>
      </w:r>
    </w:p>
    <w:p w14:paraId="48631777" w14:textId="77777777" w:rsidR="00AE378D" w:rsidRPr="00405860" w:rsidRDefault="00AE378D" w:rsidP="00AE378D">
      <w:pPr>
        <w:rPr>
          <w:rFonts w:cstheme="minorHAnsi"/>
        </w:rPr>
      </w:pPr>
      <w:r w:rsidRPr="00405860">
        <w:rPr>
          <w:rFonts w:cstheme="minorHAnsi"/>
        </w:rPr>
        <w:t>Gminne Centrum Kultury w Żabnie mieści się w dużym, funkcjonalnym i nowocześnie wyposażonym budynku, a instytucja obejmowała swoim zasięgiem również Centrum Kulturalno-Oświatowo-Sportowe w Łęgu Tarnowskim oraz Centrum Kulturalne w Niedomicach. Instytucja regularnie organizuje koncerty, wystawy, spektakle teatralne, spotkania autorskie oraz imprezy masowe i okolicznościowe, a liczba wydarzeń i uczestników pokazuje jej duży wpływ na życie kulturalne gminy.</w:t>
      </w:r>
    </w:p>
    <w:p w14:paraId="1C88195B" w14:textId="77777777" w:rsidR="00AE378D" w:rsidRPr="00405860" w:rsidRDefault="00AE378D" w:rsidP="00AE378D">
      <w:pPr>
        <w:rPr>
          <w:rFonts w:cstheme="minorHAnsi"/>
          <w:color w:val="1F3864" w:themeColor="accent5" w:themeShade="80"/>
        </w:rPr>
      </w:pPr>
      <w:r w:rsidRPr="00405860">
        <w:rPr>
          <w:rFonts w:cstheme="minorHAnsi"/>
          <w:color w:val="1F3864" w:themeColor="accent5" w:themeShade="80"/>
        </w:rPr>
        <w:t>W 2024 r. GCK zrealizowało 96 wydarzeń, w tym 26 koncertów, które zgromadziły ponad 14 tys. osób. Odbyło się również 17 wystaw, zwiedzanych łącznie przez ponad 4 tys. osób, m.in. „Magia kolorów” Mariusza Kumięgi czy „Jan Wnęk - chłopski Ikar”. Ważnym przedsięwzięciem był Małopolski Przegląd Teatrów Lalkowych „O Wielką Nagrodę Zająca Poziomki”, organizowany we współpracy z MCK „Sokół” w Nowym Sączu - jedno z kluczowych wydarzeń teatralnych w regionie. Tradycyjnie odbywały się także konkursy i festiwale, takie jak Regionalny Konkurs Kolęd i Pastorałek czy Festiwal Piosenki Harcerskiej.</w:t>
      </w:r>
    </w:p>
    <w:p w14:paraId="2C418BD4" w14:textId="77777777" w:rsidR="00AE378D" w:rsidRPr="00405860" w:rsidRDefault="00AE378D" w:rsidP="00AE378D">
      <w:pPr>
        <w:ind w:left="47"/>
        <w:rPr>
          <w:rFonts w:cstheme="minorHAnsi"/>
          <w:color w:val="1F3864" w:themeColor="accent5" w:themeShade="80"/>
        </w:rPr>
      </w:pPr>
      <w:r w:rsidRPr="00405860">
        <w:rPr>
          <w:rFonts w:cstheme="minorHAnsi"/>
          <w:color w:val="1F3864" w:themeColor="accent5" w:themeShade="80"/>
        </w:rPr>
        <w:t xml:space="preserve">W ramach Centrum działają zespoły muzyczne i folklorystyczne, które odgrywają istotną rolę w promocji gminy: zespół wokalny „Cantabile”, zespół „40% Bluesa”, folklorystyczne grupy „Otfinowianie” i „Bobrowianie” oraz Grupa Teatralna „Ad Hoc”. Ich działalność w 2024 r. zaowocowała licznymi widowiskami i sukcesami na przeglądach regionalnych i ogólnopolskich. „Otfinowianie” zrealizowali m.in. widowisko „Jak my po łojcach majotki dzielili”, a „Bobrowianie” zdobywali wyróżnienia w konkursach kolędniczych i tanecznych, występując również przy okazji lokalnych uroczystości patriotycznych i dożynek. </w:t>
      </w:r>
    </w:p>
    <w:p w14:paraId="699E20B3" w14:textId="77777777" w:rsidR="00AE378D" w:rsidRPr="00405860" w:rsidRDefault="00AE378D" w:rsidP="00AE378D">
      <w:pPr>
        <w:ind w:left="47"/>
        <w:rPr>
          <w:rFonts w:cstheme="minorHAnsi"/>
          <w:color w:val="1F3864" w:themeColor="accent5" w:themeShade="80"/>
        </w:rPr>
      </w:pPr>
      <w:r w:rsidRPr="00405860">
        <w:rPr>
          <w:rFonts w:cstheme="minorHAnsi"/>
          <w:color w:val="1F3864" w:themeColor="accent5" w:themeShade="80"/>
        </w:rPr>
        <w:t>Centrum Kultury w Żabnie realizuje także liczne projekty finansowane ze środków zewnętrznych. W 2024 r. zrealizowano m.in. projekt „Anioł musi mieć skrzydła… - dziedzictwo Ikara znad Dunajca”, w ramach którego odbyły się warsztaty artystyczne i koncert folkowy. Z kolei dzięki środkom z KPO wprowadzono zajęcia z wykorzystaniem gogli VR i sztucznej inteligencji oraz przeprowadzono szkolenia dla animatorów kultury. Warto wspomnieć również o projekcie „Z kulturą za pan brat” finansowanym z Budżetu Obywatelskiego Województwa Małopolskiego, w ramach którego odbyły się koncerty i wydarzenia plenerowe. GCK w 2024 r. było również wydawcą „Nowej Gazety Żabnieńskiej” - bezpłatnego dwumiesięcznika o tematyce lokalnej.</w:t>
      </w:r>
    </w:p>
    <w:p w14:paraId="72596750" w14:textId="77777777" w:rsidR="00AE378D" w:rsidRPr="00405860" w:rsidRDefault="00AE378D" w:rsidP="00AE378D">
      <w:pPr>
        <w:rPr>
          <w:rFonts w:cstheme="minorHAnsi"/>
          <w:color w:val="1F3864" w:themeColor="accent5" w:themeShade="80"/>
        </w:rPr>
      </w:pPr>
      <w:r w:rsidRPr="00405860">
        <w:rPr>
          <w:rFonts w:cstheme="minorHAnsi"/>
          <w:color w:val="1F3864" w:themeColor="accent5" w:themeShade="80"/>
        </w:rPr>
        <w:t xml:space="preserve">Obok działalności GCK, ważną rolę w życiu kulturalnym gminy pełni Miejsko-Gminna Biblioteka Publiczna w Żabnie. Struktura Biblioteki obejmowała filie w Łęgu Tarnowskim, Otfinowie, Niecieczy i Niedomicach, a także punkt biblioteczny w Domu Pomocy Społecznej w Sieradzy. Księgozbiór Biblioteki liczył 71 tys. woluminów oraz ponad 1300 audiobooków, a w samym 2024 r. zbiory wzbogaciły się o blisko 3 tys. nowych książek. Biblioteka odnotowała 2475 aktywnych czytelników, którzy wypożyczyli ponad 53 tys. publikacji. Biblioteka organizuje liczne wydarzenia, w 2024 r. przygotowała 23 wystawy, 13 spotkań autorskich, 7 konkursów, zajęcia biblioteczne i spektakle. Dużym zainteresowaniem cieszyły się spotkania z autorami. Biblioteka aktywnie uczestniczy w ogólnopolskich akcjach czytelniczych (Narodowe Czytanie, Noc Bibliotek, Tydzień Bibliotek), a także realizuje projekt „Mała Książka Wielki Człowiek”, kierowany do dzieci w wieku przedszkolnym. W 2024 r. w ramach promocji książki i czytelnictwa zorganizowano ponad 70 spotkań w okresie ferii i wakacji, w których uczestniczyło blisko 1,5 tys. dzieci. </w:t>
      </w:r>
    </w:p>
    <w:p w14:paraId="6ADD64AA" w14:textId="77777777" w:rsidR="00AE378D" w:rsidRPr="00405860" w:rsidRDefault="00AE378D" w:rsidP="00AE378D">
      <w:pPr>
        <w:rPr>
          <w:rFonts w:cstheme="minorHAnsi"/>
          <w:color w:val="1F3864" w:themeColor="accent5" w:themeShade="80"/>
        </w:rPr>
      </w:pPr>
      <w:r w:rsidRPr="00405860">
        <w:rPr>
          <w:rFonts w:cstheme="minorHAnsi"/>
          <w:color w:val="1F3864" w:themeColor="accent5" w:themeShade="80"/>
        </w:rPr>
        <w:t>Na terenie gminy działa osiem klubów, m.in. LKS „Ikar” Odporyszów, MLKS „Polan” Żabno, KS „Bruk-Bet Termalica” Nieciecza czy LKS „Łęgovia” w Łęgu Tarnowskim, które aktywnie angażują mieszkańców w różne dyscypliny sportowe.</w:t>
      </w:r>
    </w:p>
    <w:p w14:paraId="4A6BD0A8" w14:textId="77777777" w:rsidR="00AE378D" w:rsidRPr="00405860" w:rsidRDefault="00AE378D" w:rsidP="00AE378D">
      <w:pPr>
        <w:rPr>
          <w:rFonts w:cstheme="minorHAnsi"/>
          <w:color w:val="1F3864" w:themeColor="accent5" w:themeShade="80"/>
        </w:rPr>
      </w:pPr>
      <w:r w:rsidRPr="00405860">
        <w:rPr>
          <w:rFonts w:cstheme="minorHAnsi"/>
          <w:color w:val="1F3864" w:themeColor="accent5" w:themeShade="80"/>
        </w:rPr>
        <w:t>Do najważniejszych wydarzeń 2024 roku należały: XIX Uliczny Bieg Pamięci im. Jana Pawła II, rozgrywki o Puchar Burmistrza Żabna w piłce nożnej, siatkówce i tenisie stołowym oraz IX Ogólnopolski Festiwal Tańca Towarzyskiego „Latino Cup Żabno 2024”. Wydarzenia te nie tylko promowały aktywność fizyczną, lecz także integrowały lokalną społeczność i budowały rozpoznawalność gminy w regionie i kraju.</w:t>
      </w:r>
    </w:p>
    <w:p w14:paraId="2530A376" w14:textId="77777777" w:rsidR="00AE378D" w:rsidRPr="00405860" w:rsidRDefault="00AE378D" w:rsidP="00AE378D">
      <w:pPr>
        <w:rPr>
          <w:rFonts w:cstheme="minorHAnsi"/>
        </w:rPr>
      </w:pPr>
      <w:r w:rsidRPr="00405860">
        <w:rPr>
          <w:rFonts w:cstheme="minorHAnsi"/>
        </w:rPr>
        <w:t>Oprócz licznych miejsc do wypoczynku, szczególnie wzdłuż Dunajca, warto także wspomnieć w ramach tematu dotyczącego rekreacji, o atrakcji jaką jest Kąpielisko w Podlesiu Dębowym (Zalew Kakałko). Miejsce to jest chętnie odwiedzane przez mieszkańców gminy jak i osoby przyjezdne. Odbywają się tutaj biwaki, liczne imprezy okolicznościowe. Miejsce to przyciąga także wędkarzy, którzy także mogą brać udział w takich atrakcjach jak: zawody wędkarskie całodobowe i zimowe zawody wędkarskie.</w:t>
      </w:r>
    </w:p>
    <w:p w14:paraId="55FBA4F5" w14:textId="77777777" w:rsidR="00AE378D" w:rsidRPr="00405860" w:rsidRDefault="00AE378D" w:rsidP="00AE378D">
      <w:pPr>
        <w:spacing w:after="0"/>
        <w:jc w:val="left"/>
        <w:rPr>
          <w:rFonts w:cstheme="minorHAnsi"/>
        </w:rPr>
      </w:pPr>
      <w:r w:rsidRPr="00405860">
        <w:rPr>
          <w:rFonts w:cstheme="minorHAnsi"/>
        </w:rPr>
        <w:br/>
      </w:r>
      <w:r w:rsidRPr="00405860">
        <w:rPr>
          <w:rFonts w:cstheme="minorHAnsi"/>
          <w:b/>
          <w:color w:val="5B9BD5" w:themeColor="accent1"/>
        </w:rPr>
        <w:t>2.4 Infrastruktura techniczna</w:t>
      </w:r>
      <w:r w:rsidRPr="00405860">
        <w:rPr>
          <w:rFonts w:cstheme="minorHAnsi"/>
          <w:color w:val="5B9BD5" w:themeColor="accent1"/>
        </w:rPr>
        <w:br/>
        <w:t>2.4.1 Infrastruktura drogowa</w:t>
      </w:r>
    </w:p>
    <w:p w14:paraId="31F42299" w14:textId="77777777" w:rsidR="00AE378D" w:rsidRPr="00405860" w:rsidRDefault="00AE378D" w:rsidP="00AE378D">
      <w:pPr>
        <w:rPr>
          <w:rFonts w:cstheme="minorHAnsi"/>
        </w:rPr>
      </w:pPr>
      <w:r w:rsidRPr="00405860">
        <w:rPr>
          <w:rFonts w:cstheme="minorHAnsi"/>
        </w:rPr>
        <w:t xml:space="preserve">Drogi zlokalizowane w gminie miejsko-wiejskiej Żabno tworzą gwiaździsty układ, co sprzyja komunikacji pomiędzy pobliskimi gminami w województwie małopolskim. Dla gminy ma również duże znaczenie bliskie położenie od węzła autostrady A4 (Krzyż) Kraków - Rzeszów wynoszące tylko 15 km, co ułatwia transport w ruchu krajowym. Przez gminę Żabno przebiega również kolej. </w:t>
      </w:r>
    </w:p>
    <w:p w14:paraId="7DE00804" w14:textId="77777777" w:rsidR="00AE378D" w:rsidRPr="00405860" w:rsidRDefault="00AE378D" w:rsidP="00AE378D">
      <w:pPr>
        <w:rPr>
          <w:rFonts w:cstheme="minorHAnsi"/>
        </w:rPr>
      </w:pPr>
      <w:r w:rsidRPr="00405860">
        <w:rPr>
          <w:rFonts w:cstheme="minorHAnsi"/>
        </w:rPr>
        <w:t xml:space="preserve">Szlaki komunikacyjne przebiegające przez teren gminy, mają duże znaczenie w regionie. </w:t>
      </w:r>
    </w:p>
    <w:p w14:paraId="16A089C0" w14:textId="77777777" w:rsidR="00AE378D" w:rsidRPr="00405860" w:rsidRDefault="00AE378D" w:rsidP="00AE378D">
      <w:pPr>
        <w:spacing w:after="0"/>
        <w:rPr>
          <w:rFonts w:cstheme="minorHAnsi"/>
          <w:color w:val="FF0000"/>
        </w:rPr>
      </w:pPr>
      <w:r w:rsidRPr="00405860">
        <w:rPr>
          <w:rFonts w:cstheme="minorHAnsi"/>
        </w:rPr>
        <w:t>Najważniejsze drogi wojewódzkie to:</w:t>
      </w:r>
    </w:p>
    <w:p w14:paraId="27D14DD0" w14:textId="77777777" w:rsidR="00AE378D" w:rsidRPr="00405860" w:rsidRDefault="00AE378D" w:rsidP="008441CE">
      <w:pPr>
        <w:pStyle w:val="Akapitzlist"/>
        <w:numPr>
          <w:ilvl w:val="0"/>
          <w:numId w:val="19"/>
        </w:numPr>
        <w:autoSpaceDE w:val="0"/>
        <w:autoSpaceDN w:val="0"/>
        <w:adjustRightInd w:val="0"/>
        <w:rPr>
          <w:rFonts w:cstheme="minorHAnsi"/>
        </w:rPr>
      </w:pPr>
      <w:r w:rsidRPr="00405860">
        <w:rPr>
          <w:rFonts w:cstheme="minorHAnsi"/>
        </w:rPr>
        <w:t xml:space="preserve">DW - 973 Busko Zdrój – Nowy Korczyn </w:t>
      </w:r>
    </w:p>
    <w:p w14:paraId="23A2EDD8" w14:textId="77777777" w:rsidR="00AE378D" w:rsidRPr="00405860" w:rsidRDefault="00AE378D" w:rsidP="008441CE">
      <w:pPr>
        <w:pStyle w:val="Akapitzlist"/>
        <w:numPr>
          <w:ilvl w:val="0"/>
          <w:numId w:val="19"/>
        </w:numPr>
        <w:autoSpaceDE w:val="0"/>
        <w:autoSpaceDN w:val="0"/>
        <w:adjustRightInd w:val="0"/>
        <w:rPr>
          <w:rFonts w:cstheme="minorHAnsi"/>
        </w:rPr>
      </w:pPr>
      <w:r w:rsidRPr="00405860">
        <w:rPr>
          <w:rFonts w:cstheme="minorHAnsi"/>
        </w:rPr>
        <w:t>DW – 975 Dąbrowa Tarnowska- Żabno-Radłów- Wierzchosławice - Wojnicz-Zakliczyn- Dąbrowa</w:t>
      </w:r>
    </w:p>
    <w:p w14:paraId="3C8B43AC" w14:textId="77777777" w:rsidR="00AE378D" w:rsidRPr="00405860" w:rsidRDefault="00AE378D" w:rsidP="00AE378D">
      <w:pPr>
        <w:spacing w:after="0"/>
        <w:rPr>
          <w:rFonts w:cstheme="minorHAnsi"/>
        </w:rPr>
      </w:pPr>
    </w:p>
    <w:p w14:paraId="45AFECE9" w14:textId="77777777" w:rsidR="00AE378D" w:rsidRPr="00405860" w:rsidRDefault="00AE378D" w:rsidP="00AE378D">
      <w:pPr>
        <w:spacing w:after="0"/>
        <w:rPr>
          <w:rFonts w:cstheme="minorHAnsi"/>
        </w:rPr>
      </w:pPr>
      <w:r w:rsidRPr="00405860">
        <w:rPr>
          <w:rFonts w:cstheme="minorHAnsi"/>
        </w:rPr>
        <w:t xml:space="preserve">Również ważną rolę w systemie komunikacji w gminie odgrywa sieć dróg powiatowych. Wśród nich można wymienić drogi łączące gminę Żabno z: </w:t>
      </w:r>
    </w:p>
    <w:p w14:paraId="09206ECE" w14:textId="77777777" w:rsidR="00AE378D" w:rsidRPr="00405860" w:rsidRDefault="00AE378D" w:rsidP="008441CE">
      <w:pPr>
        <w:pStyle w:val="Akapitzlist"/>
        <w:numPr>
          <w:ilvl w:val="0"/>
          <w:numId w:val="23"/>
        </w:numPr>
        <w:rPr>
          <w:rFonts w:cstheme="minorHAnsi"/>
        </w:rPr>
      </w:pPr>
      <w:r w:rsidRPr="00405860">
        <w:rPr>
          <w:rFonts w:cstheme="minorHAnsi"/>
        </w:rPr>
        <w:t>gminą Tarnów i miastem Tarnów</w:t>
      </w:r>
    </w:p>
    <w:p w14:paraId="3C47853D" w14:textId="77777777" w:rsidR="00AE378D" w:rsidRPr="00405860" w:rsidRDefault="00AE378D" w:rsidP="008441CE">
      <w:pPr>
        <w:pStyle w:val="Akapitzlist"/>
        <w:numPr>
          <w:ilvl w:val="0"/>
          <w:numId w:val="23"/>
        </w:numPr>
        <w:rPr>
          <w:rFonts w:cstheme="minorHAnsi"/>
        </w:rPr>
      </w:pPr>
      <w:r w:rsidRPr="00405860">
        <w:rPr>
          <w:rFonts w:cstheme="minorHAnsi"/>
        </w:rPr>
        <w:t xml:space="preserve">gminą Radłów, </w:t>
      </w:r>
    </w:p>
    <w:p w14:paraId="1ECF5C0A" w14:textId="77777777" w:rsidR="00AE378D" w:rsidRPr="00405860" w:rsidRDefault="00AE378D" w:rsidP="008441CE">
      <w:pPr>
        <w:pStyle w:val="Akapitzlist"/>
        <w:numPr>
          <w:ilvl w:val="0"/>
          <w:numId w:val="23"/>
        </w:numPr>
        <w:rPr>
          <w:rFonts w:cstheme="minorHAnsi"/>
        </w:rPr>
      </w:pPr>
      <w:r w:rsidRPr="00405860">
        <w:rPr>
          <w:rFonts w:cstheme="minorHAnsi"/>
        </w:rPr>
        <w:t xml:space="preserve">gminą Dąbrowa Tarnowska, </w:t>
      </w:r>
    </w:p>
    <w:p w14:paraId="140AAE2C" w14:textId="77777777" w:rsidR="00AE378D" w:rsidRPr="00405860" w:rsidRDefault="00AE378D" w:rsidP="008441CE">
      <w:pPr>
        <w:pStyle w:val="Akapitzlist"/>
        <w:numPr>
          <w:ilvl w:val="0"/>
          <w:numId w:val="23"/>
        </w:numPr>
        <w:rPr>
          <w:rFonts w:cstheme="minorHAnsi"/>
        </w:rPr>
      </w:pPr>
      <w:r w:rsidRPr="00405860">
        <w:rPr>
          <w:rFonts w:cstheme="minorHAnsi"/>
        </w:rPr>
        <w:t xml:space="preserve">gminą Olesno, </w:t>
      </w:r>
    </w:p>
    <w:p w14:paraId="78C88CD9" w14:textId="77777777" w:rsidR="00AE378D" w:rsidRPr="00405860" w:rsidRDefault="00AE378D" w:rsidP="008441CE">
      <w:pPr>
        <w:pStyle w:val="Akapitzlist"/>
        <w:numPr>
          <w:ilvl w:val="0"/>
          <w:numId w:val="20"/>
        </w:numPr>
        <w:spacing w:after="160"/>
        <w:rPr>
          <w:rFonts w:cstheme="minorHAnsi"/>
        </w:rPr>
      </w:pPr>
      <w:r w:rsidRPr="00405860">
        <w:rPr>
          <w:rFonts w:cstheme="minorHAnsi"/>
        </w:rPr>
        <w:t xml:space="preserve">gminą Gręboszów, </w:t>
      </w:r>
    </w:p>
    <w:p w14:paraId="40D049E2" w14:textId="77777777" w:rsidR="00AE378D" w:rsidRPr="00405860" w:rsidRDefault="00AE378D" w:rsidP="008441CE">
      <w:pPr>
        <w:pStyle w:val="Akapitzlist"/>
        <w:numPr>
          <w:ilvl w:val="0"/>
          <w:numId w:val="20"/>
        </w:numPr>
        <w:spacing w:after="160"/>
        <w:rPr>
          <w:rFonts w:cstheme="minorHAnsi"/>
        </w:rPr>
      </w:pPr>
      <w:r w:rsidRPr="00405860">
        <w:rPr>
          <w:rFonts w:cstheme="minorHAnsi"/>
        </w:rPr>
        <w:t>z gminą Wietrzychowice przez przeprawę promową na Dunajcu w Siedliszowicach</w:t>
      </w:r>
    </w:p>
    <w:p w14:paraId="11AF300E" w14:textId="77777777" w:rsidR="00AE378D" w:rsidRPr="00405860" w:rsidRDefault="00AE378D" w:rsidP="00AE378D">
      <w:pPr>
        <w:rPr>
          <w:rFonts w:cstheme="minorHAnsi"/>
        </w:rPr>
      </w:pPr>
      <w:r w:rsidRPr="00405860">
        <w:rPr>
          <w:rFonts w:cstheme="minorHAnsi"/>
        </w:rPr>
        <w:t xml:space="preserve">W ramach komunikacji w gminie pomiędzy sołectwami również ważną rolę odgrywają drogi gminne. Łącznie, przez gminę Żabno przebiega 25,5 km dróg wojewódzkich, 43,9 km dróg powiatowych oraz 122,76 km dróg gminnych, w tym 24,81 km stanowią drogi miejskie i 97,95 km drogi przebiegające przez obszary wiejskie. Głównym problemem związanym z infrastrukturą drogową w gminie stanowi stan nawierzchni dróg oraz niezadowalające parametry techniczne - jak ostre łuki czy brak poboczy. W związku z tym w gminie realizowane są prace związane z modernizacja dróg wojewódzkich w ramach działalności Zarządu Dróg Wojewódzkich w Krakowie. Gmina prowadzi także prace modernizacyjne dróg korzystając ze wsparcia z Funduszu Dróg Samorządowych. </w:t>
      </w:r>
    </w:p>
    <w:p w14:paraId="08D35178" w14:textId="172CE33B" w:rsidR="00AE378D" w:rsidRPr="00405860" w:rsidRDefault="00A14CEA" w:rsidP="00AE378D">
      <w:pPr>
        <w:rPr>
          <w:rFonts w:cstheme="minorHAnsi"/>
          <w:color w:val="5B9BD5" w:themeColor="accent1"/>
        </w:rPr>
      </w:pPr>
      <w:r>
        <w:rPr>
          <w:rFonts w:cstheme="minorHAnsi"/>
          <w:noProof/>
          <w:lang w:eastAsia="pl-PL"/>
        </w:rPr>
        <w:pict w14:anchorId="30160C67">
          <v:shape id="_x0000_i1037" type="#_x0000_t75" style="width:283.45pt;height:396.7pt">
            <v:imagedata r:id="rId56" o:title="Żabno_komunikacja"/>
          </v:shape>
        </w:pict>
      </w:r>
      <w:r w:rsidR="00AE378D" w:rsidRPr="00405860">
        <w:rPr>
          <w:rFonts w:cstheme="minorHAnsi"/>
          <w:color w:val="205A24"/>
          <w:sz w:val="21"/>
          <w:szCs w:val="21"/>
        </w:rPr>
        <w:br/>
      </w:r>
      <w:r w:rsidR="00AE378D" w:rsidRPr="00405860">
        <w:rPr>
          <w:rFonts w:cstheme="minorHAnsi"/>
          <w:color w:val="205A24"/>
          <w:sz w:val="21"/>
          <w:szCs w:val="21"/>
        </w:rPr>
        <w:br/>
      </w:r>
      <w:r w:rsidR="00AE378D" w:rsidRPr="00405860">
        <w:rPr>
          <w:rFonts w:cstheme="minorHAnsi"/>
        </w:rPr>
        <w:t xml:space="preserve">W 2025 roku Gmina Żabno podpisała umowę z Samorządem Województwa Małopolskiego na przygotowanie dokumentacji projektowej </w:t>
      </w:r>
      <w:r w:rsidR="00D27028" w:rsidRPr="00405860">
        <w:rPr>
          <w:rFonts w:cstheme="minorHAnsi"/>
        </w:rPr>
        <w:t>obwodnicy Żabna.</w:t>
      </w:r>
      <w:r w:rsidR="00AE378D" w:rsidRPr="00405860">
        <w:rPr>
          <w:rFonts w:cstheme="minorHAnsi"/>
        </w:rPr>
        <w:t xml:space="preserve"> Przetarg na dokumentację ma zostać ogłoszony jeszcze w 2025 r., a zakończenie prac projektowych</w:t>
      </w:r>
      <w:r w:rsidR="00D27028" w:rsidRPr="00405860">
        <w:rPr>
          <w:rFonts w:cstheme="minorHAnsi"/>
        </w:rPr>
        <w:t xml:space="preserve"> planuje się w ciągu dwóch lat.</w:t>
      </w:r>
      <w:r w:rsidR="00AE378D" w:rsidRPr="00405860">
        <w:rPr>
          <w:rFonts w:cstheme="minorHAnsi"/>
        </w:rPr>
        <w:t xml:space="preserve"> Obwodnica poprowadzi ruch tranzytowy z ronda wjazdowego do Żabna wzdłuż linii kolejowej i rzeki Żabnica, łącząc się z drogą na Otfinów. Inwestycja ma znacząco poprawić bezpieczeństwo i komfort życia mieszkańców centrum.</w:t>
      </w:r>
    </w:p>
    <w:p w14:paraId="6592D16E" w14:textId="77777777" w:rsidR="00AE378D" w:rsidRPr="00405860" w:rsidRDefault="00AE378D" w:rsidP="00D22F37">
      <w:pPr>
        <w:spacing w:after="0"/>
        <w:rPr>
          <w:rFonts w:cstheme="minorHAnsi"/>
          <w:color w:val="205A24"/>
          <w:sz w:val="21"/>
          <w:szCs w:val="21"/>
        </w:rPr>
      </w:pPr>
      <w:r w:rsidRPr="00405860">
        <w:rPr>
          <w:rFonts w:cstheme="minorHAnsi"/>
          <w:color w:val="5B9BD5" w:themeColor="accent1"/>
        </w:rPr>
        <w:t>2.4.2 System transportu publicznego</w:t>
      </w:r>
    </w:p>
    <w:p w14:paraId="4C7952FC" w14:textId="77777777" w:rsidR="00AE378D" w:rsidRPr="00405860" w:rsidRDefault="00AE378D" w:rsidP="00AE378D">
      <w:pPr>
        <w:rPr>
          <w:rFonts w:cstheme="minorHAnsi"/>
        </w:rPr>
      </w:pPr>
      <w:r w:rsidRPr="00405860">
        <w:rPr>
          <w:rFonts w:cstheme="minorHAnsi"/>
        </w:rPr>
        <w:t>Obecnie w gminie Żabno nie jest realizowany zorganizowany system transportu publicznego. Brak konieczności organizowania transportu publicznego wynika z bliskiego położenia gminy wzdłuż głównych linii</w:t>
      </w:r>
      <w:r w:rsidRPr="00405860">
        <w:rPr>
          <w:rFonts w:cstheme="minorHAnsi"/>
          <w:color w:val="205A24"/>
          <w:sz w:val="21"/>
          <w:szCs w:val="21"/>
        </w:rPr>
        <w:t xml:space="preserve"> </w:t>
      </w:r>
      <w:r w:rsidRPr="00405860">
        <w:rPr>
          <w:rFonts w:cstheme="minorHAnsi"/>
        </w:rPr>
        <w:t xml:space="preserve">komunikacyjnych. Przewozy pasażerskie realizowane są głównie przez prywatne firmy, których częstotliwość przejazdów jest regulowana przez potrzeby mieszkańców gminy. Do zadań gminy należy głównie utrzymywanie w zadawalającym stanie technicznym przystanków autobusowych. Infrastruktura przystankowa utrzymana jest w odpowiednim stanie i zaspokaja potrzeby ludności w tym zakresie. </w:t>
      </w:r>
    </w:p>
    <w:p w14:paraId="4AB7B137" w14:textId="77777777" w:rsidR="00AE378D" w:rsidRPr="00405860" w:rsidRDefault="00AE378D" w:rsidP="00D22F37">
      <w:pPr>
        <w:spacing w:after="0"/>
        <w:rPr>
          <w:rFonts w:cstheme="minorHAnsi"/>
          <w:color w:val="5B9BD5" w:themeColor="accent1"/>
        </w:rPr>
      </w:pPr>
      <w:r w:rsidRPr="00405860">
        <w:rPr>
          <w:rFonts w:cstheme="minorHAnsi"/>
          <w:color w:val="5B9BD5" w:themeColor="accent1"/>
        </w:rPr>
        <w:t>2.4.3 Infrastruktura wodno-ściekowa</w:t>
      </w:r>
    </w:p>
    <w:p w14:paraId="04165D68" w14:textId="77777777" w:rsidR="00AE378D" w:rsidRPr="00405860" w:rsidRDefault="00AE378D" w:rsidP="00AE378D">
      <w:pPr>
        <w:rPr>
          <w:rFonts w:eastAsia="Calibri" w:cstheme="minorHAnsi"/>
        </w:rPr>
      </w:pPr>
      <w:r w:rsidRPr="00405860">
        <w:rPr>
          <w:rFonts w:eastAsia="Calibri" w:cstheme="minorHAnsi"/>
        </w:rPr>
        <w:t>Na terenie Gminy Żabno wg GUS w 2019 r. długość czynnej sieci rozdzielczej wodociągowej wynosiła 197 km, liczba ludności korzystającej z sieci wodociągowej – 18 829, a zużycie wody w gospodarstwach domowych ogółem na 1 mieszkańca wynosiło 30,6 m</w:t>
      </w:r>
      <w:r w:rsidRPr="00405860">
        <w:rPr>
          <w:rFonts w:eastAsia="Calibri" w:cstheme="minorHAnsi"/>
          <w:vertAlign w:val="superscript"/>
        </w:rPr>
        <w:t>3</w:t>
      </w:r>
      <w:r w:rsidRPr="00405860">
        <w:rPr>
          <w:rFonts w:eastAsia="Calibri" w:cstheme="minorHAnsi"/>
        </w:rPr>
        <w:t xml:space="preserve">. Z kolei długość czynnej sieci kanalizacyjnej wynosiła 193,7 km, przyłącza prowadzące do budynków mieszkalnych i zbiorowego zamieszkania – 2 915, a ludność korzystająca w gminie z sieci kanalizacyjnej – 14 187 mieszkańców. </w:t>
      </w:r>
    </w:p>
    <w:p w14:paraId="690A0AC3" w14:textId="77777777" w:rsidR="00AE378D" w:rsidRPr="00405860" w:rsidRDefault="00AE378D" w:rsidP="00AE378D">
      <w:pPr>
        <w:rPr>
          <w:rFonts w:eastAsia="Calibri" w:cstheme="minorHAnsi"/>
        </w:rPr>
      </w:pPr>
      <w:r w:rsidRPr="00405860">
        <w:rPr>
          <w:rFonts w:eastAsia="Calibri" w:cstheme="minorHAnsi"/>
        </w:rPr>
        <w:t xml:space="preserve">W 2019 r. z sieci wodociągowej korzystało 99,8% mieszkańców gminy Żabno, natomiast z sieci kanalizacji sanitarnej – 75,2%. Wskaźniki zwodociągowania są na tym samym wysokim poziomie dla terenów miejskich i wiejskich Gminy Żabno, natomiast stopień skanalizowania na terenach miejskich jest znacząco wyższy (100%) w stosunku do danych dotyczących terenów wiejskich (68.1%) w Gminie Żabno. </w:t>
      </w:r>
    </w:p>
    <w:p w14:paraId="414BCC95" w14:textId="77777777" w:rsidR="00AE378D" w:rsidRPr="00405860" w:rsidRDefault="00AE378D" w:rsidP="00AE378D">
      <w:pPr>
        <w:rPr>
          <w:rFonts w:eastAsia="Calibri" w:cstheme="minorHAnsi"/>
          <w:color w:val="1F3864" w:themeColor="accent5" w:themeShade="80"/>
        </w:rPr>
      </w:pPr>
      <w:r w:rsidRPr="00405860">
        <w:rPr>
          <w:rFonts w:eastAsia="Calibri" w:cstheme="minorHAnsi"/>
          <w:color w:val="1F3864" w:themeColor="accent5" w:themeShade="80"/>
        </w:rPr>
        <w:t>Analizując kolejne lata, zauważa się stabilny i wysoki poziom zwodociągowania utrzymujący się na poziomie 99,8% do 2023 r., przy jednoczesnym systematycznym wzroście liczby przyłączy z 4 581 w 2019 r. do 4 917 w 2024 r. Mimo niewielkich spadków liczby ludności korzystającej z sieci wodociągowej (z 18 829 osób w 2019 r. do 18 353 w 2023 r.), rosło zużycie wody w gospodarstwach domowych na mieszkańca z 30,6 m³ w 2019 r. do 33,9 m³ w 2024 r. Ilość wody dostarczonej gospodarstwom domowym również zwiększyła się, osiągając w 2024 r. 622,6 dam³ wobec 577,1 dam³ w 2019 r.</w:t>
      </w:r>
    </w:p>
    <w:p w14:paraId="13F43FA1" w14:textId="77777777" w:rsidR="00AE378D" w:rsidRPr="00405860" w:rsidRDefault="00AE378D" w:rsidP="00AE378D">
      <w:pPr>
        <w:rPr>
          <w:rFonts w:eastAsia="Calibri" w:cstheme="minorHAnsi"/>
          <w:color w:val="1F3864" w:themeColor="accent5" w:themeShade="80"/>
        </w:rPr>
      </w:pPr>
      <w:r w:rsidRPr="00405860">
        <w:rPr>
          <w:rFonts w:eastAsia="Calibri" w:cstheme="minorHAnsi"/>
          <w:color w:val="1F3864" w:themeColor="accent5" w:themeShade="80"/>
        </w:rPr>
        <w:t>W zakresie kanalizacji odnotowano rozwój infrastruktury, długość czynnej sieci wzrosła z 193,7 km w 2019 r. do 203,8 km w 2024 r., a liczba przyłączy do budynków zwiększyła się z 2 915 do 3 223. Liczba ludności korzystającej z sieci kanalizacyjnej utrzymywała się na względnie stabilnym poziomie – ok. 14 tys. osób. Systematycznie rosła natomiast ilość ścieków odprowadzanych siecią kanalizacyjną, z 333,7 dam³ w 2019 r. do 347,3 dam³ w 2024 r.</w:t>
      </w:r>
    </w:p>
    <w:p w14:paraId="78BD2EA7" w14:textId="77777777" w:rsidR="00405860" w:rsidRDefault="00405860" w:rsidP="00AE378D">
      <w:pPr>
        <w:pStyle w:val="Legenda"/>
        <w:spacing w:after="0"/>
        <w:rPr>
          <w:rFonts w:cstheme="minorHAnsi"/>
        </w:rPr>
      </w:pPr>
      <w:r>
        <w:rPr>
          <w:rFonts w:cstheme="minorHAnsi"/>
        </w:rPr>
        <w:br w:type="page"/>
      </w:r>
    </w:p>
    <w:p w14:paraId="1C39D29D" w14:textId="1F396AA6" w:rsidR="00AE378D" w:rsidRPr="00405860" w:rsidRDefault="00AE378D" w:rsidP="00AE378D">
      <w:pPr>
        <w:pStyle w:val="Legenda"/>
        <w:spacing w:after="0"/>
        <w:rPr>
          <w:rFonts w:eastAsia="Calibri" w:cstheme="minorHAnsi"/>
        </w:rPr>
      </w:pPr>
      <w:r w:rsidRPr="00405860">
        <w:rPr>
          <w:rFonts w:cstheme="minorHAnsi"/>
        </w:rPr>
        <w:t xml:space="preserve">Tabela </w:t>
      </w:r>
      <w:r w:rsidRPr="00405860">
        <w:rPr>
          <w:rFonts w:cstheme="minorHAnsi"/>
          <w:noProof/>
        </w:rPr>
        <w:fldChar w:fldCharType="begin"/>
      </w:r>
      <w:r w:rsidRPr="00405860">
        <w:rPr>
          <w:rFonts w:cstheme="minorHAnsi"/>
          <w:noProof/>
        </w:rPr>
        <w:instrText xml:space="preserve"> SEQ Tabela \* ARABIC </w:instrText>
      </w:r>
      <w:r w:rsidRPr="00405860">
        <w:rPr>
          <w:rFonts w:cstheme="minorHAnsi"/>
          <w:noProof/>
        </w:rPr>
        <w:fldChar w:fldCharType="separate"/>
      </w:r>
      <w:r w:rsidR="00255889">
        <w:rPr>
          <w:rFonts w:cstheme="minorHAnsi"/>
          <w:noProof/>
        </w:rPr>
        <w:t>4</w:t>
      </w:r>
      <w:r w:rsidRPr="00405860">
        <w:rPr>
          <w:rFonts w:cstheme="minorHAnsi"/>
          <w:noProof/>
        </w:rPr>
        <w:fldChar w:fldCharType="end"/>
      </w:r>
      <w:r w:rsidRPr="00405860">
        <w:rPr>
          <w:rFonts w:cstheme="minorHAnsi"/>
        </w:rPr>
        <w:t xml:space="preserve"> Rozwój sieci wodociągowej i kanalizacyjnej w gminie Żabno w latach 2019-2024.</w:t>
      </w:r>
    </w:p>
    <w:tbl>
      <w:tblPr>
        <w:tblW w:w="5000" w:type="pct"/>
        <w:tblCellMar>
          <w:left w:w="70" w:type="dxa"/>
          <w:right w:w="70" w:type="dxa"/>
        </w:tblCellMar>
        <w:tblLook w:val="04A0" w:firstRow="1" w:lastRow="0" w:firstColumn="1" w:lastColumn="0" w:noHBand="0" w:noVBand="1"/>
      </w:tblPr>
      <w:tblGrid>
        <w:gridCol w:w="1703"/>
        <w:gridCol w:w="1314"/>
        <w:gridCol w:w="1325"/>
        <w:gridCol w:w="1116"/>
        <w:gridCol w:w="1205"/>
        <w:gridCol w:w="1205"/>
        <w:gridCol w:w="1205"/>
      </w:tblGrid>
      <w:tr w:rsidR="00AE378D" w:rsidRPr="00405860" w14:paraId="64013176" w14:textId="77777777" w:rsidTr="00147C87">
        <w:trPr>
          <w:trHeight w:val="300"/>
        </w:trPr>
        <w:tc>
          <w:tcPr>
            <w:tcW w:w="5000" w:type="pct"/>
            <w:gridSpan w:val="7"/>
            <w:tcBorders>
              <w:top w:val="nil"/>
              <w:left w:val="nil"/>
              <w:bottom w:val="single" w:sz="8" w:space="0" w:color="808080"/>
              <w:right w:val="nil"/>
            </w:tcBorders>
            <w:shd w:val="clear" w:color="000000" w:fill="D0CECE"/>
            <w:vAlign w:val="center"/>
            <w:hideMark/>
          </w:tcPr>
          <w:p w14:paraId="7151A3AE" w14:textId="77777777" w:rsidR="00AE378D" w:rsidRPr="00405860" w:rsidRDefault="00AE378D" w:rsidP="00147C87">
            <w:pPr>
              <w:spacing w:after="0" w:line="240" w:lineRule="auto"/>
              <w:jc w:val="center"/>
              <w:rPr>
                <w:rFonts w:eastAsia="Times New Roman" w:cstheme="minorHAnsi"/>
                <w:color w:val="000000"/>
                <w:sz w:val="18"/>
                <w:szCs w:val="18"/>
                <w:lang w:eastAsia="pl-PL"/>
              </w:rPr>
            </w:pPr>
            <w:r w:rsidRPr="00405860">
              <w:rPr>
                <w:rFonts w:eastAsia="Times New Roman" w:cstheme="minorHAnsi"/>
                <w:color w:val="000000"/>
                <w:sz w:val="18"/>
                <w:szCs w:val="18"/>
                <w:lang w:eastAsia="pl-PL"/>
              </w:rPr>
              <w:t>Wodociągi</w:t>
            </w:r>
          </w:p>
        </w:tc>
      </w:tr>
      <w:tr w:rsidR="00AE378D" w:rsidRPr="00405860" w14:paraId="0A6747A2" w14:textId="77777777" w:rsidTr="00147C87">
        <w:trPr>
          <w:trHeight w:val="300"/>
        </w:trPr>
        <w:tc>
          <w:tcPr>
            <w:tcW w:w="939" w:type="pct"/>
            <w:tcBorders>
              <w:top w:val="nil"/>
              <w:left w:val="nil"/>
              <w:bottom w:val="single" w:sz="8" w:space="0" w:color="808080"/>
              <w:right w:val="single" w:sz="8" w:space="0" w:color="808080"/>
            </w:tcBorders>
            <w:vAlign w:val="center"/>
            <w:hideMark/>
          </w:tcPr>
          <w:p w14:paraId="1CD36166" w14:textId="77777777" w:rsidR="00AE378D" w:rsidRPr="00405860" w:rsidRDefault="00AE378D" w:rsidP="00147C87">
            <w:pPr>
              <w:spacing w:after="0" w:line="240" w:lineRule="auto"/>
              <w:jc w:val="left"/>
              <w:rPr>
                <w:rFonts w:eastAsia="Times New Roman" w:cstheme="minorHAnsi"/>
                <w:color w:val="000000"/>
                <w:sz w:val="18"/>
                <w:szCs w:val="18"/>
                <w:lang w:eastAsia="pl-PL"/>
              </w:rPr>
            </w:pPr>
            <w:r w:rsidRPr="00405860">
              <w:rPr>
                <w:rFonts w:eastAsia="Times New Roman" w:cstheme="minorHAnsi"/>
                <w:color w:val="000000"/>
                <w:sz w:val="18"/>
                <w:szCs w:val="18"/>
                <w:lang w:eastAsia="pl-PL"/>
              </w:rPr>
              <w:t> </w:t>
            </w:r>
          </w:p>
        </w:tc>
        <w:tc>
          <w:tcPr>
            <w:tcW w:w="724" w:type="pct"/>
            <w:tcBorders>
              <w:top w:val="nil"/>
              <w:left w:val="nil"/>
              <w:bottom w:val="single" w:sz="8" w:space="0" w:color="808080"/>
              <w:right w:val="single" w:sz="8" w:space="0" w:color="808080"/>
            </w:tcBorders>
            <w:shd w:val="clear" w:color="000000" w:fill="F2F2F2"/>
            <w:vAlign w:val="center"/>
            <w:hideMark/>
          </w:tcPr>
          <w:p w14:paraId="744C3E3F" w14:textId="77777777" w:rsidR="00AE378D" w:rsidRPr="00405860" w:rsidRDefault="00AE378D" w:rsidP="00147C87">
            <w:pPr>
              <w:spacing w:after="0" w:line="240" w:lineRule="auto"/>
              <w:jc w:val="center"/>
              <w:rPr>
                <w:rFonts w:eastAsia="Times New Roman" w:cstheme="minorHAnsi"/>
                <w:color w:val="000000"/>
                <w:sz w:val="18"/>
                <w:szCs w:val="18"/>
                <w:lang w:eastAsia="pl-PL"/>
              </w:rPr>
            </w:pPr>
            <w:r w:rsidRPr="00405860">
              <w:rPr>
                <w:rFonts w:eastAsia="Times New Roman" w:cstheme="minorHAnsi"/>
                <w:color w:val="000000"/>
                <w:sz w:val="18"/>
                <w:szCs w:val="18"/>
                <w:lang w:eastAsia="pl-PL"/>
              </w:rPr>
              <w:t>2019</w:t>
            </w:r>
          </w:p>
        </w:tc>
        <w:tc>
          <w:tcPr>
            <w:tcW w:w="730" w:type="pct"/>
            <w:tcBorders>
              <w:top w:val="nil"/>
              <w:left w:val="nil"/>
              <w:bottom w:val="single" w:sz="8" w:space="0" w:color="808080"/>
              <w:right w:val="single" w:sz="8" w:space="0" w:color="808080"/>
            </w:tcBorders>
            <w:shd w:val="clear" w:color="000000" w:fill="F2F2F2"/>
            <w:vAlign w:val="center"/>
            <w:hideMark/>
          </w:tcPr>
          <w:p w14:paraId="2BFCFFEF" w14:textId="77777777" w:rsidR="00AE378D" w:rsidRPr="00405860" w:rsidRDefault="00AE378D" w:rsidP="00147C87">
            <w:pPr>
              <w:spacing w:after="0" w:line="240" w:lineRule="auto"/>
              <w:jc w:val="center"/>
              <w:rPr>
                <w:rFonts w:eastAsia="Times New Roman" w:cstheme="minorHAnsi"/>
                <w:color w:val="000000"/>
                <w:sz w:val="18"/>
                <w:szCs w:val="18"/>
                <w:lang w:eastAsia="pl-PL"/>
              </w:rPr>
            </w:pPr>
            <w:r w:rsidRPr="00405860">
              <w:rPr>
                <w:rFonts w:eastAsia="Times New Roman" w:cstheme="minorHAnsi"/>
                <w:color w:val="000000"/>
                <w:sz w:val="18"/>
                <w:szCs w:val="18"/>
                <w:lang w:eastAsia="pl-PL"/>
              </w:rPr>
              <w:t>2020</w:t>
            </w:r>
          </w:p>
        </w:tc>
        <w:tc>
          <w:tcPr>
            <w:tcW w:w="615" w:type="pct"/>
            <w:tcBorders>
              <w:top w:val="nil"/>
              <w:left w:val="nil"/>
              <w:bottom w:val="single" w:sz="8" w:space="0" w:color="808080"/>
              <w:right w:val="single" w:sz="8" w:space="0" w:color="808080"/>
            </w:tcBorders>
            <w:shd w:val="clear" w:color="000000" w:fill="F2F2F2"/>
            <w:vAlign w:val="center"/>
            <w:hideMark/>
          </w:tcPr>
          <w:p w14:paraId="23F32FD8" w14:textId="77777777" w:rsidR="00AE378D" w:rsidRPr="00405860" w:rsidRDefault="00AE378D" w:rsidP="00147C87">
            <w:pPr>
              <w:spacing w:after="0" w:line="240" w:lineRule="auto"/>
              <w:jc w:val="center"/>
              <w:rPr>
                <w:rFonts w:eastAsia="Times New Roman" w:cstheme="minorHAnsi"/>
                <w:color w:val="000000"/>
                <w:sz w:val="18"/>
                <w:szCs w:val="18"/>
                <w:lang w:eastAsia="pl-PL"/>
              </w:rPr>
            </w:pPr>
            <w:r w:rsidRPr="00405860">
              <w:rPr>
                <w:rFonts w:eastAsia="Times New Roman" w:cstheme="minorHAnsi"/>
                <w:color w:val="000000"/>
                <w:sz w:val="18"/>
                <w:szCs w:val="18"/>
                <w:lang w:eastAsia="pl-PL"/>
              </w:rPr>
              <w:t>2021</w:t>
            </w:r>
          </w:p>
        </w:tc>
        <w:tc>
          <w:tcPr>
            <w:tcW w:w="664" w:type="pct"/>
            <w:tcBorders>
              <w:top w:val="nil"/>
              <w:left w:val="nil"/>
              <w:bottom w:val="single" w:sz="8" w:space="0" w:color="808080"/>
              <w:right w:val="single" w:sz="8" w:space="0" w:color="808080"/>
            </w:tcBorders>
            <w:shd w:val="clear" w:color="000000" w:fill="F2F2F2"/>
            <w:vAlign w:val="center"/>
            <w:hideMark/>
          </w:tcPr>
          <w:p w14:paraId="437F37E7" w14:textId="77777777" w:rsidR="00AE378D" w:rsidRPr="00405860" w:rsidRDefault="00AE378D" w:rsidP="00147C87">
            <w:pPr>
              <w:spacing w:after="0" w:line="240" w:lineRule="auto"/>
              <w:jc w:val="center"/>
              <w:rPr>
                <w:rFonts w:eastAsia="Times New Roman" w:cstheme="minorHAnsi"/>
                <w:color w:val="000000"/>
                <w:sz w:val="18"/>
                <w:szCs w:val="18"/>
                <w:lang w:eastAsia="pl-PL"/>
              </w:rPr>
            </w:pPr>
            <w:r w:rsidRPr="00405860">
              <w:rPr>
                <w:rFonts w:eastAsia="Times New Roman" w:cstheme="minorHAnsi"/>
                <w:color w:val="000000"/>
                <w:sz w:val="18"/>
                <w:szCs w:val="18"/>
                <w:lang w:eastAsia="pl-PL"/>
              </w:rPr>
              <w:t>2022</w:t>
            </w:r>
          </w:p>
        </w:tc>
        <w:tc>
          <w:tcPr>
            <w:tcW w:w="664" w:type="pct"/>
            <w:tcBorders>
              <w:top w:val="nil"/>
              <w:left w:val="nil"/>
              <w:bottom w:val="single" w:sz="8" w:space="0" w:color="808080"/>
              <w:right w:val="single" w:sz="8" w:space="0" w:color="808080"/>
            </w:tcBorders>
            <w:shd w:val="clear" w:color="000000" w:fill="F2F2F2"/>
            <w:vAlign w:val="center"/>
            <w:hideMark/>
          </w:tcPr>
          <w:p w14:paraId="029068DF" w14:textId="77777777" w:rsidR="00AE378D" w:rsidRPr="00405860" w:rsidRDefault="00AE378D" w:rsidP="00147C87">
            <w:pPr>
              <w:spacing w:after="0" w:line="240" w:lineRule="auto"/>
              <w:jc w:val="center"/>
              <w:rPr>
                <w:rFonts w:eastAsia="Times New Roman" w:cstheme="minorHAnsi"/>
                <w:color w:val="000000"/>
                <w:sz w:val="18"/>
                <w:szCs w:val="18"/>
                <w:lang w:eastAsia="pl-PL"/>
              </w:rPr>
            </w:pPr>
            <w:r w:rsidRPr="00405860">
              <w:rPr>
                <w:rFonts w:eastAsia="Times New Roman" w:cstheme="minorHAnsi"/>
                <w:color w:val="000000"/>
                <w:sz w:val="18"/>
                <w:szCs w:val="18"/>
                <w:lang w:eastAsia="pl-PL"/>
              </w:rPr>
              <w:t>2023</w:t>
            </w:r>
          </w:p>
        </w:tc>
        <w:tc>
          <w:tcPr>
            <w:tcW w:w="664" w:type="pct"/>
            <w:tcBorders>
              <w:top w:val="nil"/>
              <w:left w:val="nil"/>
              <w:bottom w:val="single" w:sz="8" w:space="0" w:color="808080"/>
              <w:right w:val="single" w:sz="8" w:space="0" w:color="808080"/>
            </w:tcBorders>
            <w:shd w:val="clear" w:color="000000" w:fill="F2F2F2"/>
            <w:vAlign w:val="center"/>
            <w:hideMark/>
          </w:tcPr>
          <w:p w14:paraId="7913DF37" w14:textId="77777777" w:rsidR="00AE378D" w:rsidRPr="00405860" w:rsidRDefault="00AE378D" w:rsidP="00147C87">
            <w:pPr>
              <w:spacing w:after="0" w:line="240" w:lineRule="auto"/>
              <w:jc w:val="center"/>
              <w:rPr>
                <w:rFonts w:eastAsia="Times New Roman" w:cstheme="minorHAnsi"/>
                <w:color w:val="000000"/>
                <w:sz w:val="18"/>
                <w:szCs w:val="18"/>
                <w:lang w:eastAsia="pl-PL"/>
              </w:rPr>
            </w:pPr>
            <w:r w:rsidRPr="00405860">
              <w:rPr>
                <w:rFonts w:eastAsia="Times New Roman" w:cstheme="minorHAnsi"/>
                <w:color w:val="000000"/>
                <w:sz w:val="18"/>
                <w:szCs w:val="18"/>
                <w:lang w:eastAsia="pl-PL"/>
              </w:rPr>
              <w:t>2024</w:t>
            </w:r>
          </w:p>
        </w:tc>
      </w:tr>
      <w:tr w:rsidR="00AE378D" w:rsidRPr="00405860" w14:paraId="139966E2" w14:textId="77777777" w:rsidTr="00147C87">
        <w:trPr>
          <w:trHeight w:val="300"/>
        </w:trPr>
        <w:tc>
          <w:tcPr>
            <w:tcW w:w="939" w:type="pct"/>
            <w:tcBorders>
              <w:top w:val="nil"/>
              <w:left w:val="nil"/>
              <w:bottom w:val="single" w:sz="8" w:space="0" w:color="808080"/>
              <w:right w:val="single" w:sz="8" w:space="0" w:color="808080"/>
            </w:tcBorders>
            <w:vAlign w:val="center"/>
            <w:hideMark/>
          </w:tcPr>
          <w:p w14:paraId="3733C5A1" w14:textId="77777777" w:rsidR="00AE378D" w:rsidRPr="00405860" w:rsidRDefault="00AE378D" w:rsidP="00147C87">
            <w:pPr>
              <w:spacing w:after="0" w:line="240" w:lineRule="auto"/>
              <w:jc w:val="left"/>
              <w:rPr>
                <w:rFonts w:eastAsia="Times New Roman" w:cstheme="minorHAnsi"/>
                <w:color w:val="000000"/>
                <w:sz w:val="18"/>
                <w:szCs w:val="18"/>
                <w:lang w:eastAsia="pl-PL"/>
              </w:rPr>
            </w:pPr>
            <w:r w:rsidRPr="00405860">
              <w:rPr>
                <w:rFonts w:eastAsia="Times New Roman" w:cstheme="minorHAnsi"/>
                <w:color w:val="000000"/>
                <w:sz w:val="18"/>
                <w:szCs w:val="18"/>
                <w:lang w:eastAsia="pl-PL"/>
              </w:rPr>
              <w:t>Korzystający z sieci wodociągowej [%]</w:t>
            </w:r>
          </w:p>
        </w:tc>
        <w:tc>
          <w:tcPr>
            <w:tcW w:w="724" w:type="pct"/>
            <w:tcBorders>
              <w:top w:val="nil"/>
              <w:left w:val="nil"/>
              <w:bottom w:val="single" w:sz="8" w:space="0" w:color="808080"/>
              <w:right w:val="single" w:sz="8" w:space="0" w:color="808080"/>
            </w:tcBorders>
            <w:vAlign w:val="center"/>
            <w:hideMark/>
          </w:tcPr>
          <w:p w14:paraId="583178AB" w14:textId="77777777" w:rsidR="00AE378D" w:rsidRPr="00405860" w:rsidRDefault="00AE378D" w:rsidP="00147C87">
            <w:pPr>
              <w:spacing w:after="0" w:line="240" w:lineRule="auto"/>
              <w:jc w:val="center"/>
              <w:rPr>
                <w:rFonts w:eastAsia="Times New Roman" w:cstheme="minorHAnsi"/>
                <w:color w:val="000000"/>
                <w:sz w:val="18"/>
                <w:szCs w:val="18"/>
                <w:lang w:eastAsia="pl-PL"/>
              </w:rPr>
            </w:pPr>
            <w:r w:rsidRPr="00405860">
              <w:rPr>
                <w:rFonts w:eastAsia="Times New Roman" w:cstheme="minorHAnsi"/>
                <w:color w:val="000000"/>
                <w:sz w:val="18"/>
                <w:szCs w:val="18"/>
                <w:lang w:eastAsia="pl-PL"/>
              </w:rPr>
              <w:t>99,8</w:t>
            </w:r>
          </w:p>
        </w:tc>
        <w:tc>
          <w:tcPr>
            <w:tcW w:w="730" w:type="pct"/>
            <w:tcBorders>
              <w:top w:val="nil"/>
              <w:left w:val="nil"/>
              <w:bottom w:val="single" w:sz="8" w:space="0" w:color="808080"/>
              <w:right w:val="single" w:sz="8" w:space="0" w:color="808080"/>
            </w:tcBorders>
            <w:vAlign w:val="center"/>
            <w:hideMark/>
          </w:tcPr>
          <w:p w14:paraId="7CEF2763" w14:textId="77777777" w:rsidR="00AE378D" w:rsidRPr="00405860" w:rsidRDefault="00AE378D" w:rsidP="00147C87">
            <w:pPr>
              <w:spacing w:after="0" w:line="240" w:lineRule="auto"/>
              <w:jc w:val="center"/>
              <w:rPr>
                <w:rFonts w:eastAsia="Times New Roman" w:cstheme="minorHAnsi"/>
                <w:color w:val="000000"/>
                <w:sz w:val="18"/>
                <w:szCs w:val="18"/>
                <w:lang w:eastAsia="pl-PL"/>
              </w:rPr>
            </w:pPr>
            <w:r w:rsidRPr="00405860">
              <w:rPr>
                <w:rFonts w:eastAsia="Times New Roman" w:cstheme="minorHAnsi"/>
                <w:color w:val="000000"/>
                <w:sz w:val="18"/>
                <w:szCs w:val="18"/>
                <w:lang w:eastAsia="pl-PL"/>
              </w:rPr>
              <w:t>99,8</w:t>
            </w:r>
          </w:p>
        </w:tc>
        <w:tc>
          <w:tcPr>
            <w:tcW w:w="615" w:type="pct"/>
            <w:tcBorders>
              <w:top w:val="nil"/>
              <w:left w:val="nil"/>
              <w:bottom w:val="single" w:sz="8" w:space="0" w:color="808080"/>
              <w:right w:val="single" w:sz="8" w:space="0" w:color="808080"/>
            </w:tcBorders>
            <w:vAlign w:val="center"/>
            <w:hideMark/>
          </w:tcPr>
          <w:p w14:paraId="7DC6F70C" w14:textId="77777777" w:rsidR="00AE378D" w:rsidRPr="00405860" w:rsidRDefault="00AE378D" w:rsidP="00147C87">
            <w:pPr>
              <w:spacing w:after="0" w:line="240" w:lineRule="auto"/>
              <w:jc w:val="center"/>
              <w:rPr>
                <w:rFonts w:eastAsia="Times New Roman" w:cstheme="minorHAnsi"/>
                <w:color w:val="000000"/>
                <w:sz w:val="18"/>
                <w:szCs w:val="18"/>
                <w:lang w:eastAsia="pl-PL"/>
              </w:rPr>
            </w:pPr>
            <w:r w:rsidRPr="00405860">
              <w:rPr>
                <w:rFonts w:eastAsia="Times New Roman" w:cstheme="minorHAnsi"/>
                <w:color w:val="000000"/>
                <w:sz w:val="18"/>
                <w:szCs w:val="18"/>
                <w:lang w:eastAsia="pl-PL"/>
              </w:rPr>
              <w:t>99,8</w:t>
            </w:r>
          </w:p>
        </w:tc>
        <w:tc>
          <w:tcPr>
            <w:tcW w:w="664" w:type="pct"/>
            <w:tcBorders>
              <w:top w:val="nil"/>
              <w:left w:val="nil"/>
              <w:bottom w:val="single" w:sz="8" w:space="0" w:color="808080"/>
              <w:right w:val="single" w:sz="8" w:space="0" w:color="808080"/>
            </w:tcBorders>
            <w:vAlign w:val="center"/>
            <w:hideMark/>
          </w:tcPr>
          <w:p w14:paraId="550091C0" w14:textId="77777777" w:rsidR="00AE378D" w:rsidRPr="00405860" w:rsidRDefault="00AE378D" w:rsidP="00147C87">
            <w:pPr>
              <w:spacing w:after="0" w:line="240" w:lineRule="auto"/>
              <w:jc w:val="center"/>
              <w:rPr>
                <w:rFonts w:eastAsia="Times New Roman" w:cstheme="minorHAnsi"/>
                <w:color w:val="000000"/>
                <w:sz w:val="18"/>
                <w:szCs w:val="18"/>
                <w:lang w:eastAsia="pl-PL"/>
              </w:rPr>
            </w:pPr>
            <w:r w:rsidRPr="00405860">
              <w:rPr>
                <w:rFonts w:eastAsia="Times New Roman" w:cstheme="minorHAnsi"/>
                <w:color w:val="000000"/>
                <w:sz w:val="18"/>
                <w:szCs w:val="18"/>
                <w:lang w:eastAsia="pl-PL"/>
              </w:rPr>
              <w:t>99,8</w:t>
            </w:r>
          </w:p>
        </w:tc>
        <w:tc>
          <w:tcPr>
            <w:tcW w:w="664" w:type="pct"/>
            <w:tcBorders>
              <w:top w:val="nil"/>
              <w:left w:val="nil"/>
              <w:bottom w:val="single" w:sz="8" w:space="0" w:color="808080"/>
              <w:right w:val="single" w:sz="8" w:space="0" w:color="808080"/>
            </w:tcBorders>
            <w:vAlign w:val="center"/>
            <w:hideMark/>
          </w:tcPr>
          <w:p w14:paraId="11E45F79" w14:textId="77777777" w:rsidR="00AE378D" w:rsidRPr="00405860" w:rsidRDefault="00AE378D" w:rsidP="00147C87">
            <w:pPr>
              <w:spacing w:after="0" w:line="240" w:lineRule="auto"/>
              <w:jc w:val="center"/>
              <w:rPr>
                <w:rFonts w:eastAsia="Times New Roman" w:cstheme="minorHAnsi"/>
                <w:color w:val="000000"/>
                <w:sz w:val="18"/>
                <w:szCs w:val="18"/>
                <w:lang w:eastAsia="pl-PL"/>
              </w:rPr>
            </w:pPr>
            <w:r w:rsidRPr="00405860">
              <w:rPr>
                <w:rFonts w:eastAsia="Times New Roman" w:cstheme="minorHAnsi"/>
                <w:color w:val="000000"/>
                <w:sz w:val="18"/>
                <w:szCs w:val="18"/>
                <w:lang w:eastAsia="pl-PL"/>
              </w:rPr>
              <w:t>99,8</w:t>
            </w:r>
          </w:p>
        </w:tc>
        <w:tc>
          <w:tcPr>
            <w:tcW w:w="664" w:type="pct"/>
            <w:tcBorders>
              <w:top w:val="nil"/>
              <w:left w:val="nil"/>
              <w:bottom w:val="single" w:sz="8" w:space="0" w:color="808080"/>
              <w:right w:val="single" w:sz="8" w:space="0" w:color="808080"/>
            </w:tcBorders>
            <w:vAlign w:val="center"/>
            <w:hideMark/>
          </w:tcPr>
          <w:p w14:paraId="012F6DF1" w14:textId="77777777" w:rsidR="00AE378D" w:rsidRPr="00405860" w:rsidRDefault="00AE378D" w:rsidP="00147C87">
            <w:pPr>
              <w:spacing w:after="0" w:line="240" w:lineRule="auto"/>
              <w:jc w:val="center"/>
              <w:rPr>
                <w:rFonts w:eastAsia="Times New Roman" w:cstheme="minorHAnsi"/>
                <w:color w:val="000000"/>
                <w:sz w:val="18"/>
                <w:szCs w:val="18"/>
                <w:lang w:eastAsia="pl-PL"/>
              </w:rPr>
            </w:pPr>
            <w:r w:rsidRPr="00405860">
              <w:rPr>
                <w:rFonts w:eastAsia="Times New Roman" w:cstheme="minorHAnsi"/>
                <w:color w:val="000000"/>
                <w:sz w:val="18"/>
                <w:szCs w:val="18"/>
                <w:lang w:eastAsia="pl-PL"/>
              </w:rPr>
              <w:t>bd.</w:t>
            </w:r>
          </w:p>
        </w:tc>
      </w:tr>
      <w:tr w:rsidR="00AE378D" w:rsidRPr="00405860" w14:paraId="22B85A64" w14:textId="77777777" w:rsidTr="00147C87">
        <w:trPr>
          <w:trHeight w:val="732"/>
        </w:trPr>
        <w:tc>
          <w:tcPr>
            <w:tcW w:w="939" w:type="pct"/>
            <w:tcBorders>
              <w:top w:val="nil"/>
              <w:left w:val="nil"/>
              <w:bottom w:val="single" w:sz="8" w:space="0" w:color="808080"/>
              <w:right w:val="single" w:sz="8" w:space="0" w:color="808080"/>
            </w:tcBorders>
            <w:vAlign w:val="center"/>
            <w:hideMark/>
          </w:tcPr>
          <w:p w14:paraId="7F0CA5A5" w14:textId="77777777" w:rsidR="00AE378D" w:rsidRPr="00405860" w:rsidRDefault="00AE378D" w:rsidP="00147C87">
            <w:pPr>
              <w:spacing w:after="0" w:line="240" w:lineRule="auto"/>
              <w:jc w:val="left"/>
              <w:rPr>
                <w:rFonts w:eastAsia="Times New Roman" w:cstheme="minorHAnsi"/>
                <w:color w:val="000000"/>
                <w:sz w:val="18"/>
                <w:szCs w:val="18"/>
                <w:lang w:eastAsia="pl-PL"/>
              </w:rPr>
            </w:pPr>
            <w:r w:rsidRPr="00405860">
              <w:rPr>
                <w:rFonts w:eastAsia="Times New Roman" w:cstheme="minorHAnsi"/>
                <w:color w:val="000000"/>
                <w:sz w:val="18"/>
                <w:szCs w:val="18"/>
                <w:lang w:eastAsia="pl-PL"/>
              </w:rPr>
              <w:t>połączenia prowadzące do budynków mieszkalnych i zbiorowego zamieszkania [szt.]</w:t>
            </w:r>
          </w:p>
        </w:tc>
        <w:tc>
          <w:tcPr>
            <w:tcW w:w="724" w:type="pct"/>
            <w:tcBorders>
              <w:top w:val="nil"/>
              <w:left w:val="nil"/>
              <w:bottom w:val="single" w:sz="8" w:space="0" w:color="808080"/>
              <w:right w:val="single" w:sz="8" w:space="0" w:color="808080"/>
            </w:tcBorders>
            <w:vAlign w:val="center"/>
            <w:hideMark/>
          </w:tcPr>
          <w:p w14:paraId="233BA377" w14:textId="77777777" w:rsidR="00AE378D" w:rsidRPr="00405860" w:rsidRDefault="00AE378D" w:rsidP="00147C87">
            <w:pPr>
              <w:spacing w:after="0" w:line="240" w:lineRule="auto"/>
              <w:jc w:val="center"/>
              <w:rPr>
                <w:rFonts w:eastAsia="Times New Roman" w:cstheme="minorHAnsi"/>
                <w:color w:val="000000"/>
                <w:sz w:val="18"/>
                <w:szCs w:val="18"/>
                <w:lang w:eastAsia="pl-PL"/>
              </w:rPr>
            </w:pPr>
            <w:r w:rsidRPr="00405860">
              <w:rPr>
                <w:rFonts w:eastAsia="Times New Roman" w:cstheme="minorHAnsi"/>
                <w:color w:val="000000"/>
                <w:sz w:val="18"/>
                <w:szCs w:val="18"/>
                <w:lang w:eastAsia="pl-PL"/>
              </w:rPr>
              <w:t>4 581</w:t>
            </w:r>
          </w:p>
        </w:tc>
        <w:tc>
          <w:tcPr>
            <w:tcW w:w="730" w:type="pct"/>
            <w:tcBorders>
              <w:top w:val="nil"/>
              <w:left w:val="nil"/>
              <w:bottom w:val="single" w:sz="8" w:space="0" w:color="808080"/>
              <w:right w:val="single" w:sz="8" w:space="0" w:color="808080"/>
            </w:tcBorders>
            <w:vAlign w:val="center"/>
            <w:hideMark/>
          </w:tcPr>
          <w:p w14:paraId="41FAD97B" w14:textId="77777777" w:rsidR="00AE378D" w:rsidRPr="00405860" w:rsidRDefault="00AE378D" w:rsidP="00147C87">
            <w:pPr>
              <w:spacing w:after="0" w:line="240" w:lineRule="auto"/>
              <w:jc w:val="center"/>
              <w:rPr>
                <w:rFonts w:eastAsia="Times New Roman" w:cstheme="minorHAnsi"/>
                <w:color w:val="000000"/>
                <w:sz w:val="18"/>
                <w:szCs w:val="18"/>
                <w:lang w:eastAsia="pl-PL"/>
              </w:rPr>
            </w:pPr>
            <w:r w:rsidRPr="00405860">
              <w:rPr>
                <w:rFonts w:eastAsia="Times New Roman" w:cstheme="minorHAnsi"/>
                <w:color w:val="000000"/>
                <w:sz w:val="18"/>
                <w:szCs w:val="18"/>
                <w:lang w:eastAsia="pl-PL"/>
              </w:rPr>
              <w:t>4 650</w:t>
            </w:r>
          </w:p>
        </w:tc>
        <w:tc>
          <w:tcPr>
            <w:tcW w:w="615" w:type="pct"/>
            <w:tcBorders>
              <w:top w:val="nil"/>
              <w:left w:val="nil"/>
              <w:bottom w:val="single" w:sz="8" w:space="0" w:color="808080"/>
              <w:right w:val="single" w:sz="8" w:space="0" w:color="808080"/>
            </w:tcBorders>
            <w:vAlign w:val="center"/>
            <w:hideMark/>
          </w:tcPr>
          <w:p w14:paraId="4F7627F0" w14:textId="77777777" w:rsidR="00AE378D" w:rsidRPr="00405860" w:rsidRDefault="00AE378D" w:rsidP="00147C87">
            <w:pPr>
              <w:spacing w:after="0" w:line="240" w:lineRule="auto"/>
              <w:jc w:val="center"/>
              <w:rPr>
                <w:rFonts w:eastAsia="Times New Roman" w:cstheme="minorHAnsi"/>
                <w:color w:val="000000"/>
                <w:sz w:val="18"/>
                <w:szCs w:val="18"/>
                <w:lang w:eastAsia="pl-PL"/>
              </w:rPr>
            </w:pPr>
            <w:r w:rsidRPr="00405860">
              <w:rPr>
                <w:rFonts w:eastAsia="Times New Roman" w:cstheme="minorHAnsi"/>
                <w:color w:val="000000"/>
                <w:sz w:val="18"/>
                <w:szCs w:val="18"/>
                <w:lang w:eastAsia="pl-PL"/>
              </w:rPr>
              <w:t>4 730</w:t>
            </w:r>
          </w:p>
        </w:tc>
        <w:tc>
          <w:tcPr>
            <w:tcW w:w="664" w:type="pct"/>
            <w:tcBorders>
              <w:top w:val="nil"/>
              <w:left w:val="nil"/>
              <w:bottom w:val="single" w:sz="8" w:space="0" w:color="808080"/>
              <w:right w:val="single" w:sz="8" w:space="0" w:color="808080"/>
            </w:tcBorders>
            <w:vAlign w:val="center"/>
            <w:hideMark/>
          </w:tcPr>
          <w:p w14:paraId="02E6FD61" w14:textId="77777777" w:rsidR="00AE378D" w:rsidRPr="00405860" w:rsidRDefault="00AE378D" w:rsidP="00147C87">
            <w:pPr>
              <w:spacing w:after="0" w:line="240" w:lineRule="auto"/>
              <w:jc w:val="center"/>
              <w:rPr>
                <w:rFonts w:eastAsia="Times New Roman" w:cstheme="minorHAnsi"/>
                <w:color w:val="000000"/>
                <w:sz w:val="18"/>
                <w:szCs w:val="18"/>
                <w:lang w:eastAsia="pl-PL"/>
              </w:rPr>
            </w:pPr>
            <w:r w:rsidRPr="00405860">
              <w:rPr>
                <w:rFonts w:eastAsia="Times New Roman" w:cstheme="minorHAnsi"/>
                <w:color w:val="000000"/>
                <w:sz w:val="18"/>
                <w:szCs w:val="18"/>
                <w:lang w:eastAsia="pl-PL"/>
              </w:rPr>
              <w:t>4 788</w:t>
            </w:r>
          </w:p>
        </w:tc>
        <w:tc>
          <w:tcPr>
            <w:tcW w:w="664" w:type="pct"/>
            <w:tcBorders>
              <w:top w:val="nil"/>
              <w:left w:val="nil"/>
              <w:bottom w:val="single" w:sz="8" w:space="0" w:color="808080"/>
              <w:right w:val="single" w:sz="8" w:space="0" w:color="808080"/>
            </w:tcBorders>
            <w:vAlign w:val="center"/>
            <w:hideMark/>
          </w:tcPr>
          <w:p w14:paraId="729327E2" w14:textId="77777777" w:rsidR="00AE378D" w:rsidRPr="00405860" w:rsidRDefault="00AE378D" w:rsidP="00147C87">
            <w:pPr>
              <w:spacing w:after="0" w:line="240" w:lineRule="auto"/>
              <w:jc w:val="center"/>
              <w:rPr>
                <w:rFonts w:eastAsia="Times New Roman" w:cstheme="minorHAnsi"/>
                <w:color w:val="000000"/>
                <w:sz w:val="18"/>
                <w:szCs w:val="18"/>
                <w:lang w:eastAsia="pl-PL"/>
              </w:rPr>
            </w:pPr>
            <w:r w:rsidRPr="00405860">
              <w:rPr>
                <w:rFonts w:eastAsia="Times New Roman" w:cstheme="minorHAnsi"/>
                <w:color w:val="000000"/>
                <w:sz w:val="18"/>
                <w:szCs w:val="18"/>
                <w:lang w:eastAsia="pl-PL"/>
              </w:rPr>
              <w:t>4 840</w:t>
            </w:r>
          </w:p>
        </w:tc>
        <w:tc>
          <w:tcPr>
            <w:tcW w:w="664" w:type="pct"/>
            <w:tcBorders>
              <w:top w:val="nil"/>
              <w:left w:val="nil"/>
              <w:bottom w:val="single" w:sz="8" w:space="0" w:color="808080"/>
              <w:right w:val="single" w:sz="8" w:space="0" w:color="808080"/>
            </w:tcBorders>
            <w:vAlign w:val="center"/>
            <w:hideMark/>
          </w:tcPr>
          <w:p w14:paraId="126E0B68" w14:textId="77777777" w:rsidR="00AE378D" w:rsidRPr="00405860" w:rsidRDefault="00AE378D" w:rsidP="00147C87">
            <w:pPr>
              <w:spacing w:after="0" w:line="240" w:lineRule="auto"/>
              <w:jc w:val="center"/>
              <w:rPr>
                <w:rFonts w:eastAsia="Times New Roman" w:cstheme="minorHAnsi"/>
                <w:color w:val="000000"/>
                <w:sz w:val="18"/>
                <w:szCs w:val="18"/>
                <w:lang w:eastAsia="pl-PL"/>
              </w:rPr>
            </w:pPr>
            <w:r w:rsidRPr="00405860">
              <w:rPr>
                <w:rFonts w:eastAsia="Times New Roman" w:cstheme="minorHAnsi"/>
                <w:color w:val="000000"/>
                <w:sz w:val="18"/>
                <w:szCs w:val="18"/>
                <w:lang w:eastAsia="pl-PL"/>
              </w:rPr>
              <w:t>4 917</w:t>
            </w:r>
          </w:p>
        </w:tc>
      </w:tr>
      <w:tr w:rsidR="00AE378D" w:rsidRPr="00405860" w14:paraId="65AB2101" w14:textId="77777777" w:rsidTr="00147C87">
        <w:trPr>
          <w:trHeight w:val="492"/>
        </w:trPr>
        <w:tc>
          <w:tcPr>
            <w:tcW w:w="939" w:type="pct"/>
            <w:tcBorders>
              <w:top w:val="nil"/>
              <w:left w:val="nil"/>
              <w:bottom w:val="single" w:sz="8" w:space="0" w:color="808080"/>
              <w:right w:val="single" w:sz="8" w:space="0" w:color="808080"/>
            </w:tcBorders>
            <w:vAlign w:val="center"/>
            <w:hideMark/>
          </w:tcPr>
          <w:p w14:paraId="15707E5B" w14:textId="77777777" w:rsidR="00AE378D" w:rsidRPr="00405860" w:rsidRDefault="00AE378D" w:rsidP="00147C87">
            <w:pPr>
              <w:spacing w:after="0" w:line="240" w:lineRule="auto"/>
              <w:jc w:val="left"/>
              <w:rPr>
                <w:rFonts w:eastAsia="Times New Roman" w:cstheme="minorHAnsi"/>
                <w:color w:val="000000"/>
                <w:sz w:val="18"/>
                <w:szCs w:val="18"/>
                <w:lang w:eastAsia="pl-PL"/>
              </w:rPr>
            </w:pPr>
            <w:r w:rsidRPr="00405860">
              <w:rPr>
                <w:rFonts w:eastAsia="Times New Roman" w:cstheme="minorHAnsi"/>
                <w:color w:val="000000"/>
                <w:sz w:val="18"/>
                <w:szCs w:val="18"/>
                <w:lang w:eastAsia="pl-PL"/>
              </w:rPr>
              <w:t>ludność korzystająca z sieci wodociągowej [osoba]</w:t>
            </w:r>
          </w:p>
        </w:tc>
        <w:tc>
          <w:tcPr>
            <w:tcW w:w="724" w:type="pct"/>
            <w:tcBorders>
              <w:top w:val="nil"/>
              <w:left w:val="nil"/>
              <w:bottom w:val="single" w:sz="8" w:space="0" w:color="808080"/>
              <w:right w:val="single" w:sz="8" w:space="0" w:color="808080"/>
            </w:tcBorders>
            <w:vAlign w:val="center"/>
            <w:hideMark/>
          </w:tcPr>
          <w:p w14:paraId="17AC1C3D" w14:textId="77777777" w:rsidR="00AE378D" w:rsidRPr="00405860" w:rsidRDefault="00AE378D" w:rsidP="00147C87">
            <w:pPr>
              <w:spacing w:after="0" w:line="240" w:lineRule="auto"/>
              <w:jc w:val="center"/>
              <w:rPr>
                <w:rFonts w:eastAsia="Times New Roman" w:cstheme="minorHAnsi"/>
                <w:color w:val="000000"/>
                <w:sz w:val="18"/>
                <w:szCs w:val="18"/>
                <w:lang w:eastAsia="pl-PL"/>
              </w:rPr>
            </w:pPr>
            <w:r w:rsidRPr="00405860">
              <w:rPr>
                <w:rFonts w:eastAsia="Times New Roman" w:cstheme="minorHAnsi"/>
                <w:color w:val="000000"/>
                <w:sz w:val="18"/>
                <w:szCs w:val="18"/>
                <w:lang w:eastAsia="pl-PL"/>
              </w:rPr>
              <w:t>18 829</w:t>
            </w:r>
          </w:p>
        </w:tc>
        <w:tc>
          <w:tcPr>
            <w:tcW w:w="730" w:type="pct"/>
            <w:tcBorders>
              <w:top w:val="nil"/>
              <w:left w:val="nil"/>
              <w:bottom w:val="single" w:sz="8" w:space="0" w:color="808080"/>
              <w:right w:val="single" w:sz="8" w:space="0" w:color="808080"/>
            </w:tcBorders>
            <w:vAlign w:val="center"/>
            <w:hideMark/>
          </w:tcPr>
          <w:p w14:paraId="40C405F5" w14:textId="77777777" w:rsidR="00AE378D" w:rsidRPr="00405860" w:rsidRDefault="00AE378D" w:rsidP="00147C87">
            <w:pPr>
              <w:spacing w:after="0" w:line="240" w:lineRule="auto"/>
              <w:jc w:val="center"/>
              <w:rPr>
                <w:rFonts w:eastAsia="Times New Roman" w:cstheme="minorHAnsi"/>
                <w:color w:val="000000"/>
                <w:sz w:val="18"/>
                <w:szCs w:val="18"/>
                <w:lang w:eastAsia="pl-PL"/>
              </w:rPr>
            </w:pPr>
            <w:r w:rsidRPr="00405860">
              <w:rPr>
                <w:rFonts w:eastAsia="Times New Roman" w:cstheme="minorHAnsi"/>
                <w:color w:val="000000"/>
                <w:sz w:val="18"/>
                <w:szCs w:val="18"/>
                <w:lang w:eastAsia="pl-PL"/>
              </w:rPr>
              <w:t>18 581</w:t>
            </w:r>
          </w:p>
        </w:tc>
        <w:tc>
          <w:tcPr>
            <w:tcW w:w="615" w:type="pct"/>
            <w:tcBorders>
              <w:top w:val="nil"/>
              <w:left w:val="nil"/>
              <w:bottom w:val="single" w:sz="8" w:space="0" w:color="808080"/>
              <w:right w:val="single" w:sz="8" w:space="0" w:color="808080"/>
            </w:tcBorders>
            <w:vAlign w:val="center"/>
            <w:hideMark/>
          </w:tcPr>
          <w:p w14:paraId="3B2571E1" w14:textId="77777777" w:rsidR="00AE378D" w:rsidRPr="00405860" w:rsidRDefault="00AE378D" w:rsidP="00147C87">
            <w:pPr>
              <w:spacing w:after="0" w:line="240" w:lineRule="auto"/>
              <w:jc w:val="center"/>
              <w:rPr>
                <w:rFonts w:eastAsia="Times New Roman" w:cstheme="minorHAnsi"/>
                <w:color w:val="000000"/>
                <w:sz w:val="18"/>
                <w:szCs w:val="18"/>
                <w:lang w:eastAsia="pl-PL"/>
              </w:rPr>
            </w:pPr>
            <w:r w:rsidRPr="00405860">
              <w:rPr>
                <w:rFonts w:eastAsia="Times New Roman" w:cstheme="minorHAnsi"/>
                <w:color w:val="000000"/>
                <w:sz w:val="18"/>
                <w:szCs w:val="18"/>
                <w:lang w:eastAsia="pl-PL"/>
              </w:rPr>
              <w:t>18 511</w:t>
            </w:r>
          </w:p>
        </w:tc>
        <w:tc>
          <w:tcPr>
            <w:tcW w:w="664" w:type="pct"/>
            <w:tcBorders>
              <w:top w:val="nil"/>
              <w:left w:val="nil"/>
              <w:bottom w:val="single" w:sz="8" w:space="0" w:color="808080"/>
              <w:right w:val="single" w:sz="8" w:space="0" w:color="808080"/>
            </w:tcBorders>
            <w:vAlign w:val="center"/>
            <w:hideMark/>
          </w:tcPr>
          <w:p w14:paraId="268E9177" w14:textId="77777777" w:rsidR="00AE378D" w:rsidRPr="00405860" w:rsidRDefault="00AE378D" w:rsidP="00147C87">
            <w:pPr>
              <w:spacing w:after="0" w:line="240" w:lineRule="auto"/>
              <w:jc w:val="center"/>
              <w:rPr>
                <w:rFonts w:eastAsia="Times New Roman" w:cstheme="minorHAnsi"/>
                <w:color w:val="000000"/>
                <w:sz w:val="18"/>
                <w:szCs w:val="18"/>
                <w:lang w:eastAsia="pl-PL"/>
              </w:rPr>
            </w:pPr>
            <w:r w:rsidRPr="00405860">
              <w:rPr>
                <w:rFonts w:eastAsia="Times New Roman" w:cstheme="minorHAnsi"/>
                <w:color w:val="000000"/>
                <w:sz w:val="18"/>
                <w:szCs w:val="18"/>
                <w:lang w:eastAsia="pl-PL"/>
              </w:rPr>
              <w:t>18 460</w:t>
            </w:r>
          </w:p>
        </w:tc>
        <w:tc>
          <w:tcPr>
            <w:tcW w:w="664" w:type="pct"/>
            <w:tcBorders>
              <w:top w:val="nil"/>
              <w:left w:val="nil"/>
              <w:bottom w:val="single" w:sz="8" w:space="0" w:color="808080"/>
              <w:right w:val="single" w:sz="8" w:space="0" w:color="808080"/>
            </w:tcBorders>
            <w:vAlign w:val="center"/>
            <w:hideMark/>
          </w:tcPr>
          <w:p w14:paraId="466F5C12" w14:textId="77777777" w:rsidR="00AE378D" w:rsidRPr="00405860" w:rsidRDefault="00AE378D" w:rsidP="00147C87">
            <w:pPr>
              <w:spacing w:after="0" w:line="240" w:lineRule="auto"/>
              <w:jc w:val="center"/>
              <w:rPr>
                <w:rFonts w:eastAsia="Times New Roman" w:cstheme="minorHAnsi"/>
                <w:color w:val="000000"/>
                <w:sz w:val="18"/>
                <w:szCs w:val="18"/>
                <w:lang w:eastAsia="pl-PL"/>
              </w:rPr>
            </w:pPr>
            <w:r w:rsidRPr="00405860">
              <w:rPr>
                <w:rFonts w:eastAsia="Times New Roman" w:cstheme="minorHAnsi"/>
                <w:color w:val="000000"/>
                <w:sz w:val="18"/>
                <w:szCs w:val="18"/>
                <w:lang w:eastAsia="pl-PL"/>
              </w:rPr>
              <w:t>18 353</w:t>
            </w:r>
          </w:p>
        </w:tc>
        <w:tc>
          <w:tcPr>
            <w:tcW w:w="664" w:type="pct"/>
            <w:tcBorders>
              <w:top w:val="nil"/>
              <w:left w:val="nil"/>
              <w:bottom w:val="single" w:sz="8" w:space="0" w:color="808080"/>
              <w:right w:val="single" w:sz="8" w:space="0" w:color="808080"/>
            </w:tcBorders>
            <w:vAlign w:val="center"/>
            <w:hideMark/>
          </w:tcPr>
          <w:p w14:paraId="392BF036" w14:textId="77777777" w:rsidR="00AE378D" w:rsidRPr="00405860" w:rsidRDefault="00AE378D" w:rsidP="00147C87">
            <w:pPr>
              <w:spacing w:after="0" w:line="240" w:lineRule="auto"/>
              <w:jc w:val="center"/>
              <w:rPr>
                <w:rFonts w:eastAsia="Times New Roman" w:cstheme="minorHAnsi"/>
                <w:color w:val="000000"/>
                <w:sz w:val="18"/>
                <w:szCs w:val="18"/>
                <w:lang w:eastAsia="pl-PL"/>
              </w:rPr>
            </w:pPr>
            <w:r w:rsidRPr="00405860">
              <w:rPr>
                <w:rFonts w:eastAsia="Times New Roman" w:cstheme="minorHAnsi"/>
                <w:color w:val="000000"/>
                <w:sz w:val="18"/>
                <w:szCs w:val="18"/>
                <w:lang w:eastAsia="pl-PL"/>
              </w:rPr>
              <w:t>bd.</w:t>
            </w:r>
          </w:p>
        </w:tc>
      </w:tr>
      <w:tr w:rsidR="00AE378D" w:rsidRPr="00405860" w14:paraId="7A9AD221" w14:textId="77777777" w:rsidTr="00147C87">
        <w:trPr>
          <w:trHeight w:val="492"/>
        </w:trPr>
        <w:tc>
          <w:tcPr>
            <w:tcW w:w="939" w:type="pct"/>
            <w:tcBorders>
              <w:top w:val="nil"/>
              <w:left w:val="nil"/>
              <w:bottom w:val="single" w:sz="8" w:space="0" w:color="808080"/>
              <w:right w:val="single" w:sz="8" w:space="0" w:color="808080"/>
            </w:tcBorders>
            <w:vAlign w:val="center"/>
            <w:hideMark/>
          </w:tcPr>
          <w:p w14:paraId="711E17F3" w14:textId="77777777" w:rsidR="00AE378D" w:rsidRPr="00405860" w:rsidRDefault="00AE378D" w:rsidP="00147C87">
            <w:pPr>
              <w:spacing w:after="0" w:line="240" w:lineRule="auto"/>
              <w:jc w:val="left"/>
              <w:rPr>
                <w:rFonts w:eastAsia="Times New Roman" w:cstheme="minorHAnsi"/>
                <w:color w:val="000000"/>
                <w:sz w:val="18"/>
                <w:szCs w:val="18"/>
                <w:lang w:eastAsia="pl-PL"/>
              </w:rPr>
            </w:pPr>
            <w:r w:rsidRPr="00405860">
              <w:rPr>
                <w:rFonts w:eastAsia="Times New Roman" w:cstheme="minorHAnsi"/>
                <w:color w:val="000000"/>
                <w:sz w:val="18"/>
                <w:szCs w:val="18"/>
                <w:lang w:eastAsia="pl-PL"/>
              </w:rPr>
              <w:t>woda dostarczona gospodarstwom domowym [dam3]</w:t>
            </w:r>
          </w:p>
        </w:tc>
        <w:tc>
          <w:tcPr>
            <w:tcW w:w="724" w:type="pct"/>
            <w:tcBorders>
              <w:top w:val="nil"/>
              <w:left w:val="nil"/>
              <w:bottom w:val="single" w:sz="8" w:space="0" w:color="808080"/>
              <w:right w:val="single" w:sz="8" w:space="0" w:color="808080"/>
            </w:tcBorders>
            <w:vAlign w:val="center"/>
            <w:hideMark/>
          </w:tcPr>
          <w:p w14:paraId="2A89B765" w14:textId="77777777" w:rsidR="00AE378D" w:rsidRPr="00405860" w:rsidRDefault="00AE378D" w:rsidP="00147C87">
            <w:pPr>
              <w:spacing w:after="0" w:line="240" w:lineRule="auto"/>
              <w:jc w:val="center"/>
              <w:rPr>
                <w:rFonts w:eastAsia="Times New Roman" w:cstheme="minorHAnsi"/>
                <w:color w:val="000000"/>
                <w:sz w:val="18"/>
                <w:szCs w:val="18"/>
                <w:lang w:eastAsia="pl-PL"/>
              </w:rPr>
            </w:pPr>
            <w:r w:rsidRPr="00405860">
              <w:rPr>
                <w:rFonts w:eastAsia="Times New Roman" w:cstheme="minorHAnsi"/>
                <w:color w:val="000000"/>
                <w:sz w:val="18"/>
                <w:szCs w:val="18"/>
                <w:lang w:eastAsia="pl-PL"/>
              </w:rPr>
              <w:t>577,1</w:t>
            </w:r>
          </w:p>
        </w:tc>
        <w:tc>
          <w:tcPr>
            <w:tcW w:w="730" w:type="pct"/>
            <w:tcBorders>
              <w:top w:val="nil"/>
              <w:left w:val="nil"/>
              <w:bottom w:val="single" w:sz="8" w:space="0" w:color="808080"/>
              <w:right w:val="single" w:sz="8" w:space="0" w:color="808080"/>
            </w:tcBorders>
            <w:vAlign w:val="center"/>
            <w:hideMark/>
          </w:tcPr>
          <w:p w14:paraId="004D69BF" w14:textId="77777777" w:rsidR="00AE378D" w:rsidRPr="00405860" w:rsidRDefault="00AE378D" w:rsidP="00147C87">
            <w:pPr>
              <w:spacing w:after="0" w:line="240" w:lineRule="auto"/>
              <w:jc w:val="center"/>
              <w:rPr>
                <w:rFonts w:eastAsia="Times New Roman" w:cstheme="minorHAnsi"/>
                <w:color w:val="000000"/>
                <w:sz w:val="18"/>
                <w:szCs w:val="18"/>
                <w:lang w:eastAsia="pl-PL"/>
              </w:rPr>
            </w:pPr>
            <w:r w:rsidRPr="00405860">
              <w:rPr>
                <w:rFonts w:eastAsia="Times New Roman" w:cstheme="minorHAnsi"/>
                <w:color w:val="000000"/>
                <w:sz w:val="18"/>
                <w:szCs w:val="18"/>
                <w:lang w:eastAsia="pl-PL"/>
              </w:rPr>
              <w:t>559,2</w:t>
            </w:r>
          </w:p>
        </w:tc>
        <w:tc>
          <w:tcPr>
            <w:tcW w:w="615" w:type="pct"/>
            <w:tcBorders>
              <w:top w:val="nil"/>
              <w:left w:val="nil"/>
              <w:bottom w:val="single" w:sz="8" w:space="0" w:color="808080"/>
              <w:right w:val="single" w:sz="8" w:space="0" w:color="808080"/>
            </w:tcBorders>
            <w:vAlign w:val="center"/>
            <w:hideMark/>
          </w:tcPr>
          <w:p w14:paraId="34DE85E0" w14:textId="77777777" w:rsidR="00AE378D" w:rsidRPr="00405860" w:rsidRDefault="00AE378D" w:rsidP="00147C87">
            <w:pPr>
              <w:spacing w:after="0" w:line="240" w:lineRule="auto"/>
              <w:jc w:val="center"/>
              <w:rPr>
                <w:rFonts w:eastAsia="Times New Roman" w:cstheme="minorHAnsi"/>
                <w:color w:val="000000"/>
                <w:sz w:val="18"/>
                <w:szCs w:val="18"/>
                <w:lang w:eastAsia="pl-PL"/>
              </w:rPr>
            </w:pPr>
            <w:r w:rsidRPr="00405860">
              <w:rPr>
                <w:rFonts w:eastAsia="Times New Roman" w:cstheme="minorHAnsi"/>
                <w:color w:val="000000"/>
                <w:sz w:val="18"/>
                <w:szCs w:val="18"/>
                <w:lang w:eastAsia="pl-PL"/>
              </w:rPr>
              <w:t>568,3</w:t>
            </w:r>
          </w:p>
        </w:tc>
        <w:tc>
          <w:tcPr>
            <w:tcW w:w="664" w:type="pct"/>
            <w:tcBorders>
              <w:top w:val="nil"/>
              <w:left w:val="nil"/>
              <w:bottom w:val="single" w:sz="8" w:space="0" w:color="808080"/>
              <w:right w:val="single" w:sz="8" w:space="0" w:color="808080"/>
            </w:tcBorders>
            <w:vAlign w:val="center"/>
            <w:hideMark/>
          </w:tcPr>
          <w:p w14:paraId="57C2B2C6" w14:textId="77777777" w:rsidR="00AE378D" w:rsidRPr="00405860" w:rsidRDefault="00AE378D" w:rsidP="00147C87">
            <w:pPr>
              <w:spacing w:after="0" w:line="240" w:lineRule="auto"/>
              <w:jc w:val="center"/>
              <w:rPr>
                <w:rFonts w:eastAsia="Times New Roman" w:cstheme="minorHAnsi"/>
                <w:color w:val="000000"/>
                <w:sz w:val="18"/>
                <w:szCs w:val="18"/>
                <w:lang w:eastAsia="pl-PL"/>
              </w:rPr>
            </w:pPr>
            <w:r w:rsidRPr="00405860">
              <w:rPr>
                <w:rFonts w:eastAsia="Times New Roman" w:cstheme="minorHAnsi"/>
                <w:color w:val="000000"/>
                <w:sz w:val="18"/>
                <w:szCs w:val="18"/>
                <w:lang w:eastAsia="pl-PL"/>
              </w:rPr>
              <w:t>557,7</w:t>
            </w:r>
          </w:p>
        </w:tc>
        <w:tc>
          <w:tcPr>
            <w:tcW w:w="664" w:type="pct"/>
            <w:tcBorders>
              <w:top w:val="nil"/>
              <w:left w:val="nil"/>
              <w:bottom w:val="single" w:sz="8" w:space="0" w:color="808080"/>
              <w:right w:val="single" w:sz="8" w:space="0" w:color="808080"/>
            </w:tcBorders>
            <w:vAlign w:val="center"/>
            <w:hideMark/>
          </w:tcPr>
          <w:p w14:paraId="63513A55" w14:textId="77777777" w:rsidR="00AE378D" w:rsidRPr="00405860" w:rsidRDefault="00AE378D" w:rsidP="00147C87">
            <w:pPr>
              <w:spacing w:after="0" w:line="240" w:lineRule="auto"/>
              <w:jc w:val="center"/>
              <w:rPr>
                <w:rFonts w:eastAsia="Times New Roman" w:cstheme="minorHAnsi"/>
                <w:color w:val="000000"/>
                <w:sz w:val="18"/>
                <w:szCs w:val="18"/>
                <w:lang w:eastAsia="pl-PL"/>
              </w:rPr>
            </w:pPr>
            <w:r w:rsidRPr="00405860">
              <w:rPr>
                <w:rFonts w:eastAsia="Times New Roman" w:cstheme="minorHAnsi"/>
                <w:color w:val="000000"/>
                <w:sz w:val="18"/>
                <w:szCs w:val="18"/>
                <w:lang w:eastAsia="pl-PL"/>
              </w:rPr>
              <w:t>584,4</w:t>
            </w:r>
          </w:p>
        </w:tc>
        <w:tc>
          <w:tcPr>
            <w:tcW w:w="664" w:type="pct"/>
            <w:tcBorders>
              <w:top w:val="nil"/>
              <w:left w:val="nil"/>
              <w:bottom w:val="single" w:sz="8" w:space="0" w:color="808080"/>
              <w:right w:val="single" w:sz="8" w:space="0" w:color="808080"/>
            </w:tcBorders>
            <w:vAlign w:val="center"/>
            <w:hideMark/>
          </w:tcPr>
          <w:p w14:paraId="3E37B801" w14:textId="77777777" w:rsidR="00AE378D" w:rsidRPr="00405860" w:rsidRDefault="00AE378D" w:rsidP="00147C87">
            <w:pPr>
              <w:spacing w:after="0" w:line="240" w:lineRule="auto"/>
              <w:jc w:val="center"/>
              <w:rPr>
                <w:rFonts w:eastAsia="Times New Roman" w:cstheme="minorHAnsi"/>
                <w:color w:val="000000"/>
                <w:sz w:val="18"/>
                <w:szCs w:val="18"/>
                <w:lang w:eastAsia="pl-PL"/>
              </w:rPr>
            </w:pPr>
            <w:r w:rsidRPr="00405860">
              <w:rPr>
                <w:rFonts w:eastAsia="Times New Roman" w:cstheme="minorHAnsi"/>
                <w:color w:val="000000"/>
                <w:sz w:val="18"/>
                <w:szCs w:val="18"/>
                <w:lang w:eastAsia="pl-PL"/>
              </w:rPr>
              <w:t>622,6</w:t>
            </w:r>
          </w:p>
        </w:tc>
      </w:tr>
      <w:tr w:rsidR="00AE378D" w:rsidRPr="00405860" w14:paraId="6B9CA7A8" w14:textId="77777777" w:rsidTr="00147C87">
        <w:trPr>
          <w:trHeight w:val="492"/>
        </w:trPr>
        <w:tc>
          <w:tcPr>
            <w:tcW w:w="939" w:type="pct"/>
            <w:tcBorders>
              <w:top w:val="nil"/>
              <w:left w:val="nil"/>
              <w:bottom w:val="single" w:sz="8" w:space="0" w:color="808080"/>
              <w:right w:val="single" w:sz="8" w:space="0" w:color="808080"/>
            </w:tcBorders>
            <w:vAlign w:val="center"/>
            <w:hideMark/>
          </w:tcPr>
          <w:p w14:paraId="207C3F0A" w14:textId="77777777" w:rsidR="00AE378D" w:rsidRPr="00405860" w:rsidRDefault="00AE378D" w:rsidP="00147C87">
            <w:pPr>
              <w:spacing w:after="0" w:line="240" w:lineRule="auto"/>
              <w:jc w:val="left"/>
              <w:rPr>
                <w:rFonts w:eastAsia="Times New Roman" w:cstheme="minorHAnsi"/>
                <w:color w:val="000000"/>
                <w:sz w:val="18"/>
                <w:szCs w:val="18"/>
                <w:lang w:eastAsia="pl-PL"/>
              </w:rPr>
            </w:pPr>
            <w:r w:rsidRPr="00405860">
              <w:rPr>
                <w:rFonts w:eastAsia="Times New Roman" w:cstheme="minorHAnsi"/>
                <w:color w:val="000000"/>
                <w:sz w:val="18"/>
                <w:szCs w:val="18"/>
                <w:lang w:eastAsia="pl-PL"/>
              </w:rPr>
              <w:t>zużycie wody w gospodarstwach domowych ogółem na 1 mieszkańca [m3]</w:t>
            </w:r>
          </w:p>
        </w:tc>
        <w:tc>
          <w:tcPr>
            <w:tcW w:w="724" w:type="pct"/>
            <w:tcBorders>
              <w:top w:val="nil"/>
              <w:left w:val="nil"/>
              <w:bottom w:val="single" w:sz="8" w:space="0" w:color="808080"/>
              <w:right w:val="single" w:sz="8" w:space="0" w:color="808080"/>
            </w:tcBorders>
            <w:vAlign w:val="center"/>
            <w:hideMark/>
          </w:tcPr>
          <w:p w14:paraId="598B30A2" w14:textId="77777777" w:rsidR="00AE378D" w:rsidRPr="00405860" w:rsidRDefault="00AE378D" w:rsidP="00147C87">
            <w:pPr>
              <w:spacing w:after="0" w:line="240" w:lineRule="auto"/>
              <w:jc w:val="center"/>
              <w:rPr>
                <w:rFonts w:eastAsia="Times New Roman" w:cstheme="minorHAnsi"/>
                <w:color w:val="000000"/>
                <w:sz w:val="18"/>
                <w:szCs w:val="18"/>
                <w:lang w:eastAsia="pl-PL"/>
              </w:rPr>
            </w:pPr>
            <w:r w:rsidRPr="00405860">
              <w:rPr>
                <w:rFonts w:eastAsia="Times New Roman" w:cstheme="minorHAnsi"/>
                <w:color w:val="000000"/>
                <w:sz w:val="18"/>
                <w:szCs w:val="18"/>
                <w:lang w:eastAsia="pl-PL"/>
              </w:rPr>
              <w:t>30,6</w:t>
            </w:r>
          </w:p>
        </w:tc>
        <w:tc>
          <w:tcPr>
            <w:tcW w:w="730" w:type="pct"/>
            <w:tcBorders>
              <w:top w:val="nil"/>
              <w:left w:val="nil"/>
              <w:bottom w:val="single" w:sz="8" w:space="0" w:color="808080"/>
              <w:right w:val="single" w:sz="8" w:space="0" w:color="808080"/>
            </w:tcBorders>
            <w:vAlign w:val="center"/>
            <w:hideMark/>
          </w:tcPr>
          <w:p w14:paraId="4BD59410" w14:textId="77777777" w:rsidR="00AE378D" w:rsidRPr="00405860" w:rsidRDefault="00AE378D" w:rsidP="00147C87">
            <w:pPr>
              <w:spacing w:after="0" w:line="240" w:lineRule="auto"/>
              <w:jc w:val="center"/>
              <w:rPr>
                <w:rFonts w:eastAsia="Times New Roman" w:cstheme="minorHAnsi"/>
                <w:color w:val="000000"/>
                <w:sz w:val="18"/>
                <w:szCs w:val="18"/>
                <w:lang w:eastAsia="pl-PL"/>
              </w:rPr>
            </w:pPr>
            <w:r w:rsidRPr="00405860">
              <w:rPr>
                <w:rFonts w:eastAsia="Times New Roman" w:cstheme="minorHAnsi"/>
                <w:color w:val="000000"/>
                <w:sz w:val="18"/>
                <w:szCs w:val="18"/>
                <w:lang w:eastAsia="pl-PL"/>
              </w:rPr>
              <w:t>30</w:t>
            </w:r>
          </w:p>
        </w:tc>
        <w:tc>
          <w:tcPr>
            <w:tcW w:w="615" w:type="pct"/>
            <w:tcBorders>
              <w:top w:val="nil"/>
              <w:left w:val="nil"/>
              <w:bottom w:val="single" w:sz="8" w:space="0" w:color="808080"/>
              <w:right w:val="single" w:sz="8" w:space="0" w:color="808080"/>
            </w:tcBorders>
            <w:vAlign w:val="center"/>
            <w:hideMark/>
          </w:tcPr>
          <w:p w14:paraId="5B9E0227" w14:textId="77777777" w:rsidR="00AE378D" w:rsidRPr="00405860" w:rsidRDefault="00AE378D" w:rsidP="00147C87">
            <w:pPr>
              <w:spacing w:after="0" w:line="240" w:lineRule="auto"/>
              <w:jc w:val="center"/>
              <w:rPr>
                <w:rFonts w:eastAsia="Times New Roman" w:cstheme="minorHAnsi"/>
                <w:color w:val="000000"/>
                <w:sz w:val="18"/>
                <w:szCs w:val="18"/>
                <w:lang w:eastAsia="pl-PL"/>
              </w:rPr>
            </w:pPr>
            <w:r w:rsidRPr="00405860">
              <w:rPr>
                <w:rFonts w:eastAsia="Times New Roman" w:cstheme="minorHAnsi"/>
                <w:color w:val="000000"/>
                <w:sz w:val="18"/>
                <w:szCs w:val="18"/>
                <w:lang w:eastAsia="pl-PL"/>
              </w:rPr>
              <w:t>30,6</w:t>
            </w:r>
          </w:p>
        </w:tc>
        <w:tc>
          <w:tcPr>
            <w:tcW w:w="664" w:type="pct"/>
            <w:tcBorders>
              <w:top w:val="nil"/>
              <w:left w:val="nil"/>
              <w:bottom w:val="single" w:sz="8" w:space="0" w:color="808080"/>
              <w:right w:val="single" w:sz="8" w:space="0" w:color="808080"/>
            </w:tcBorders>
            <w:vAlign w:val="center"/>
            <w:hideMark/>
          </w:tcPr>
          <w:p w14:paraId="57C571ED" w14:textId="77777777" w:rsidR="00AE378D" w:rsidRPr="00405860" w:rsidRDefault="00AE378D" w:rsidP="00147C87">
            <w:pPr>
              <w:spacing w:after="0" w:line="240" w:lineRule="auto"/>
              <w:jc w:val="center"/>
              <w:rPr>
                <w:rFonts w:eastAsia="Times New Roman" w:cstheme="minorHAnsi"/>
                <w:color w:val="000000"/>
                <w:sz w:val="18"/>
                <w:szCs w:val="18"/>
                <w:lang w:eastAsia="pl-PL"/>
              </w:rPr>
            </w:pPr>
            <w:r w:rsidRPr="00405860">
              <w:rPr>
                <w:rFonts w:eastAsia="Times New Roman" w:cstheme="minorHAnsi"/>
                <w:color w:val="000000"/>
                <w:sz w:val="18"/>
                <w:szCs w:val="18"/>
                <w:lang w:eastAsia="pl-PL"/>
              </w:rPr>
              <w:t>30,1</w:t>
            </w:r>
          </w:p>
        </w:tc>
        <w:tc>
          <w:tcPr>
            <w:tcW w:w="664" w:type="pct"/>
            <w:tcBorders>
              <w:top w:val="nil"/>
              <w:left w:val="nil"/>
              <w:bottom w:val="single" w:sz="8" w:space="0" w:color="808080"/>
              <w:right w:val="single" w:sz="8" w:space="0" w:color="808080"/>
            </w:tcBorders>
            <w:vAlign w:val="center"/>
            <w:hideMark/>
          </w:tcPr>
          <w:p w14:paraId="4CB0702E" w14:textId="77777777" w:rsidR="00AE378D" w:rsidRPr="00405860" w:rsidRDefault="00AE378D" w:rsidP="00147C87">
            <w:pPr>
              <w:spacing w:after="0" w:line="240" w:lineRule="auto"/>
              <w:jc w:val="center"/>
              <w:rPr>
                <w:rFonts w:eastAsia="Times New Roman" w:cstheme="minorHAnsi"/>
                <w:color w:val="000000"/>
                <w:sz w:val="18"/>
                <w:szCs w:val="18"/>
                <w:lang w:eastAsia="pl-PL"/>
              </w:rPr>
            </w:pPr>
            <w:r w:rsidRPr="00405860">
              <w:rPr>
                <w:rFonts w:eastAsia="Times New Roman" w:cstheme="minorHAnsi"/>
                <w:color w:val="000000"/>
                <w:sz w:val="18"/>
                <w:szCs w:val="18"/>
                <w:lang w:eastAsia="pl-PL"/>
              </w:rPr>
              <w:t>31,7</w:t>
            </w:r>
          </w:p>
        </w:tc>
        <w:tc>
          <w:tcPr>
            <w:tcW w:w="664" w:type="pct"/>
            <w:tcBorders>
              <w:top w:val="nil"/>
              <w:left w:val="nil"/>
              <w:bottom w:val="single" w:sz="8" w:space="0" w:color="808080"/>
              <w:right w:val="single" w:sz="8" w:space="0" w:color="808080"/>
            </w:tcBorders>
            <w:vAlign w:val="center"/>
            <w:hideMark/>
          </w:tcPr>
          <w:p w14:paraId="27CC81CF" w14:textId="77777777" w:rsidR="00AE378D" w:rsidRPr="00405860" w:rsidRDefault="00AE378D" w:rsidP="00147C87">
            <w:pPr>
              <w:spacing w:after="0" w:line="240" w:lineRule="auto"/>
              <w:jc w:val="center"/>
              <w:rPr>
                <w:rFonts w:eastAsia="Times New Roman" w:cstheme="minorHAnsi"/>
                <w:color w:val="000000"/>
                <w:sz w:val="18"/>
                <w:szCs w:val="18"/>
                <w:lang w:eastAsia="pl-PL"/>
              </w:rPr>
            </w:pPr>
            <w:r w:rsidRPr="00405860">
              <w:rPr>
                <w:rFonts w:eastAsia="Times New Roman" w:cstheme="minorHAnsi"/>
                <w:color w:val="000000"/>
                <w:sz w:val="18"/>
                <w:szCs w:val="18"/>
                <w:lang w:eastAsia="pl-PL"/>
              </w:rPr>
              <w:t>33,9</w:t>
            </w:r>
          </w:p>
        </w:tc>
      </w:tr>
      <w:tr w:rsidR="00AE378D" w:rsidRPr="00405860" w14:paraId="5D5D109D" w14:textId="77777777" w:rsidTr="00147C87">
        <w:trPr>
          <w:trHeight w:val="300"/>
        </w:trPr>
        <w:tc>
          <w:tcPr>
            <w:tcW w:w="5000" w:type="pct"/>
            <w:gridSpan w:val="7"/>
            <w:tcBorders>
              <w:top w:val="single" w:sz="8" w:space="0" w:color="808080"/>
              <w:left w:val="nil"/>
              <w:bottom w:val="single" w:sz="8" w:space="0" w:color="808080"/>
              <w:right w:val="nil"/>
            </w:tcBorders>
            <w:shd w:val="clear" w:color="000000" w:fill="D0CECE"/>
            <w:vAlign w:val="center"/>
            <w:hideMark/>
          </w:tcPr>
          <w:p w14:paraId="73D8C07A" w14:textId="77777777" w:rsidR="00AE378D" w:rsidRPr="00405860" w:rsidRDefault="00AE378D" w:rsidP="00147C87">
            <w:pPr>
              <w:spacing w:after="0" w:line="240" w:lineRule="auto"/>
              <w:jc w:val="center"/>
              <w:rPr>
                <w:rFonts w:eastAsia="Times New Roman" w:cstheme="minorHAnsi"/>
                <w:color w:val="000000"/>
                <w:sz w:val="18"/>
                <w:szCs w:val="18"/>
                <w:lang w:eastAsia="pl-PL"/>
              </w:rPr>
            </w:pPr>
            <w:r w:rsidRPr="00405860">
              <w:rPr>
                <w:rFonts w:eastAsia="Times New Roman" w:cstheme="minorHAnsi"/>
                <w:color w:val="000000"/>
                <w:sz w:val="18"/>
                <w:szCs w:val="18"/>
                <w:lang w:eastAsia="pl-PL"/>
              </w:rPr>
              <w:t>Kanalizacja</w:t>
            </w:r>
          </w:p>
        </w:tc>
      </w:tr>
      <w:tr w:rsidR="00AE378D" w:rsidRPr="00405860" w14:paraId="55DB4524" w14:textId="77777777" w:rsidTr="00147C87">
        <w:trPr>
          <w:trHeight w:val="300"/>
        </w:trPr>
        <w:tc>
          <w:tcPr>
            <w:tcW w:w="939" w:type="pct"/>
            <w:tcBorders>
              <w:top w:val="nil"/>
              <w:left w:val="nil"/>
              <w:bottom w:val="single" w:sz="8" w:space="0" w:color="808080"/>
              <w:right w:val="single" w:sz="8" w:space="0" w:color="808080"/>
            </w:tcBorders>
            <w:vAlign w:val="center"/>
            <w:hideMark/>
          </w:tcPr>
          <w:p w14:paraId="56534075" w14:textId="77777777" w:rsidR="00AE378D" w:rsidRPr="00405860" w:rsidRDefault="00AE378D" w:rsidP="00147C87">
            <w:pPr>
              <w:spacing w:after="0" w:line="240" w:lineRule="auto"/>
              <w:jc w:val="left"/>
              <w:rPr>
                <w:rFonts w:eastAsia="Times New Roman" w:cstheme="minorHAnsi"/>
                <w:color w:val="000000"/>
                <w:sz w:val="18"/>
                <w:szCs w:val="18"/>
                <w:lang w:eastAsia="pl-PL"/>
              </w:rPr>
            </w:pPr>
            <w:r w:rsidRPr="00405860">
              <w:rPr>
                <w:rFonts w:eastAsia="Times New Roman" w:cstheme="minorHAnsi"/>
                <w:color w:val="000000"/>
                <w:sz w:val="18"/>
                <w:szCs w:val="18"/>
                <w:lang w:eastAsia="pl-PL"/>
              </w:rPr>
              <w:t>długość czynnej sieci kanalizacyjnej [km]</w:t>
            </w:r>
          </w:p>
        </w:tc>
        <w:tc>
          <w:tcPr>
            <w:tcW w:w="724" w:type="pct"/>
            <w:tcBorders>
              <w:top w:val="nil"/>
              <w:left w:val="nil"/>
              <w:bottom w:val="single" w:sz="8" w:space="0" w:color="808080"/>
              <w:right w:val="single" w:sz="8" w:space="0" w:color="808080"/>
            </w:tcBorders>
            <w:vAlign w:val="center"/>
            <w:hideMark/>
          </w:tcPr>
          <w:p w14:paraId="52DCB825" w14:textId="77777777" w:rsidR="00AE378D" w:rsidRPr="00405860" w:rsidRDefault="00AE378D" w:rsidP="00147C87">
            <w:pPr>
              <w:spacing w:after="0" w:line="240" w:lineRule="auto"/>
              <w:jc w:val="center"/>
              <w:rPr>
                <w:rFonts w:eastAsia="Times New Roman" w:cstheme="minorHAnsi"/>
                <w:color w:val="000000"/>
                <w:sz w:val="18"/>
                <w:szCs w:val="18"/>
                <w:lang w:eastAsia="pl-PL"/>
              </w:rPr>
            </w:pPr>
            <w:r w:rsidRPr="00405860">
              <w:rPr>
                <w:rFonts w:eastAsia="Times New Roman" w:cstheme="minorHAnsi"/>
                <w:color w:val="000000"/>
                <w:sz w:val="18"/>
                <w:szCs w:val="18"/>
                <w:lang w:eastAsia="pl-PL"/>
              </w:rPr>
              <w:t>193,7</w:t>
            </w:r>
          </w:p>
        </w:tc>
        <w:tc>
          <w:tcPr>
            <w:tcW w:w="730" w:type="pct"/>
            <w:tcBorders>
              <w:top w:val="nil"/>
              <w:left w:val="nil"/>
              <w:bottom w:val="single" w:sz="8" w:space="0" w:color="808080"/>
              <w:right w:val="single" w:sz="8" w:space="0" w:color="808080"/>
            </w:tcBorders>
            <w:vAlign w:val="center"/>
            <w:hideMark/>
          </w:tcPr>
          <w:p w14:paraId="78915601" w14:textId="77777777" w:rsidR="00AE378D" w:rsidRPr="00405860" w:rsidRDefault="00AE378D" w:rsidP="00147C87">
            <w:pPr>
              <w:spacing w:after="0" w:line="240" w:lineRule="auto"/>
              <w:jc w:val="center"/>
              <w:rPr>
                <w:rFonts w:eastAsia="Times New Roman" w:cstheme="minorHAnsi"/>
                <w:color w:val="000000"/>
                <w:sz w:val="18"/>
                <w:szCs w:val="18"/>
                <w:lang w:eastAsia="pl-PL"/>
              </w:rPr>
            </w:pPr>
            <w:r w:rsidRPr="00405860">
              <w:rPr>
                <w:rFonts w:eastAsia="Times New Roman" w:cstheme="minorHAnsi"/>
                <w:color w:val="000000"/>
                <w:sz w:val="18"/>
                <w:szCs w:val="18"/>
                <w:lang w:eastAsia="pl-PL"/>
              </w:rPr>
              <w:t>193,9</w:t>
            </w:r>
          </w:p>
        </w:tc>
        <w:tc>
          <w:tcPr>
            <w:tcW w:w="615" w:type="pct"/>
            <w:tcBorders>
              <w:top w:val="nil"/>
              <w:left w:val="nil"/>
              <w:bottom w:val="single" w:sz="8" w:space="0" w:color="808080"/>
              <w:right w:val="single" w:sz="8" w:space="0" w:color="808080"/>
            </w:tcBorders>
            <w:vAlign w:val="center"/>
            <w:hideMark/>
          </w:tcPr>
          <w:p w14:paraId="7A9D5A26" w14:textId="77777777" w:rsidR="00AE378D" w:rsidRPr="00405860" w:rsidRDefault="00AE378D" w:rsidP="00147C87">
            <w:pPr>
              <w:spacing w:after="0" w:line="240" w:lineRule="auto"/>
              <w:jc w:val="center"/>
              <w:rPr>
                <w:rFonts w:eastAsia="Times New Roman" w:cstheme="minorHAnsi"/>
                <w:color w:val="000000"/>
                <w:sz w:val="18"/>
                <w:szCs w:val="18"/>
                <w:lang w:eastAsia="pl-PL"/>
              </w:rPr>
            </w:pPr>
            <w:r w:rsidRPr="00405860">
              <w:rPr>
                <w:rFonts w:eastAsia="Times New Roman" w:cstheme="minorHAnsi"/>
                <w:color w:val="000000"/>
                <w:sz w:val="18"/>
                <w:szCs w:val="18"/>
                <w:lang w:eastAsia="pl-PL"/>
              </w:rPr>
              <w:t>194,7</w:t>
            </w:r>
          </w:p>
        </w:tc>
        <w:tc>
          <w:tcPr>
            <w:tcW w:w="664" w:type="pct"/>
            <w:tcBorders>
              <w:top w:val="nil"/>
              <w:left w:val="nil"/>
              <w:bottom w:val="single" w:sz="8" w:space="0" w:color="808080"/>
              <w:right w:val="single" w:sz="8" w:space="0" w:color="808080"/>
            </w:tcBorders>
            <w:vAlign w:val="center"/>
            <w:hideMark/>
          </w:tcPr>
          <w:p w14:paraId="01985254" w14:textId="77777777" w:rsidR="00AE378D" w:rsidRPr="00405860" w:rsidRDefault="00AE378D" w:rsidP="00147C87">
            <w:pPr>
              <w:spacing w:after="0" w:line="240" w:lineRule="auto"/>
              <w:jc w:val="center"/>
              <w:rPr>
                <w:rFonts w:eastAsia="Times New Roman" w:cstheme="minorHAnsi"/>
                <w:color w:val="000000"/>
                <w:sz w:val="18"/>
                <w:szCs w:val="18"/>
                <w:lang w:eastAsia="pl-PL"/>
              </w:rPr>
            </w:pPr>
            <w:r w:rsidRPr="00405860">
              <w:rPr>
                <w:rFonts w:eastAsia="Times New Roman" w:cstheme="minorHAnsi"/>
                <w:color w:val="000000"/>
                <w:sz w:val="18"/>
                <w:szCs w:val="18"/>
                <w:lang w:eastAsia="pl-PL"/>
              </w:rPr>
              <w:t>201,6</w:t>
            </w:r>
          </w:p>
        </w:tc>
        <w:tc>
          <w:tcPr>
            <w:tcW w:w="664" w:type="pct"/>
            <w:tcBorders>
              <w:top w:val="nil"/>
              <w:left w:val="nil"/>
              <w:bottom w:val="single" w:sz="8" w:space="0" w:color="808080"/>
              <w:right w:val="single" w:sz="8" w:space="0" w:color="808080"/>
            </w:tcBorders>
            <w:vAlign w:val="center"/>
            <w:hideMark/>
          </w:tcPr>
          <w:p w14:paraId="4B9B10FE" w14:textId="77777777" w:rsidR="00AE378D" w:rsidRPr="00405860" w:rsidRDefault="00AE378D" w:rsidP="00147C87">
            <w:pPr>
              <w:spacing w:after="0" w:line="240" w:lineRule="auto"/>
              <w:jc w:val="center"/>
              <w:rPr>
                <w:rFonts w:eastAsia="Times New Roman" w:cstheme="minorHAnsi"/>
                <w:color w:val="000000"/>
                <w:sz w:val="18"/>
                <w:szCs w:val="18"/>
                <w:lang w:eastAsia="pl-PL"/>
              </w:rPr>
            </w:pPr>
            <w:r w:rsidRPr="00405860">
              <w:rPr>
                <w:rFonts w:eastAsia="Times New Roman" w:cstheme="minorHAnsi"/>
                <w:color w:val="000000"/>
                <w:sz w:val="18"/>
                <w:szCs w:val="18"/>
                <w:lang w:eastAsia="pl-PL"/>
              </w:rPr>
              <w:t>203,5</w:t>
            </w:r>
          </w:p>
        </w:tc>
        <w:tc>
          <w:tcPr>
            <w:tcW w:w="664" w:type="pct"/>
            <w:tcBorders>
              <w:top w:val="nil"/>
              <w:left w:val="nil"/>
              <w:bottom w:val="single" w:sz="8" w:space="0" w:color="808080"/>
              <w:right w:val="single" w:sz="8" w:space="0" w:color="808080"/>
            </w:tcBorders>
            <w:vAlign w:val="center"/>
            <w:hideMark/>
          </w:tcPr>
          <w:p w14:paraId="16E7CE1F" w14:textId="77777777" w:rsidR="00AE378D" w:rsidRPr="00405860" w:rsidRDefault="00AE378D" w:rsidP="00147C87">
            <w:pPr>
              <w:spacing w:after="0" w:line="240" w:lineRule="auto"/>
              <w:jc w:val="center"/>
              <w:rPr>
                <w:rFonts w:eastAsia="Times New Roman" w:cstheme="minorHAnsi"/>
                <w:color w:val="000000"/>
                <w:sz w:val="18"/>
                <w:szCs w:val="18"/>
                <w:lang w:eastAsia="pl-PL"/>
              </w:rPr>
            </w:pPr>
            <w:r w:rsidRPr="00405860">
              <w:rPr>
                <w:rFonts w:eastAsia="Times New Roman" w:cstheme="minorHAnsi"/>
                <w:color w:val="000000"/>
                <w:sz w:val="18"/>
                <w:szCs w:val="18"/>
                <w:lang w:eastAsia="pl-PL"/>
              </w:rPr>
              <w:t>203,8</w:t>
            </w:r>
          </w:p>
        </w:tc>
      </w:tr>
      <w:tr w:rsidR="00AE378D" w:rsidRPr="00405860" w14:paraId="7D752E68" w14:textId="77777777" w:rsidTr="00147C87">
        <w:trPr>
          <w:trHeight w:val="732"/>
        </w:trPr>
        <w:tc>
          <w:tcPr>
            <w:tcW w:w="939" w:type="pct"/>
            <w:tcBorders>
              <w:top w:val="nil"/>
              <w:left w:val="nil"/>
              <w:bottom w:val="single" w:sz="8" w:space="0" w:color="808080"/>
              <w:right w:val="single" w:sz="8" w:space="0" w:color="808080"/>
            </w:tcBorders>
            <w:vAlign w:val="center"/>
            <w:hideMark/>
          </w:tcPr>
          <w:p w14:paraId="57F853AA" w14:textId="77777777" w:rsidR="00AE378D" w:rsidRPr="00405860" w:rsidRDefault="00AE378D" w:rsidP="00147C87">
            <w:pPr>
              <w:spacing w:after="0" w:line="240" w:lineRule="auto"/>
              <w:jc w:val="left"/>
              <w:rPr>
                <w:rFonts w:eastAsia="Times New Roman" w:cstheme="minorHAnsi"/>
                <w:color w:val="000000"/>
                <w:sz w:val="18"/>
                <w:szCs w:val="18"/>
                <w:lang w:eastAsia="pl-PL"/>
              </w:rPr>
            </w:pPr>
            <w:r w:rsidRPr="00405860">
              <w:rPr>
                <w:rFonts w:eastAsia="Times New Roman" w:cstheme="minorHAnsi"/>
                <w:color w:val="000000"/>
                <w:sz w:val="18"/>
                <w:szCs w:val="18"/>
                <w:lang w:eastAsia="pl-PL"/>
              </w:rPr>
              <w:t>przyłącza prowadzące do budynków mieszkalnych i zbiorowego zamieszkania [szt.]</w:t>
            </w:r>
          </w:p>
        </w:tc>
        <w:tc>
          <w:tcPr>
            <w:tcW w:w="724" w:type="pct"/>
            <w:tcBorders>
              <w:top w:val="nil"/>
              <w:left w:val="nil"/>
              <w:bottom w:val="single" w:sz="8" w:space="0" w:color="808080"/>
              <w:right w:val="single" w:sz="8" w:space="0" w:color="808080"/>
            </w:tcBorders>
            <w:vAlign w:val="center"/>
            <w:hideMark/>
          </w:tcPr>
          <w:p w14:paraId="6CAE7593" w14:textId="77777777" w:rsidR="00AE378D" w:rsidRPr="00405860" w:rsidRDefault="00AE378D" w:rsidP="00147C87">
            <w:pPr>
              <w:spacing w:after="0" w:line="240" w:lineRule="auto"/>
              <w:jc w:val="center"/>
              <w:rPr>
                <w:rFonts w:eastAsia="Times New Roman" w:cstheme="minorHAnsi"/>
                <w:color w:val="000000"/>
                <w:sz w:val="18"/>
                <w:szCs w:val="18"/>
                <w:lang w:eastAsia="pl-PL"/>
              </w:rPr>
            </w:pPr>
            <w:r w:rsidRPr="00405860">
              <w:rPr>
                <w:rFonts w:eastAsia="Times New Roman" w:cstheme="minorHAnsi"/>
                <w:color w:val="000000"/>
                <w:sz w:val="18"/>
                <w:szCs w:val="18"/>
                <w:lang w:eastAsia="pl-PL"/>
              </w:rPr>
              <w:t>2 915</w:t>
            </w:r>
          </w:p>
        </w:tc>
        <w:tc>
          <w:tcPr>
            <w:tcW w:w="730" w:type="pct"/>
            <w:tcBorders>
              <w:top w:val="nil"/>
              <w:left w:val="nil"/>
              <w:bottom w:val="single" w:sz="8" w:space="0" w:color="808080"/>
              <w:right w:val="single" w:sz="8" w:space="0" w:color="808080"/>
            </w:tcBorders>
            <w:vAlign w:val="center"/>
            <w:hideMark/>
          </w:tcPr>
          <w:p w14:paraId="7BE179EA" w14:textId="77777777" w:rsidR="00AE378D" w:rsidRPr="00405860" w:rsidRDefault="00AE378D" w:rsidP="00147C87">
            <w:pPr>
              <w:spacing w:after="0" w:line="240" w:lineRule="auto"/>
              <w:jc w:val="center"/>
              <w:rPr>
                <w:rFonts w:eastAsia="Times New Roman" w:cstheme="minorHAnsi"/>
                <w:color w:val="000000"/>
                <w:sz w:val="18"/>
                <w:szCs w:val="18"/>
                <w:lang w:eastAsia="pl-PL"/>
              </w:rPr>
            </w:pPr>
            <w:r w:rsidRPr="00405860">
              <w:rPr>
                <w:rFonts w:eastAsia="Times New Roman" w:cstheme="minorHAnsi"/>
                <w:color w:val="000000"/>
                <w:sz w:val="18"/>
                <w:szCs w:val="18"/>
                <w:lang w:eastAsia="pl-PL"/>
              </w:rPr>
              <w:t>2 962</w:t>
            </w:r>
          </w:p>
        </w:tc>
        <w:tc>
          <w:tcPr>
            <w:tcW w:w="615" w:type="pct"/>
            <w:tcBorders>
              <w:top w:val="nil"/>
              <w:left w:val="nil"/>
              <w:bottom w:val="single" w:sz="8" w:space="0" w:color="808080"/>
              <w:right w:val="single" w:sz="8" w:space="0" w:color="808080"/>
            </w:tcBorders>
            <w:vAlign w:val="center"/>
            <w:hideMark/>
          </w:tcPr>
          <w:p w14:paraId="140F0D68" w14:textId="77777777" w:rsidR="00AE378D" w:rsidRPr="00405860" w:rsidRDefault="00AE378D" w:rsidP="00147C87">
            <w:pPr>
              <w:spacing w:after="0" w:line="240" w:lineRule="auto"/>
              <w:jc w:val="center"/>
              <w:rPr>
                <w:rFonts w:eastAsia="Times New Roman" w:cstheme="minorHAnsi"/>
                <w:color w:val="000000"/>
                <w:sz w:val="18"/>
                <w:szCs w:val="18"/>
                <w:lang w:eastAsia="pl-PL"/>
              </w:rPr>
            </w:pPr>
            <w:r w:rsidRPr="00405860">
              <w:rPr>
                <w:rFonts w:eastAsia="Times New Roman" w:cstheme="minorHAnsi"/>
                <w:color w:val="000000"/>
                <w:sz w:val="18"/>
                <w:szCs w:val="18"/>
                <w:lang w:eastAsia="pl-PL"/>
              </w:rPr>
              <w:t>3 021</w:t>
            </w:r>
          </w:p>
        </w:tc>
        <w:tc>
          <w:tcPr>
            <w:tcW w:w="664" w:type="pct"/>
            <w:tcBorders>
              <w:top w:val="nil"/>
              <w:left w:val="nil"/>
              <w:bottom w:val="single" w:sz="8" w:space="0" w:color="808080"/>
              <w:right w:val="single" w:sz="8" w:space="0" w:color="808080"/>
            </w:tcBorders>
            <w:vAlign w:val="center"/>
            <w:hideMark/>
          </w:tcPr>
          <w:p w14:paraId="20820AF3" w14:textId="77777777" w:rsidR="00AE378D" w:rsidRPr="00405860" w:rsidRDefault="00AE378D" w:rsidP="00147C87">
            <w:pPr>
              <w:spacing w:after="0" w:line="240" w:lineRule="auto"/>
              <w:jc w:val="center"/>
              <w:rPr>
                <w:rFonts w:eastAsia="Times New Roman" w:cstheme="minorHAnsi"/>
                <w:color w:val="000000"/>
                <w:sz w:val="18"/>
                <w:szCs w:val="18"/>
                <w:lang w:eastAsia="pl-PL"/>
              </w:rPr>
            </w:pPr>
            <w:r w:rsidRPr="00405860">
              <w:rPr>
                <w:rFonts w:eastAsia="Times New Roman" w:cstheme="minorHAnsi"/>
                <w:color w:val="000000"/>
                <w:sz w:val="18"/>
                <w:szCs w:val="18"/>
                <w:lang w:eastAsia="pl-PL"/>
              </w:rPr>
              <w:t>3 091</w:t>
            </w:r>
          </w:p>
        </w:tc>
        <w:tc>
          <w:tcPr>
            <w:tcW w:w="664" w:type="pct"/>
            <w:tcBorders>
              <w:top w:val="nil"/>
              <w:left w:val="nil"/>
              <w:bottom w:val="single" w:sz="8" w:space="0" w:color="808080"/>
              <w:right w:val="single" w:sz="8" w:space="0" w:color="808080"/>
            </w:tcBorders>
            <w:vAlign w:val="center"/>
            <w:hideMark/>
          </w:tcPr>
          <w:p w14:paraId="37EAE0A6" w14:textId="77777777" w:rsidR="00AE378D" w:rsidRPr="00405860" w:rsidRDefault="00AE378D" w:rsidP="00147C87">
            <w:pPr>
              <w:spacing w:after="0" w:line="240" w:lineRule="auto"/>
              <w:jc w:val="center"/>
              <w:rPr>
                <w:rFonts w:eastAsia="Times New Roman" w:cstheme="minorHAnsi"/>
                <w:color w:val="000000"/>
                <w:sz w:val="18"/>
                <w:szCs w:val="18"/>
                <w:lang w:eastAsia="pl-PL"/>
              </w:rPr>
            </w:pPr>
            <w:r w:rsidRPr="00405860">
              <w:rPr>
                <w:rFonts w:eastAsia="Times New Roman" w:cstheme="minorHAnsi"/>
                <w:color w:val="000000"/>
                <w:sz w:val="18"/>
                <w:szCs w:val="18"/>
                <w:lang w:eastAsia="pl-PL"/>
              </w:rPr>
              <w:t>3 154</w:t>
            </w:r>
          </w:p>
        </w:tc>
        <w:tc>
          <w:tcPr>
            <w:tcW w:w="664" w:type="pct"/>
            <w:tcBorders>
              <w:top w:val="nil"/>
              <w:left w:val="nil"/>
              <w:bottom w:val="single" w:sz="8" w:space="0" w:color="808080"/>
              <w:right w:val="single" w:sz="8" w:space="0" w:color="808080"/>
            </w:tcBorders>
            <w:vAlign w:val="center"/>
            <w:hideMark/>
          </w:tcPr>
          <w:p w14:paraId="48B90803" w14:textId="77777777" w:rsidR="00AE378D" w:rsidRPr="00405860" w:rsidRDefault="00AE378D" w:rsidP="00147C87">
            <w:pPr>
              <w:spacing w:after="0" w:line="240" w:lineRule="auto"/>
              <w:jc w:val="center"/>
              <w:rPr>
                <w:rFonts w:eastAsia="Times New Roman" w:cstheme="minorHAnsi"/>
                <w:color w:val="000000"/>
                <w:sz w:val="18"/>
                <w:szCs w:val="18"/>
                <w:lang w:eastAsia="pl-PL"/>
              </w:rPr>
            </w:pPr>
            <w:r w:rsidRPr="00405860">
              <w:rPr>
                <w:rFonts w:eastAsia="Times New Roman" w:cstheme="minorHAnsi"/>
                <w:color w:val="000000"/>
                <w:sz w:val="18"/>
                <w:szCs w:val="18"/>
                <w:lang w:eastAsia="pl-PL"/>
              </w:rPr>
              <w:t>3 223</w:t>
            </w:r>
          </w:p>
        </w:tc>
      </w:tr>
      <w:tr w:rsidR="00AE378D" w:rsidRPr="00405860" w14:paraId="25AA85DA" w14:textId="77777777" w:rsidTr="00147C87">
        <w:trPr>
          <w:trHeight w:val="492"/>
        </w:trPr>
        <w:tc>
          <w:tcPr>
            <w:tcW w:w="939" w:type="pct"/>
            <w:tcBorders>
              <w:top w:val="nil"/>
              <w:left w:val="nil"/>
              <w:bottom w:val="single" w:sz="8" w:space="0" w:color="808080"/>
              <w:right w:val="single" w:sz="8" w:space="0" w:color="808080"/>
            </w:tcBorders>
            <w:vAlign w:val="center"/>
            <w:hideMark/>
          </w:tcPr>
          <w:p w14:paraId="13824B63" w14:textId="77777777" w:rsidR="00AE378D" w:rsidRPr="00405860" w:rsidRDefault="00AE378D" w:rsidP="00147C87">
            <w:pPr>
              <w:spacing w:after="0" w:line="240" w:lineRule="auto"/>
              <w:jc w:val="left"/>
              <w:rPr>
                <w:rFonts w:eastAsia="Times New Roman" w:cstheme="minorHAnsi"/>
                <w:color w:val="000000"/>
                <w:sz w:val="18"/>
                <w:szCs w:val="18"/>
                <w:lang w:eastAsia="pl-PL"/>
              </w:rPr>
            </w:pPr>
            <w:r w:rsidRPr="00405860">
              <w:rPr>
                <w:rFonts w:eastAsia="Times New Roman" w:cstheme="minorHAnsi"/>
                <w:color w:val="000000"/>
                <w:sz w:val="18"/>
                <w:szCs w:val="18"/>
                <w:lang w:eastAsia="pl-PL"/>
              </w:rPr>
              <w:t>ludność korzystająca z  sieci kanalizacyjnej [osoba]</w:t>
            </w:r>
          </w:p>
        </w:tc>
        <w:tc>
          <w:tcPr>
            <w:tcW w:w="724" w:type="pct"/>
            <w:tcBorders>
              <w:top w:val="nil"/>
              <w:left w:val="nil"/>
              <w:bottom w:val="single" w:sz="8" w:space="0" w:color="808080"/>
              <w:right w:val="single" w:sz="8" w:space="0" w:color="808080"/>
            </w:tcBorders>
            <w:vAlign w:val="center"/>
            <w:hideMark/>
          </w:tcPr>
          <w:p w14:paraId="0892D555" w14:textId="77777777" w:rsidR="00AE378D" w:rsidRPr="00405860" w:rsidRDefault="00AE378D" w:rsidP="00147C87">
            <w:pPr>
              <w:spacing w:after="0" w:line="240" w:lineRule="auto"/>
              <w:jc w:val="center"/>
              <w:rPr>
                <w:rFonts w:eastAsia="Times New Roman" w:cstheme="minorHAnsi"/>
                <w:color w:val="000000"/>
                <w:sz w:val="18"/>
                <w:szCs w:val="18"/>
                <w:lang w:eastAsia="pl-PL"/>
              </w:rPr>
            </w:pPr>
            <w:r w:rsidRPr="00405860">
              <w:rPr>
                <w:rFonts w:eastAsia="Times New Roman" w:cstheme="minorHAnsi"/>
                <w:color w:val="000000"/>
                <w:sz w:val="18"/>
                <w:szCs w:val="18"/>
                <w:lang w:eastAsia="pl-PL"/>
              </w:rPr>
              <w:t>14 187</w:t>
            </w:r>
          </w:p>
        </w:tc>
        <w:tc>
          <w:tcPr>
            <w:tcW w:w="730" w:type="pct"/>
            <w:tcBorders>
              <w:top w:val="nil"/>
              <w:left w:val="nil"/>
              <w:bottom w:val="single" w:sz="8" w:space="0" w:color="808080"/>
              <w:right w:val="single" w:sz="8" w:space="0" w:color="808080"/>
            </w:tcBorders>
            <w:vAlign w:val="center"/>
            <w:hideMark/>
          </w:tcPr>
          <w:p w14:paraId="040ED27C" w14:textId="77777777" w:rsidR="00AE378D" w:rsidRPr="00405860" w:rsidRDefault="00AE378D" w:rsidP="00147C87">
            <w:pPr>
              <w:spacing w:after="0" w:line="240" w:lineRule="auto"/>
              <w:jc w:val="center"/>
              <w:rPr>
                <w:rFonts w:eastAsia="Times New Roman" w:cstheme="minorHAnsi"/>
                <w:color w:val="000000"/>
                <w:sz w:val="18"/>
                <w:szCs w:val="18"/>
                <w:lang w:eastAsia="pl-PL"/>
              </w:rPr>
            </w:pPr>
            <w:r w:rsidRPr="00405860">
              <w:rPr>
                <w:rFonts w:eastAsia="Times New Roman" w:cstheme="minorHAnsi"/>
                <w:color w:val="000000"/>
                <w:sz w:val="18"/>
                <w:szCs w:val="18"/>
                <w:lang w:eastAsia="pl-PL"/>
              </w:rPr>
              <w:t>14 058</w:t>
            </w:r>
          </w:p>
        </w:tc>
        <w:tc>
          <w:tcPr>
            <w:tcW w:w="615" w:type="pct"/>
            <w:tcBorders>
              <w:top w:val="nil"/>
              <w:left w:val="nil"/>
              <w:bottom w:val="single" w:sz="8" w:space="0" w:color="808080"/>
              <w:right w:val="single" w:sz="8" w:space="0" w:color="808080"/>
            </w:tcBorders>
            <w:vAlign w:val="center"/>
            <w:hideMark/>
          </w:tcPr>
          <w:p w14:paraId="47AD7FCA" w14:textId="77777777" w:rsidR="00AE378D" w:rsidRPr="00405860" w:rsidRDefault="00AE378D" w:rsidP="00147C87">
            <w:pPr>
              <w:spacing w:after="0" w:line="240" w:lineRule="auto"/>
              <w:jc w:val="center"/>
              <w:rPr>
                <w:rFonts w:eastAsia="Times New Roman" w:cstheme="minorHAnsi"/>
                <w:color w:val="000000"/>
                <w:sz w:val="18"/>
                <w:szCs w:val="18"/>
                <w:lang w:eastAsia="pl-PL"/>
              </w:rPr>
            </w:pPr>
            <w:r w:rsidRPr="00405860">
              <w:rPr>
                <w:rFonts w:eastAsia="Times New Roman" w:cstheme="minorHAnsi"/>
                <w:color w:val="000000"/>
                <w:sz w:val="18"/>
                <w:szCs w:val="18"/>
                <w:lang w:eastAsia="pl-PL"/>
              </w:rPr>
              <w:t>14 051</w:t>
            </w:r>
          </w:p>
        </w:tc>
        <w:tc>
          <w:tcPr>
            <w:tcW w:w="664" w:type="pct"/>
            <w:tcBorders>
              <w:top w:val="nil"/>
              <w:left w:val="nil"/>
              <w:bottom w:val="single" w:sz="8" w:space="0" w:color="808080"/>
              <w:right w:val="single" w:sz="8" w:space="0" w:color="808080"/>
            </w:tcBorders>
            <w:vAlign w:val="center"/>
            <w:hideMark/>
          </w:tcPr>
          <w:p w14:paraId="660C50AE" w14:textId="77777777" w:rsidR="00AE378D" w:rsidRPr="00405860" w:rsidRDefault="00AE378D" w:rsidP="00147C87">
            <w:pPr>
              <w:spacing w:after="0" w:line="240" w:lineRule="auto"/>
              <w:jc w:val="center"/>
              <w:rPr>
                <w:rFonts w:eastAsia="Times New Roman" w:cstheme="minorHAnsi"/>
                <w:color w:val="000000"/>
                <w:sz w:val="18"/>
                <w:szCs w:val="18"/>
                <w:lang w:eastAsia="pl-PL"/>
              </w:rPr>
            </w:pPr>
            <w:r w:rsidRPr="00405860">
              <w:rPr>
                <w:rFonts w:eastAsia="Times New Roman" w:cstheme="minorHAnsi"/>
                <w:color w:val="000000"/>
                <w:sz w:val="18"/>
                <w:szCs w:val="18"/>
                <w:lang w:eastAsia="pl-PL"/>
              </w:rPr>
              <w:t>14 075</w:t>
            </w:r>
          </w:p>
        </w:tc>
        <w:tc>
          <w:tcPr>
            <w:tcW w:w="664" w:type="pct"/>
            <w:tcBorders>
              <w:top w:val="nil"/>
              <w:left w:val="nil"/>
              <w:bottom w:val="single" w:sz="8" w:space="0" w:color="808080"/>
              <w:right w:val="single" w:sz="8" w:space="0" w:color="808080"/>
            </w:tcBorders>
            <w:vAlign w:val="center"/>
            <w:hideMark/>
          </w:tcPr>
          <w:p w14:paraId="01801D6C" w14:textId="77777777" w:rsidR="00AE378D" w:rsidRPr="00405860" w:rsidRDefault="00AE378D" w:rsidP="00147C87">
            <w:pPr>
              <w:spacing w:after="0" w:line="240" w:lineRule="auto"/>
              <w:jc w:val="center"/>
              <w:rPr>
                <w:rFonts w:eastAsia="Times New Roman" w:cstheme="minorHAnsi"/>
                <w:color w:val="000000"/>
                <w:sz w:val="18"/>
                <w:szCs w:val="18"/>
                <w:lang w:eastAsia="pl-PL"/>
              </w:rPr>
            </w:pPr>
            <w:r w:rsidRPr="00405860">
              <w:rPr>
                <w:rFonts w:eastAsia="Times New Roman" w:cstheme="minorHAnsi"/>
                <w:color w:val="000000"/>
                <w:sz w:val="18"/>
                <w:szCs w:val="18"/>
                <w:lang w:eastAsia="pl-PL"/>
              </w:rPr>
              <w:t>14 057</w:t>
            </w:r>
          </w:p>
        </w:tc>
        <w:tc>
          <w:tcPr>
            <w:tcW w:w="664" w:type="pct"/>
            <w:tcBorders>
              <w:top w:val="nil"/>
              <w:left w:val="nil"/>
              <w:bottom w:val="single" w:sz="8" w:space="0" w:color="808080"/>
              <w:right w:val="single" w:sz="8" w:space="0" w:color="808080"/>
            </w:tcBorders>
            <w:vAlign w:val="center"/>
            <w:hideMark/>
          </w:tcPr>
          <w:p w14:paraId="2AF57587" w14:textId="77777777" w:rsidR="00AE378D" w:rsidRPr="00405860" w:rsidRDefault="00AE378D" w:rsidP="00147C87">
            <w:pPr>
              <w:spacing w:after="0" w:line="240" w:lineRule="auto"/>
              <w:jc w:val="center"/>
              <w:rPr>
                <w:rFonts w:eastAsia="Times New Roman" w:cstheme="minorHAnsi"/>
                <w:color w:val="000000"/>
                <w:sz w:val="18"/>
                <w:szCs w:val="18"/>
                <w:lang w:eastAsia="pl-PL"/>
              </w:rPr>
            </w:pPr>
            <w:r w:rsidRPr="00405860">
              <w:rPr>
                <w:rFonts w:eastAsia="Times New Roman" w:cstheme="minorHAnsi"/>
                <w:color w:val="000000"/>
                <w:sz w:val="18"/>
                <w:szCs w:val="18"/>
                <w:lang w:eastAsia="pl-PL"/>
              </w:rPr>
              <w:t>bd.</w:t>
            </w:r>
          </w:p>
        </w:tc>
      </w:tr>
      <w:tr w:rsidR="00AE378D" w:rsidRPr="00405860" w14:paraId="674962D5" w14:textId="77777777" w:rsidTr="00147C87">
        <w:trPr>
          <w:trHeight w:val="492"/>
        </w:trPr>
        <w:tc>
          <w:tcPr>
            <w:tcW w:w="939" w:type="pct"/>
            <w:tcBorders>
              <w:top w:val="nil"/>
              <w:left w:val="nil"/>
              <w:bottom w:val="single" w:sz="8" w:space="0" w:color="808080"/>
              <w:right w:val="single" w:sz="8" w:space="0" w:color="808080"/>
            </w:tcBorders>
            <w:vAlign w:val="center"/>
            <w:hideMark/>
          </w:tcPr>
          <w:p w14:paraId="19DDB7F4" w14:textId="77777777" w:rsidR="00AE378D" w:rsidRPr="00405860" w:rsidRDefault="00AE378D" w:rsidP="00147C87">
            <w:pPr>
              <w:spacing w:after="0" w:line="240" w:lineRule="auto"/>
              <w:jc w:val="left"/>
              <w:rPr>
                <w:rFonts w:eastAsia="Times New Roman" w:cstheme="minorHAnsi"/>
                <w:color w:val="000000"/>
                <w:sz w:val="18"/>
                <w:szCs w:val="18"/>
                <w:lang w:eastAsia="pl-PL"/>
              </w:rPr>
            </w:pPr>
            <w:r w:rsidRPr="00405860">
              <w:rPr>
                <w:rFonts w:eastAsia="Times New Roman" w:cstheme="minorHAnsi"/>
                <w:color w:val="000000"/>
                <w:sz w:val="18"/>
                <w:szCs w:val="18"/>
                <w:lang w:eastAsia="pl-PL"/>
              </w:rPr>
              <w:t>bytowe odprowadzone siecią kanalizacyjną [dam3]</w:t>
            </w:r>
          </w:p>
        </w:tc>
        <w:tc>
          <w:tcPr>
            <w:tcW w:w="724" w:type="pct"/>
            <w:tcBorders>
              <w:top w:val="nil"/>
              <w:left w:val="nil"/>
              <w:bottom w:val="single" w:sz="8" w:space="0" w:color="808080"/>
              <w:right w:val="single" w:sz="8" w:space="0" w:color="808080"/>
            </w:tcBorders>
            <w:vAlign w:val="center"/>
            <w:hideMark/>
          </w:tcPr>
          <w:p w14:paraId="69E6CCDD" w14:textId="77777777" w:rsidR="00AE378D" w:rsidRPr="00405860" w:rsidRDefault="00AE378D" w:rsidP="00147C87">
            <w:pPr>
              <w:spacing w:after="0" w:line="240" w:lineRule="auto"/>
              <w:jc w:val="center"/>
              <w:rPr>
                <w:rFonts w:eastAsia="Times New Roman" w:cstheme="minorHAnsi"/>
                <w:color w:val="000000"/>
                <w:sz w:val="18"/>
                <w:szCs w:val="18"/>
                <w:lang w:eastAsia="pl-PL"/>
              </w:rPr>
            </w:pPr>
            <w:r w:rsidRPr="00405860">
              <w:rPr>
                <w:rFonts w:eastAsia="Times New Roman" w:cstheme="minorHAnsi"/>
                <w:color w:val="000000"/>
                <w:sz w:val="18"/>
                <w:szCs w:val="18"/>
                <w:lang w:eastAsia="pl-PL"/>
              </w:rPr>
              <w:t>333,7</w:t>
            </w:r>
          </w:p>
        </w:tc>
        <w:tc>
          <w:tcPr>
            <w:tcW w:w="730" w:type="pct"/>
            <w:tcBorders>
              <w:top w:val="nil"/>
              <w:left w:val="nil"/>
              <w:bottom w:val="single" w:sz="8" w:space="0" w:color="808080"/>
              <w:right w:val="single" w:sz="8" w:space="0" w:color="808080"/>
            </w:tcBorders>
            <w:vAlign w:val="center"/>
            <w:hideMark/>
          </w:tcPr>
          <w:p w14:paraId="564E2BD7" w14:textId="77777777" w:rsidR="00AE378D" w:rsidRPr="00405860" w:rsidRDefault="00AE378D" w:rsidP="00147C87">
            <w:pPr>
              <w:spacing w:after="0" w:line="240" w:lineRule="auto"/>
              <w:jc w:val="center"/>
              <w:rPr>
                <w:rFonts w:eastAsia="Times New Roman" w:cstheme="minorHAnsi"/>
                <w:color w:val="000000"/>
                <w:sz w:val="18"/>
                <w:szCs w:val="18"/>
                <w:lang w:eastAsia="pl-PL"/>
              </w:rPr>
            </w:pPr>
            <w:r w:rsidRPr="00405860">
              <w:rPr>
                <w:rFonts w:eastAsia="Times New Roman" w:cstheme="minorHAnsi"/>
                <w:color w:val="000000"/>
                <w:sz w:val="18"/>
                <w:szCs w:val="18"/>
                <w:lang w:eastAsia="pl-PL"/>
              </w:rPr>
              <w:t>326,8</w:t>
            </w:r>
          </w:p>
        </w:tc>
        <w:tc>
          <w:tcPr>
            <w:tcW w:w="615" w:type="pct"/>
            <w:tcBorders>
              <w:top w:val="nil"/>
              <w:left w:val="nil"/>
              <w:bottom w:val="single" w:sz="8" w:space="0" w:color="808080"/>
              <w:right w:val="single" w:sz="8" w:space="0" w:color="808080"/>
            </w:tcBorders>
            <w:vAlign w:val="center"/>
            <w:hideMark/>
          </w:tcPr>
          <w:p w14:paraId="0FF4A855" w14:textId="77777777" w:rsidR="00AE378D" w:rsidRPr="00405860" w:rsidRDefault="00AE378D" w:rsidP="00147C87">
            <w:pPr>
              <w:spacing w:after="0" w:line="240" w:lineRule="auto"/>
              <w:jc w:val="center"/>
              <w:rPr>
                <w:rFonts w:eastAsia="Times New Roman" w:cstheme="minorHAnsi"/>
                <w:color w:val="000000"/>
                <w:sz w:val="18"/>
                <w:szCs w:val="18"/>
                <w:lang w:eastAsia="pl-PL"/>
              </w:rPr>
            </w:pPr>
            <w:r w:rsidRPr="00405860">
              <w:rPr>
                <w:rFonts w:eastAsia="Times New Roman" w:cstheme="minorHAnsi"/>
                <w:color w:val="000000"/>
                <w:sz w:val="18"/>
                <w:szCs w:val="18"/>
                <w:lang w:eastAsia="pl-PL"/>
              </w:rPr>
              <w:t>355</w:t>
            </w:r>
          </w:p>
        </w:tc>
        <w:tc>
          <w:tcPr>
            <w:tcW w:w="664" w:type="pct"/>
            <w:tcBorders>
              <w:top w:val="nil"/>
              <w:left w:val="nil"/>
              <w:bottom w:val="single" w:sz="8" w:space="0" w:color="808080"/>
              <w:right w:val="single" w:sz="8" w:space="0" w:color="808080"/>
            </w:tcBorders>
            <w:vAlign w:val="center"/>
            <w:hideMark/>
          </w:tcPr>
          <w:p w14:paraId="37EA7476" w14:textId="77777777" w:rsidR="00AE378D" w:rsidRPr="00405860" w:rsidRDefault="00AE378D" w:rsidP="00147C87">
            <w:pPr>
              <w:spacing w:after="0" w:line="240" w:lineRule="auto"/>
              <w:jc w:val="center"/>
              <w:rPr>
                <w:rFonts w:eastAsia="Times New Roman" w:cstheme="minorHAnsi"/>
                <w:color w:val="000000"/>
                <w:sz w:val="18"/>
                <w:szCs w:val="18"/>
                <w:lang w:eastAsia="pl-PL"/>
              </w:rPr>
            </w:pPr>
            <w:r w:rsidRPr="00405860">
              <w:rPr>
                <w:rFonts w:eastAsia="Times New Roman" w:cstheme="minorHAnsi"/>
                <w:color w:val="000000"/>
                <w:sz w:val="18"/>
                <w:szCs w:val="18"/>
                <w:lang w:eastAsia="pl-PL"/>
              </w:rPr>
              <w:t>321,6</w:t>
            </w:r>
          </w:p>
        </w:tc>
        <w:tc>
          <w:tcPr>
            <w:tcW w:w="664" w:type="pct"/>
            <w:tcBorders>
              <w:top w:val="nil"/>
              <w:left w:val="nil"/>
              <w:bottom w:val="single" w:sz="8" w:space="0" w:color="808080"/>
              <w:right w:val="single" w:sz="8" w:space="0" w:color="808080"/>
            </w:tcBorders>
            <w:vAlign w:val="center"/>
            <w:hideMark/>
          </w:tcPr>
          <w:p w14:paraId="38829375" w14:textId="77777777" w:rsidR="00AE378D" w:rsidRPr="00405860" w:rsidRDefault="00AE378D" w:rsidP="00147C87">
            <w:pPr>
              <w:spacing w:after="0" w:line="240" w:lineRule="auto"/>
              <w:jc w:val="center"/>
              <w:rPr>
                <w:rFonts w:eastAsia="Times New Roman" w:cstheme="minorHAnsi"/>
                <w:color w:val="000000"/>
                <w:sz w:val="18"/>
                <w:szCs w:val="18"/>
                <w:lang w:eastAsia="pl-PL"/>
              </w:rPr>
            </w:pPr>
            <w:r w:rsidRPr="00405860">
              <w:rPr>
                <w:rFonts w:eastAsia="Times New Roman" w:cstheme="minorHAnsi"/>
                <w:color w:val="000000"/>
                <w:sz w:val="18"/>
                <w:szCs w:val="18"/>
                <w:lang w:eastAsia="pl-PL"/>
              </w:rPr>
              <w:t>342,5</w:t>
            </w:r>
          </w:p>
        </w:tc>
        <w:tc>
          <w:tcPr>
            <w:tcW w:w="664" w:type="pct"/>
            <w:tcBorders>
              <w:top w:val="nil"/>
              <w:left w:val="nil"/>
              <w:bottom w:val="single" w:sz="8" w:space="0" w:color="808080"/>
              <w:right w:val="single" w:sz="8" w:space="0" w:color="808080"/>
            </w:tcBorders>
            <w:vAlign w:val="center"/>
            <w:hideMark/>
          </w:tcPr>
          <w:p w14:paraId="045FB903" w14:textId="77777777" w:rsidR="00AE378D" w:rsidRPr="00405860" w:rsidRDefault="00AE378D" w:rsidP="00147C87">
            <w:pPr>
              <w:spacing w:after="0" w:line="240" w:lineRule="auto"/>
              <w:jc w:val="center"/>
              <w:rPr>
                <w:rFonts w:eastAsia="Times New Roman" w:cstheme="minorHAnsi"/>
                <w:color w:val="000000"/>
                <w:sz w:val="18"/>
                <w:szCs w:val="18"/>
                <w:lang w:eastAsia="pl-PL"/>
              </w:rPr>
            </w:pPr>
            <w:r w:rsidRPr="00405860">
              <w:rPr>
                <w:rFonts w:eastAsia="Times New Roman" w:cstheme="minorHAnsi"/>
                <w:color w:val="000000"/>
                <w:sz w:val="18"/>
                <w:szCs w:val="18"/>
                <w:lang w:eastAsia="pl-PL"/>
              </w:rPr>
              <w:t>347,3</w:t>
            </w:r>
          </w:p>
        </w:tc>
      </w:tr>
    </w:tbl>
    <w:p w14:paraId="05616ECF" w14:textId="77777777" w:rsidR="00AE378D" w:rsidRPr="00405860" w:rsidRDefault="00AE378D" w:rsidP="00AE378D">
      <w:pPr>
        <w:spacing w:line="259" w:lineRule="auto"/>
        <w:jc w:val="left"/>
        <w:rPr>
          <w:rFonts w:eastAsia="Calibri" w:cstheme="minorHAnsi"/>
          <w:i/>
          <w:iCs/>
          <w:sz w:val="18"/>
        </w:rPr>
      </w:pPr>
      <w:r w:rsidRPr="00405860">
        <w:rPr>
          <w:rFonts w:eastAsia="Calibri" w:cstheme="minorHAnsi"/>
          <w:i/>
          <w:iCs/>
          <w:sz w:val="18"/>
        </w:rPr>
        <w:t>Źródło: GUS 2025 r.</w:t>
      </w:r>
      <w:r w:rsidRPr="00405860">
        <w:rPr>
          <w:rFonts w:cstheme="minorHAnsi"/>
          <w:color w:val="5B9BD5" w:themeColor="accent1"/>
        </w:rPr>
        <w:br/>
      </w:r>
      <w:r w:rsidRPr="00405860">
        <w:rPr>
          <w:rFonts w:cstheme="minorHAnsi"/>
          <w:color w:val="5B9BD5" w:themeColor="accent1"/>
        </w:rPr>
        <w:br/>
        <w:t>2.4.4 Stan zasobów mieszkaniowych</w:t>
      </w:r>
    </w:p>
    <w:p w14:paraId="05E49E1F" w14:textId="77777777" w:rsidR="00AE378D" w:rsidRPr="00405860" w:rsidRDefault="00AE378D" w:rsidP="00AE378D">
      <w:pPr>
        <w:rPr>
          <w:rFonts w:cstheme="minorHAnsi"/>
        </w:rPr>
      </w:pPr>
      <w:r w:rsidRPr="00405860">
        <w:rPr>
          <w:rFonts w:cstheme="minorHAnsi"/>
        </w:rPr>
        <w:t xml:space="preserve">Na podstawie danych GUS w 2019 r. na terenie gminy znajdowało się 4 760 budynków mieszkalnych i na przestrzeni 5 lat od 2015-2019 r. nastąpił wzrost w tym zakresie o 5%. Biorąc pod uwagę przeciętną powierzchnię użytkową 1 mieszkania, w 2019 r. wynosiła ona około 95 </w:t>
      </w:r>
      <w:bookmarkStart w:id="31" w:name="_Hlk69069990"/>
      <w:r w:rsidRPr="00405860">
        <w:rPr>
          <w:rFonts w:cstheme="minorHAnsi"/>
        </w:rPr>
        <w:t>m</w:t>
      </w:r>
      <w:r w:rsidRPr="00405860">
        <w:rPr>
          <w:rFonts w:cstheme="minorHAnsi"/>
          <w:vertAlign w:val="superscript"/>
        </w:rPr>
        <w:t>2</w:t>
      </w:r>
      <w:bookmarkEnd w:id="31"/>
      <w:r w:rsidRPr="00405860">
        <w:rPr>
          <w:rFonts w:cstheme="minorHAnsi"/>
        </w:rPr>
        <w:t>, a powierzchnia użytkowa mieszkania na 1 osobę wynosiła 26,5 m</w:t>
      </w:r>
      <w:r w:rsidRPr="00405860">
        <w:rPr>
          <w:rFonts w:cstheme="minorHAnsi"/>
          <w:vertAlign w:val="superscript"/>
        </w:rPr>
        <w:t>2</w:t>
      </w:r>
      <w:r w:rsidRPr="00405860">
        <w:rPr>
          <w:rFonts w:cstheme="minorHAnsi"/>
        </w:rPr>
        <w:t xml:space="preserve"> i ten poziom utrzymuje się w całym analizowanym okresie. Z kolei liczba mieszkań w 2019 r na 1000 mieszkańców wynosiła 278,2 i w tym zakresie także odnotowano wzrost od 2015 r. na poziomie 4%. </w:t>
      </w:r>
    </w:p>
    <w:p w14:paraId="2E92B11A" w14:textId="77777777" w:rsidR="00AE378D" w:rsidRPr="00405860" w:rsidRDefault="00AE378D" w:rsidP="00AE378D">
      <w:pPr>
        <w:rPr>
          <w:rFonts w:cstheme="minorHAnsi"/>
          <w:color w:val="1F3864" w:themeColor="accent5" w:themeShade="80"/>
        </w:rPr>
      </w:pPr>
      <w:r w:rsidRPr="00405860">
        <w:rPr>
          <w:rFonts w:cstheme="minorHAnsi"/>
          <w:color w:val="1F3864" w:themeColor="accent5" w:themeShade="80"/>
        </w:rPr>
        <w:t xml:space="preserve">W kolejnych latach liczba mieszkań systematycznie rosła z 5 250 w 2019 r. do 5 487 w 2024 r. Towarzyszył temu wzrost liczby izb (z 23 437 do 25 558) oraz powierzchni użytkowej mieszkań (z 499,4 tys. m² do 539,3 tys. m²). Analizując obszar miasta, w latach 2019–2024 liczba mieszkań zwiększyła się z 1 216 do 1 302, a powierzchnia użytkowa mieszkań wzrosła z 115,9 tys. m² do 127,4 tys. m². </w:t>
      </w:r>
    </w:p>
    <w:p w14:paraId="4CA101DE" w14:textId="77777777" w:rsidR="00AE378D" w:rsidRPr="00405860" w:rsidRDefault="00AE378D" w:rsidP="00AE378D">
      <w:pPr>
        <w:rPr>
          <w:rFonts w:cstheme="minorHAnsi"/>
        </w:rPr>
      </w:pPr>
      <w:r w:rsidRPr="00405860">
        <w:rPr>
          <w:rFonts w:cstheme="minorHAnsi"/>
        </w:rPr>
        <w:t xml:space="preserve">Poniżej przedstawione jest zestawienie tabelaryczne zasobów mieszkaniowych w gminie Żabno na przestrzeni 2019 - 2024 r. </w:t>
      </w:r>
    </w:p>
    <w:p w14:paraId="57D1902B" w14:textId="77777777" w:rsidR="00AE378D" w:rsidRPr="00405860" w:rsidRDefault="00AE378D" w:rsidP="00AE378D">
      <w:pPr>
        <w:pStyle w:val="nad"/>
        <w:rPr>
          <w:rFonts w:cstheme="minorHAnsi"/>
        </w:rPr>
      </w:pPr>
      <w:r w:rsidRPr="00405860">
        <w:rPr>
          <w:rFonts w:cstheme="minorHAnsi"/>
        </w:rPr>
        <w:t xml:space="preserve">Tabela </w:t>
      </w:r>
      <w:r w:rsidRPr="00405860">
        <w:rPr>
          <w:rFonts w:cstheme="minorHAnsi"/>
          <w:noProof/>
        </w:rPr>
        <w:fldChar w:fldCharType="begin"/>
      </w:r>
      <w:r w:rsidRPr="00405860">
        <w:rPr>
          <w:rFonts w:cstheme="minorHAnsi"/>
          <w:noProof/>
        </w:rPr>
        <w:instrText xml:space="preserve"> SEQ Tabela \* ARABIC </w:instrText>
      </w:r>
      <w:r w:rsidRPr="00405860">
        <w:rPr>
          <w:rFonts w:cstheme="minorHAnsi"/>
          <w:noProof/>
        </w:rPr>
        <w:fldChar w:fldCharType="separate"/>
      </w:r>
      <w:r w:rsidR="00255889">
        <w:rPr>
          <w:rFonts w:cstheme="minorHAnsi"/>
          <w:noProof/>
        </w:rPr>
        <w:t>5</w:t>
      </w:r>
      <w:r w:rsidRPr="00405860">
        <w:rPr>
          <w:rFonts w:cstheme="minorHAnsi"/>
          <w:noProof/>
        </w:rPr>
        <w:fldChar w:fldCharType="end"/>
      </w:r>
      <w:r w:rsidRPr="00405860">
        <w:rPr>
          <w:rFonts w:cstheme="minorHAnsi"/>
        </w:rPr>
        <w:t xml:space="preserve"> Zasoby mieszkaniowe gminy Żabno w latach 2019-2024.</w:t>
      </w:r>
    </w:p>
    <w:tbl>
      <w:tblPr>
        <w:tblW w:w="5084" w:type="pct"/>
        <w:tblCellMar>
          <w:left w:w="70" w:type="dxa"/>
          <w:right w:w="70" w:type="dxa"/>
        </w:tblCellMar>
        <w:tblLook w:val="04A0" w:firstRow="1" w:lastRow="0" w:firstColumn="1" w:lastColumn="0" w:noHBand="0" w:noVBand="1"/>
      </w:tblPr>
      <w:tblGrid>
        <w:gridCol w:w="2055"/>
        <w:gridCol w:w="1195"/>
        <w:gridCol w:w="1191"/>
        <w:gridCol w:w="1191"/>
        <w:gridCol w:w="1191"/>
        <w:gridCol w:w="1191"/>
        <w:gridCol w:w="1191"/>
      </w:tblGrid>
      <w:tr w:rsidR="00AE378D" w:rsidRPr="00405860" w14:paraId="3E97A63D" w14:textId="77777777" w:rsidTr="00147C87">
        <w:trPr>
          <w:trHeight w:val="300"/>
        </w:trPr>
        <w:tc>
          <w:tcPr>
            <w:tcW w:w="1116" w:type="pct"/>
            <w:tcBorders>
              <w:top w:val="single" w:sz="8" w:space="0" w:color="FFFFFF"/>
              <w:left w:val="single" w:sz="8" w:space="0" w:color="FFFFFF"/>
              <w:bottom w:val="single" w:sz="8" w:space="0" w:color="FFFFFF"/>
              <w:right w:val="single" w:sz="8" w:space="0" w:color="FFFFFF"/>
            </w:tcBorders>
            <w:shd w:val="clear" w:color="000000" w:fill="DEEAF6"/>
            <w:vAlign w:val="center"/>
            <w:hideMark/>
          </w:tcPr>
          <w:p w14:paraId="1D949864" w14:textId="77777777" w:rsidR="00AE378D" w:rsidRPr="00405860" w:rsidRDefault="00AE378D" w:rsidP="00147C87">
            <w:pPr>
              <w:spacing w:after="0" w:line="240" w:lineRule="auto"/>
              <w:rPr>
                <w:rFonts w:eastAsia="Times New Roman" w:cstheme="minorHAnsi"/>
                <w:color w:val="000000"/>
                <w:sz w:val="18"/>
                <w:szCs w:val="18"/>
                <w:lang w:eastAsia="pl-PL"/>
              </w:rPr>
            </w:pPr>
            <w:r w:rsidRPr="00405860">
              <w:rPr>
                <w:rFonts w:eastAsia="Times New Roman" w:cstheme="minorHAnsi"/>
                <w:color w:val="000000"/>
                <w:sz w:val="18"/>
                <w:szCs w:val="18"/>
                <w:lang w:eastAsia="pl-PL"/>
              </w:rPr>
              <w:t>Zasoby mieszkaniowe</w:t>
            </w:r>
          </w:p>
        </w:tc>
        <w:tc>
          <w:tcPr>
            <w:tcW w:w="649" w:type="pct"/>
            <w:tcBorders>
              <w:top w:val="single" w:sz="8" w:space="0" w:color="FFFFFF"/>
              <w:left w:val="nil"/>
              <w:bottom w:val="single" w:sz="8" w:space="0" w:color="FFFFFF"/>
              <w:right w:val="single" w:sz="8" w:space="0" w:color="FFFFFF"/>
            </w:tcBorders>
            <w:shd w:val="clear" w:color="000000" w:fill="DEEAF6"/>
            <w:vAlign w:val="center"/>
            <w:hideMark/>
          </w:tcPr>
          <w:p w14:paraId="68A6F4D7" w14:textId="77777777" w:rsidR="00AE378D" w:rsidRPr="00405860" w:rsidRDefault="00AE378D" w:rsidP="00147C87">
            <w:pPr>
              <w:spacing w:after="0" w:line="240" w:lineRule="auto"/>
              <w:jc w:val="center"/>
              <w:rPr>
                <w:rFonts w:eastAsia="Times New Roman" w:cstheme="minorHAnsi"/>
                <w:color w:val="000000"/>
                <w:sz w:val="18"/>
                <w:szCs w:val="18"/>
                <w:lang w:eastAsia="pl-PL"/>
              </w:rPr>
            </w:pPr>
            <w:r w:rsidRPr="00405860">
              <w:rPr>
                <w:rFonts w:eastAsia="Times New Roman" w:cstheme="minorHAnsi"/>
                <w:color w:val="000000"/>
                <w:sz w:val="18"/>
                <w:szCs w:val="18"/>
                <w:lang w:eastAsia="pl-PL"/>
              </w:rPr>
              <w:t>2019</w:t>
            </w:r>
          </w:p>
        </w:tc>
        <w:tc>
          <w:tcPr>
            <w:tcW w:w="647" w:type="pct"/>
            <w:tcBorders>
              <w:top w:val="single" w:sz="8" w:space="0" w:color="FFFFFF"/>
              <w:left w:val="nil"/>
              <w:bottom w:val="single" w:sz="8" w:space="0" w:color="FFFFFF"/>
              <w:right w:val="single" w:sz="8" w:space="0" w:color="FFFFFF"/>
            </w:tcBorders>
            <w:shd w:val="clear" w:color="000000" w:fill="DEEAF6"/>
            <w:vAlign w:val="center"/>
            <w:hideMark/>
          </w:tcPr>
          <w:p w14:paraId="680BC501" w14:textId="77777777" w:rsidR="00AE378D" w:rsidRPr="00405860" w:rsidRDefault="00AE378D" w:rsidP="00147C87">
            <w:pPr>
              <w:spacing w:after="0" w:line="240" w:lineRule="auto"/>
              <w:jc w:val="center"/>
              <w:rPr>
                <w:rFonts w:eastAsia="Times New Roman" w:cstheme="minorHAnsi"/>
                <w:color w:val="000000"/>
                <w:sz w:val="18"/>
                <w:szCs w:val="18"/>
                <w:lang w:eastAsia="pl-PL"/>
              </w:rPr>
            </w:pPr>
            <w:r w:rsidRPr="00405860">
              <w:rPr>
                <w:rFonts w:eastAsia="Times New Roman" w:cstheme="minorHAnsi"/>
                <w:color w:val="000000"/>
                <w:sz w:val="18"/>
                <w:szCs w:val="18"/>
                <w:lang w:eastAsia="pl-PL"/>
              </w:rPr>
              <w:t>2020</w:t>
            </w:r>
          </w:p>
        </w:tc>
        <w:tc>
          <w:tcPr>
            <w:tcW w:w="647" w:type="pct"/>
            <w:tcBorders>
              <w:top w:val="single" w:sz="8" w:space="0" w:color="FFFFFF"/>
              <w:left w:val="nil"/>
              <w:bottom w:val="single" w:sz="8" w:space="0" w:color="FFFFFF"/>
              <w:right w:val="single" w:sz="8" w:space="0" w:color="FFFFFF"/>
            </w:tcBorders>
            <w:shd w:val="clear" w:color="000000" w:fill="DEEAF6"/>
            <w:vAlign w:val="center"/>
            <w:hideMark/>
          </w:tcPr>
          <w:p w14:paraId="26919C98" w14:textId="77777777" w:rsidR="00AE378D" w:rsidRPr="00405860" w:rsidRDefault="00AE378D" w:rsidP="00147C87">
            <w:pPr>
              <w:spacing w:after="0" w:line="240" w:lineRule="auto"/>
              <w:jc w:val="center"/>
              <w:rPr>
                <w:rFonts w:eastAsia="Times New Roman" w:cstheme="minorHAnsi"/>
                <w:color w:val="000000"/>
                <w:sz w:val="18"/>
                <w:szCs w:val="18"/>
                <w:lang w:eastAsia="pl-PL"/>
              </w:rPr>
            </w:pPr>
            <w:r w:rsidRPr="00405860">
              <w:rPr>
                <w:rFonts w:eastAsia="Times New Roman" w:cstheme="minorHAnsi"/>
                <w:color w:val="000000"/>
                <w:sz w:val="18"/>
                <w:szCs w:val="18"/>
                <w:lang w:eastAsia="pl-PL"/>
              </w:rPr>
              <w:t>2021</w:t>
            </w:r>
          </w:p>
        </w:tc>
        <w:tc>
          <w:tcPr>
            <w:tcW w:w="647" w:type="pct"/>
            <w:tcBorders>
              <w:top w:val="single" w:sz="8" w:space="0" w:color="FFFFFF"/>
              <w:left w:val="nil"/>
              <w:bottom w:val="single" w:sz="8" w:space="0" w:color="FFFFFF"/>
              <w:right w:val="single" w:sz="8" w:space="0" w:color="FFFFFF"/>
            </w:tcBorders>
            <w:shd w:val="clear" w:color="000000" w:fill="DEEAF6"/>
            <w:vAlign w:val="center"/>
            <w:hideMark/>
          </w:tcPr>
          <w:p w14:paraId="3B3135E8" w14:textId="77777777" w:rsidR="00AE378D" w:rsidRPr="00405860" w:rsidRDefault="00AE378D" w:rsidP="00147C87">
            <w:pPr>
              <w:spacing w:after="0" w:line="240" w:lineRule="auto"/>
              <w:jc w:val="center"/>
              <w:rPr>
                <w:rFonts w:eastAsia="Times New Roman" w:cstheme="minorHAnsi"/>
                <w:color w:val="000000"/>
                <w:sz w:val="18"/>
                <w:szCs w:val="18"/>
                <w:lang w:eastAsia="pl-PL"/>
              </w:rPr>
            </w:pPr>
            <w:r w:rsidRPr="00405860">
              <w:rPr>
                <w:rFonts w:eastAsia="Times New Roman" w:cstheme="minorHAnsi"/>
                <w:color w:val="000000"/>
                <w:sz w:val="18"/>
                <w:szCs w:val="18"/>
                <w:lang w:eastAsia="pl-PL"/>
              </w:rPr>
              <w:t>2022</w:t>
            </w:r>
          </w:p>
        </w:tc>
        <w:tc>
          <w:tcPr>
            <w:tcW w:w="647" w:type="pct"/>
            <w:tcBorders>
              <w:top w:val="single" w:sz="8" w:space="0" w:color="FFFFFF"/>
              <w:left w:val="nil"/>
              <w:bottom w:val="single" w:sz="8" w:space="0" w:color="FFFFFF"/>
              <w:right w:val="single" w:sz="8" w:space="0" w:color="FFFFFF"/>
            </w:tcBorders>
            <w:shd w:val="clear" w:color="000000" w:fill="DEEAF6"/>
            <w:vAlign w:val="center"/>
            <w:hideMark/>
          </w:tcPr>
          <w:p w14:paraId="69EDD215" w14:textId="77777777" w:rsidR="00AE378D" w:rsidRPr="00405860" w:rsidRDefault="00AE378D" w:rsidP="00147C87">
            <w:pPr>
              <w:spacing w:after="0" w:line="240" w:lineRule="auto"/>
              <w:jc w:val="center"/>
              <w:rPr>
                <w:rFonts w:eastAsia="Times New Roman" w:cstheme="minorHAnsi"/>
                <w:color w:val="000000"/>
                <w:sz w:val="18"/>
                <w:szCs w:val="18"/>
                <w:lang w:eastAsia="pl-PL"/>
              </w:rPr>
            </w:pPr>
            <w:r w:rsidRPr="00405860">
              <w:rPr>
                <w:rFonts w:eastAsia="Times New Roman" w:cstheme="minorHAnsi"/>
                <w:color w:val="000000"/>
                <w:sz w:val="18"/>
                <w:szCs w:val="18"/>
                <w:lang w:eastAsia="pl-PL"/>
              </w:rPr>
              <w:t>2023</w:t>
            </w:r>
          </w:p>
        </w:tc>
        <w:tc>
          <w:tcPr>
            <w:tcW w:w="645" w:type="pct"/>
            <w:tcBorders>
              <w:top w:val="single" w:sz="8" w:space="0" w:color="FFFFFF"/>
              <w:left w:val="nil"/>
              <w:bottom w:val="single" w:sz="8" w:space="0" w:color="FFFFFF"/>
              <w:right w:val="single" w:sz="8" w:space="0" w:color="FFFFFF"/>
            </w:tcBorders>
            <w:shd w:val="clear" w:color="000000" w:fill="DEEAF6"/>
            <w:vAlign w:val="center"/>
            <w:hideMark/>
          </w:tcPr>
          <w:p w14:paraId="63A1506F" w14:textId="77777777" w:rsidR="00AE378D" w:rsidRPr="00405860" w:rsidRDefault="00AE378D" w:rsidP="00147C87">
            <w:pPr>
              <w:spacing w:after="0" w:line="240" w:lineRule="auto"/>
              <w:jc w:val="center"/>
              <w:rPr>
                <w:rFonts w:eastAsia="Times New Roman" w:cstheme="minorHAnsi"/>
                <w:color w:val="000000"/>
                <w:sz w:val="18"/>
                <w:szCs w:val="18"/>
                <w:lang w:eastAsia="pl-PL"/>
              </w:rPr>
            </w:pPr>
            <w:r w:rsidRPr="00405860">
              <w:rPr>
                <w:rFonts w:eastAsia="Times New Roman" w:cstheme="minorHAnsi"/>
                <w:color w:val="000000"/>
                <w:sz w:val="18"/>
                <w:szCs w:val="18"/>
                <w:lang w:eastAsia="pl-PL"/>
              </w:rPr>
              <w:t>2024</w:t>
            </w:r>
          </w:p>
        </w:tc>
      </w:tr>
      <w:tr w:rsidR="00AE378D" w:rsidRPr="00405860" w14:paraId="2A5A8DCE" w14:textId="77777777" w:rsidTr="00147C87">
        <w:trPr>
          <w:trHeight w:val="300"/>
        </w:trPr>
        <w:tc>
          <w:tcPr>
            <w:tcW w:w="5000" w:type="pct"/>
            <w:gridSpan w:val="7"/>
            <w:tcBorders>
              <w:top w:val="single" w:sz="8" w:space="0" w:color="FFFFFF"/>
              <w:left w:val="nil"/>
              <w:bottom w:val="single" w:sz="8" w:space="0" w:color="808080"/>
              <w:right w:val="nil"/>
            </w:tcBorders>
            <w:shd w:val="clear" w:color="000000" w:fill="D0CECE"/>
            <w:vAlign w:val="center"/>
            <w:hideMark/>
          </w:tcPr>
          <w:p w14:paraId="5AD14BEC" w14:textId="77777777" w:rsidR="00AE378D" w:rsidRPr="00405860" w:rsidRDefault="00AE378D" w:rsidP="00147C87">
            <w:pPr>
              <w:spacing w:after="0" w:line="240" w:lineRule="auto"/>
              <w:jc w:val="center"/>
              <w:rPr>
                <w:rFonts w:eastAsia="Times New Roman" w:cstheme="minorHAnsi"/>
                <w:color w:val="000000"/>
                <w:sz w:val="18"/>
                <w:szCs w:val="18"/>
                <w:lang w:eastAsia="pl-PL"/>
              </w:rPr>
            </w:pPr>
            <w:r w:rsidRPr="00405860">
              <w:rPr>
                <w:rFonts w:eastAsia="Times New Roman" w:cstheme="minorHAnsi"/>
                <w:color w:val="000000"/>
                <w:sz w:val="18"/>
                <w:szCs w:val="18"/>
                <w:lang w:eastAsia="pl-PL"/>
              </w:rPr>
              <w:t>Gmina ogółem</w:t>
            </w:r>
          </w:p>
        </w:tc>
      </w:tr>
      <w:tr w:rsidR="00AE378D" w:rsidRPr="00405860" w14:paraId="3A938783" w14:textId="77777777" w:rsidTr="00147C87">
        <w:trPr>
          <w:trHeight w:val="300"/>
        </w:trPr>
        <w:tc>
          <w:tcPr>
            <w:tcW w:w="1116" w:type="pct"/>
            <w:tcBorders>
              <w:top w:val="nil"/>
              <w:left w:val="nil"/>
              <w:bottom w:val="single" w:sz="8" w:space="0" w:color="808080"/>
              <w:right w:val="single" w:sz="8" w:space="0" w:color="808080"/>
            </w:tcBorders>
            <w:vAlign w:val="center"/>
            <w:hideMark/>
          </w:tcPr>
          <w:p w14:paraId="6EFECEFB" w14:textId="77777777" w:rsidR="00AE378D" w:rsidRPr="00405860" w:rsidRDefault="00AE378D" w:rsidP="00147C87">
            <w:pPr>
              <w:spacing w:after="0" w:line="240" w:lineRule="auto"/>
              <w:rPr>
                <w:rFonts w:eastAsia="Times New Roman" w:cstheme="minorHAnsi"/>
                <w:color w:val="000000"/>
                <w:sz w:val="18"/>
                <w:szCs w:val="18"/>
                <w:lang w:eastAsia="pl-PL"/>
              </w:rPr>
            </w:pPr>
            <w:r w:rsidRPr="00405860">
              <w:rPr>
                <w:rFonts w:eastAsia="Times New Roman" w:cstheme="minorHAnsi"/>
                <w:color w:val="000000"/>
                <w:sz w:val="18"/>
                <w:szCs w:val="18"/>
                <w:lang w:eastAsia="pl-PL"/>
              </w:rPr>
              <w:t>mieszkania</w:t>
            </w:r>
          </w:p>
        </w:tc>
        <w:tc>
          <w:tcPr>
            <w:tcW w:w="649" w:type="pct"/>
            <w:tcBorders>
              <w:top w:val="nil"/>
              <w:left w:val="nil"/>
              <w:bottom w:val="single" w:sz="8" w:space="0" w:color="808080"/>
              <w:right w:val="single" w:sz="8" w:space="0" w:color="808080"/>
            </w:tcBorders>
            <w:vAlign w:val="center"/>
            <w:hideMark/>
          </w:tcPr>
          <w:p w14:paraId="40576766" w14:textId="77777777" w:rsidR="00AE378D" w:rsidRPr="00405860" w:rsidRDefault="00AE378D" w:rsidP="00147C87">
            <w:pPr>
              <w:spacing w:after="0" w:line="240" w:lineRule="auto"/>
              <w:jc w:val="center"/>
              <w:rPr>
                <w:rFonts w:eastAsia="Times New Roman" w:cstheme="minorHAnsi"/>
                <w:color w:val="000000"/>
                <w:sz w:val="18"/>
                <w:szCs w:val="18"/>
                <w:lang w:eastAsia="pl-PL"/>
              </w:rPr>
            </w:pPr>
            <w:r w:rsidRPr="00405860">
              <w:rPr>
                <w:rFonts w:eastAsia="Times New Roman" w:cstheme="minorHAnsi"/>
                <w:color w:val="000000"/>
                <w:sz w:val="18"/>
                <w:szCs w:val="18"/>
                <w:lang w:eastAsia="pl-PL"/>
              </w:rPr>
              <w:t>5 250</w:t>
            </w:r>
          </w:p>
        </w:tc>
        <w:tc>
          <w:tcPr>
            <w:tcW w:w="647" w:type="pct"/>
            <w:tcBorders>
              <w:top w:val="nil"/>
              <w:left w:val="nil"/>
              <w:bottom w:val="single" w:sz="8" w:space="0" w:color="808080"/>
              <w:right w:val="single" w:sz="8" w:space="0" w:color="808080"/>
            </w:tcBorders>
            <w:vAlign w:val="center"/>
            <w:hideMark/>
          </w:tcPr>
          <w:p w14:paraId="74268367" w14:textId="77777777" w:rsidR="00AE378D" w:rsidRPr="00405860" w:rsidRDefault="00AE378D" w:rsidP="00147C87">
            <w:pPr>
              <w:spacing w:after="0" w:line="240" w:lineRule="auto"/>
              <w:jc w:val="center"/>
              <w:rPr>
                <w:rFonts w:eastAsia="Times New Roman" w:cstheme="minorHAnsi"/>
                <w:color w:val="000000"/>
                <w:sz w:val="18"/>
                <w:szCs w:val="18"/>
                <w:lang w:eastAsia="pl-PL"/>
              </w:rPr>
            </w:pPr>
            <w:r w:rsidRPr="00405860">
              <w:rPr>
                <w:rFonts w:eastAsia="Times New Roman" w:cstheme="minorHAnsi"/>
                <w:color w:val="000000"/>
                <w:sz w:val="18"/>
                <w:szCs w:val="18"/>
                <w:lang w:eastAsia="pl-PL"/>
              </w:rPr>
              <w:t>5 302</w:t>
            </w:r>
          </w:p>
        </w:tc>
        <w:tc>
          <w:tcPr>
            <w:tcW w:w="647" w:type="pct"/>
            <w:tcBorders>
              <w:top w:val="nil"/>
              <w:left w:val="nil"/>
              <w:bottom w:val="single" w:sz="8" w:space="0" w:color="808080"/>
              <w:right w:val="single" w:sz="8" w:space="0" w:color="808080"/>
            </w:tcBorders>
            <w:vAlign w:val="center"/>
            <w:hideMark/>
          </w:tcPr>
          <w:p w14:paraId="048BEDF9" w14:textId="77777777" w:rsidR="00AE378D" w:rsidRPr="00405860" w:rsidRDefault="00AE378D" w:rsidP="00147C87">
            <w:pPr>
              <w:spacing w:after="0" w:line="240" w:lineRule="auto"/>
              <w:jc w:val="center"/>
              <w:rPr>
                <w:rFonts w:eastAsia="Times New Roman" w:cstheme="minorHAnsi"/>
                <w:color w:val="000000"/>
                <w:sz w:val="18"/>
                <w:szCs w:val="18"/>
                <w:lang w:eastAsia="pl-PL"/>
              </w:rPr>
            </w:pPr>
            <w:r w:rsidRPr="00405860">
              <w:rPr>
                <w:rFonts w:eastAsia="Times New Roman" w:cstheme="minorHAnsi"/>
                <w:color w:val="000000"/>
                <w:sz w:val="18"/>
                <w:szCs w:val="18"/>
                <w:lang w:eastAsia="pl-PL"/>
              </w:rPr>
              <w:t>5 360</w:t>
            </w:r>
          </w:p>
        </w:tc>
        <w:tc>
          <w:tcPr>
            <w:tcW w:w="647" w:type="pct"/>
            <w:tcBorders>
              <w:top w:val="nil"/>
              <w:left w:val="nil"/>
              <w:bottom w:val="single" w:sz="8" w:space="0" w:color="808080"/>
              <w:right w:val="single" w:sz="8" w:space="0" w:color="808080"/>
            </w:tcBorders>
            <w:vAlign w:val="center"/>
            <w:hideMark/>
          </w:tcPr>
          <w:p w14:paraId="07351E23" w14:textId="77777777" w:rsidR="00AE378D" w:rsidRPr="00405860" w:rsidRDefault="00AE378D" w:rsidP="00147C87">
            <w:pPr>
              <w:spacing w:after="0" w:line="240" w:lineRule="auto"/>
              <w:jc w:val="center"/>
              <w:rPr>
                <w:rFonts w:eastAsia="Times New Roman" w:cstheme="minorHAnsi"/>
                <w:color w:val="000000"/>
                <w:sz w:val="18"/>
                <w:szCs w:val="18"/>
                <w:lang w:eastAsia="pl-PL"/>
              </w:rPr>
            </w:pPr>
            <w:r w:rsidRPr="00405860">
              <w:rPr>
                <w:rFonts w:eastAsia="Times New Roman" w:cstheme="minorHAnsi"/>
                <w:color w:val="000000"/>
                <w:sz w:val="18"/>
                <w:szCs w:val="18"/>
                <w:lang w:eastAsia="pl-PL"/>
              </w:rPr>
              <w:t>5 405</w:t>
            </w:r>
          </w:p>
        </w:tc>
        <w:tc>
          <w:tcPr>
            <w:tcW w:w="647" w:type="pct"/>
            <w:tcBorders>
              <w:top w:val="nil"/>
              <w:left w:val="nil"/>
              <w:bottom w:val="single" w:sz="8" w:space="0" w:color="808080"/>
              <w:right w:val="single" w:sz="8" w:space="0" w:color="808080"/>
            </w:tcBorders>
            <w:vAlign w:val="center"/>
            <w:hideMark/>
          </w:tcPr>
          <w:p w14:paraId="1BD1CC6E" w14:textId="77777777" w:rsidR="00AE378D" w:rsidRPr="00405860" w:rsidRDefault="00AE378D" w:rsidP="00147C87">
            <w:pPr>
              <w:spacing w:after="0" w:line="240" w:lineRule="auto"/>
              <w:jc w:val="center"/>
              <w:rPr>
                <w:rFonts w:eastAsia="Times New Roman" w:cstheme="minorHAnsi"/>
                <w:color w:val="000000"/>
                <w:sz w:val="18"/>
                <w:szCs w:val="18"/>
                <w:lang w:eastAsia="pl-PL"/>
              </w:rPr>
            </w:pPr>
            <w:r w:rsidRPr="00405860">
              <w:rPr>
                <w:rFonts w:eastAsia="Times New Roman" w:cstheme="minorHAnsi"/>
                <w:color w:val="000000"/>
                <w:sz w:val="18"/>
                <w:szCs w:val="18"/>
                <w:lang w:eastAsia="pl-PL"/>
              </w:rPr>
              <w:t>5 446</w:t>
            </w:r>
          </w:p>
        </w:tc>
        <w:tc>
          <w:tcPr>
            <w:tcW w:w="645" w:type="pct"/>
            <w:tcBorders>
              <w:top w:val="nil"/>
              <w:left w:val="nil"/>
              <w:bottom w:val="single" w:sz="8" w:space="0" w:color="808080"/>
              <w:right w:val="single" w:sz="8" w:space="0" w:color="808080"/>
            </w:tcBorders>
            <w:vAlign w:val="center"/>
            <w:hideMark/>
          </w:tcPr>
          <w:p w14:paraId="5A9C55C7" w14:textId="77777777" w:rsidR="00AE378D" w:rsidRPr="00405860" w:rsidRDefault="00AE378D" w:rsidP="00147C87">
            <w:pPr>
              <w:spacing w:after="0" w:line="240" w:lineRule="auto"/>
              <w:jc w:val="center"/>
              <w:rPr>
                <w:rFonts w:eastAsia="Times New Roman" w:cstheme="minorHAnsi"/>
                <w:color w:val="000000"/>
                <w:sz w:val="18"/>
                <w:szCs w:val="18"/>
                <w:lang w:eastAsia="pl-PL"/>
              </w:rPr>
            </w:pPr>
            <w:r w:rsidRPr="00405860">
              <w:rPr>
                <w:rFonts w:eastAsia="Times New Roman" w:cstheme="minorHAnsi"/>
                <w:color w:val="000000"/>
                <w:sz w:val="18"/>
                <w:szCs w:val="18"/>
                <w:lang w:eastAsia="pl-PL"/>
              </w:rPr>
              <w:t>5 487</w:t>
            </w:r>
          </w:p>
        </w:tc>
      </w:tr>
      <w:tr w:rsidR="00AE378D" w:rsidRPr="00405860" w14:paraId="4F85E3F8" w14:textId="77777777" w:rsidTr="00147C87">
        <w:trPr>
          <w:trHeight w:val="300"/>
        </w:trPr>
        <w:tc>
          <w:tcPr>
            <w:tcW w:w="1116" w:type="pct"/>
            <w:tcBorders>
              <w:top w:val="nil"/>
              <w:left w:val="nil"/>
              <w:bottom w:val="single" w:sz="8" w:space="0" w:color="808080"/>
              <w:right w:val="single" w:sz="8" w:space="0" w:color="808080"/>
            </w:tcBorders>
            <w:vAlign w:val="center"/>
            <w:hideMark/>
          </w:tcPr>
          <w:p w14:paraId="48C28CB9" w14:textId="77777777" w:rsidR="00AE378D" w:rsidRPr="00405860" w:rsidRDefault="00AE378D" w:rsidP="00147C87">
            <w:pPr>
              <w:spacing w:after="0" w:line="240" w:lineRule="auto"/>
              <w:rPr>
                <w:rFonts w:eastAsia="Times New Roman" w:cstheme="minorHAnsi"/>
                <w:color w:val="000000"/>
                <w:sz w:val="18"/>
                <w:szCs w:val="18"/>
                <w:lang w:eastAsia="pl-PL"/>
              </w:rPr>
            </w:pPr>
            <w:r w:rsidRPr="00405860">
              <w:rPr>
                <w:rFonts w:eastAsia="Times New Roman" w:cstheme="minorHAnsi"/>
                <w:color w:val="000000"/>
                <w:sz w:val="18"/>
                <w:szCs w:val="18"/>
                <w:lang w:eastAsia="pl-PL"/>
              </w:rPr>
              <w:t>izby</w:t>
            </w:r>
          </w:p>
        </w:tc>
        <w:tc>
          <w:tcPr>
            <w:tcW w:w="649" w:type="pct"/>
            <w:tcBorders>
              <w:top w:val="nil"/>
              <w:left w:val="nil"/>
              <w:bottom w:val="single" w:sz="8" w:space="0" w:color="808080"/>
              <w:right w:val="single" w:sz="8" w:space="0" w:color="808080"/>
            </w:tcBorders>
            <w:vAlign w:val="center"/>
            <w:hideMark/>
          </w:tcPr>
          <w:p w14:paraId="6A9D70C4" w14:textId="77777777" w:rsidR="00AE378D" w:rsidRPr="00405860" w:rsidRDefault="00AE378D" w:rsidP="00147C87">
            <w:pPr>
              <w:spacing w:after="0" w:line="240" w:lineRule="auto"/>
              <w:jc w:val="center"/>
              <w:rPr>
                <w:rFonts w:eastAsia="Times New Roman" w:cstheme="minorHAnsi"/>
                <w:color w:val="000000"/>
                <w:sz w:val="18"/>
                <w:szCs w:val="18"/>
                <w:lang w:eastAsia="pl-PL"/>
              </w:rPr>
            </w:pPr>
            <w:r w:rsidRPr="00405860">
              <w:rPr>
                <w:rFonts w:eastAsia="Times New Roman" w:cstheme="minorHAnsi"/>
                <w:color w:val="000000"/>
                <w:sz w:val="18"/>
                <w:szCs w:val="18"/>
                <w:lang w:eastAsia="pl-PL"/>
              </w:rPr>
              <w:t>23 437</w:t>
            </w:r>
          </w:p>
        </w:tc>
        <w:tc>
          <w:tcPr>
            <w:tcW w:w="647" w:type="pct"/>
            <w:tcBorders>
              <w:top w:val="nil"/>
              <w:left w:val="nil"/>
              <w:bottom w:val="single" w:sz="8" w:space="0" w:color="808080"/>
              <w:right w:val="single" w:sz="8" w:space="0" w:color="808080"/>
            </w:tcBorders>
            <w:vAlign w:val="center"/>
            <w:hideMark/>
          </w:tcPr>
          <w:p w14:paraId="34FC0E0F" w14:textId="77777777" w:rsidR="00AE378D" w:rsidRPr="00405860" w:rsidRDefault="00AE378D" w:rsidP="00147C87">
            <w:pPr>
              <w:spacing w:after="0" w:line="240" w:lineRule="auto"/>
              <w:jc w:val="center"/>
              <w:rPr>
                <w:rFonts w:eastAsia="Times New Roman" w:cstheme="minorHAnsi"/>
                <w:color w:val="000000"/>
                <w:sz w:val="18"/>
                <w:szCs w:val="18"/>
                <w:lang w:eastAsia="pl-PL"/>
              </w:rPr>
            </w:pPr>
            <w:r w:rsidRPr="00405860">
              <w:rPr>
                <w:rFonts w:eastAsia="Times New Roman" w:cstheme="minorHAnsi"/>
                <w:color w:val="000000"/>
                <w:sz w:val="18"/>
                <w:szCs w:val="18"/>
                <w:lang w:eastAsia="pl-PL"/>
              </w:rPr>
              <w:t>24 511</w:t>
            </w:r>
          </w:p>
        </w:tc>
        <w:tc>
          <w:tcPr>
            <w:tcW w:w="647" w:type="pct"/>
            <w:tcBorders>
              <w:top w:val="nil"/>
              <w:left w:val="nil"/>
              <w:bottom w:val="single" w:sz="8" w:space="0" w:color="808080"/>
              <w:right w:val="single" w:sz="8" w:space="0" w:color="808080"/>
            </w:tcBorders>
            <w:vAlign w:val="center"/>
            <w:hideMark/>
          </w:tcPr>
          <w:p w14:paraId="44B41CC8" w14:textId="77777777" w:rsidR="00AE378D" w:rsidRPr="00405860" w:rsidRDefault="00AE378D" w:rsidP="00147C87">
            <w:pPr>
              <w:spacing w:after="0" w:line="240" w:lineRule="auto"/>
              <w:jc w:val="center"/>
              <w:rPr>
                <w:rFonts w:eastAsia="Times New Roman" w:cstheme="minorHAnsi"/>
                <w:color w:val="000000"/>
                <w:sz w:val="18"/>
                <w:szCs w:val="18"/>
                <w:lang w:eastAsia="pl-PL"/>
              </w:rPr>
            </w:pPr>
            <w:r w:rsidRPr="00405860">
              <w:rPr>
                <w:rFonts w:eastAsia="Times New Roman" w:cstheme="minorHAnsi"/>
                <w:color w:val="000000"/>
                <w:sz w:val="18"/>
                <w:szCs w:val="18"/>
                <w:lang w:eastAsia="pl-PL"/>
              </w:rPr>
              <w:t>24 842</w:t>
            </w:r>
          </w:p>
        </w:tc>
        <w:tc>
          <w:tcPr>
            <w:tcW w:w="647" w:type="pct"/>
            <w:tcBorders>
              <w:top w:val="nil"/>
              <w:left w:val="nil"/>
              <w:bottom w:val="single" w:sz="8" w:space="0" w:color="808080"/>
              <w:right w:val="single" w:sz="8" w:space="0" w:color="808080"/>
            </w:tcBorders>
            <w:vAlign w:val="center"/>
            <w:hideMark/>
          </w:tcPr>
          <w:p w14:paraId="4CC0FB7F" w14:textId="77777777" w:rsidR="00AE378D" w:rsidRPr="00405860" w:rsidRDefault="00AE378D" w:rsidP="00147C87">
            <w:pPr>
              <w:spacing w:after="0" w:line="240" w:lineRule="auto"/>
              <w:jc w:val="center"/>
              <w:rPr>
                <w:rFonts w:eastAsia="Times New Roman" w:cstheme="minorHAnsi"/>
                <w:color w:val="000000"/>
                <w:sz w:val="18"/>
                <w:szCs w:val="18"/>
                <w:lang w:eastAsia="pl-PL"/>
              </w:rPr>
            </w:pPr>
            <w:r w:rsidRPr="00405860">
              <w:rPr>
                <w:rFonts w:eastAsia="Times New Roman" w:cstheme="minorHAnsi"/>
                <w:color w:val="000000"/>
                <w:sz w:val="18"/>
                <w:szCs w:val="18"/>
                <w:lang w:eastAsia="pl-PL"/>
              </w:rPr>
              <w:t>25 103</w:t>
            </w:r>
          </w:p>
        </w:tc>
        <w:tc>
          <w:tcPr>
            <w:tcW w:w="647" w:type="pct"/>
            <w:tcBorders>
              <w:top w:val="nil"/>
              <w:left w:val="nil"/>
              <w:bottom w:val="single" w:sz="8" w:space="0" w:color="808080"/>
              <w:right w:val="single" w:sz="8" w:space="0" w:color="808080"/>
            </w:tcBorders>
            <w:vAlign w:val="center"/>
            <w:hideMark/>
          </w:tcPr>
          <w:p w14:paraId="227D24FC" w14:textId="77777777" w:rsidR="00AE378D" w:rsidRPr="00405860" w:rsidRDefault="00AE378D" w:rsidP="00147C87">
            <w:pPr>
              <w:spacing w:after="0" w:line="240" w:lineRule="auto"/>
              <w:jc w:val="center"/>
              <w:rPr>
                <w:rFonts w:eastAsia="Times New Roman" w:cstheme="minorHAnsi"/>
                <w:color w:val="000000"/>
                <w:sz w:val="18"/>
                <w:szCs w:val="18"/>
                <w:lang w:eastAsia="pl-PL"/>
              </w:rPr>
            </w:pPr>
            <w:r w:rsidRPr="00405860">
              <w:rPr>
                <w:rFonts w:eastAsia="Times New Roman" w:cstheme="minorHAnsi"/>
                <w:color w:val="000000"/>
                <w:sz w:val="18"/>
                <w:szCs w:val="18"/>
                <w:lang w:eastAsia="pl-PL"/>
              </w:rPr>
              <w:t>25 333</w:t>
            </w:r>
          </w:p>
        </w:tc>
        <w:tc>
          <w:tcPr>
            <w:tcW w:w="645" w:type="pct"/>
            <w:tcBorders>
              <w:top w:val="nil"/>
              <w:left w:val="nil"/>
              <w:bottom w:val="single" w:sz="8" w:space="0" w:color="808080"/>
              <w:right w:val="single" w:sz="8" w:space="0" w:color="808080"/>
            </w:tcBorders>
            <w:vAlign w:val="center"/>
            <w:hideMark/>
          </w:tcPr>
          <w:p w14:paraId="360095F7" w14:textId="77777777" w:rsidR="00AE378D" w:rsidRPr="00405860" w:rsidRDefault="00AE378D" w:rsidP="00147C87">
            <w:pPr>
              <w:spacing w:after="0" w:line="240" w:lineRule="auto"/>
              <w:jc w:val="center"/>
              <w:rPr>
                <w:rFonts w:eastAsia="Times New Roman" w:cstheme="minorHAnsi"/>
                <w:color w:val="000000"/>
                <w:sz w:val="18"/>
                <w:szCs w:val="18"/>
                <w:lang w:eastAsia="pl-PL"/>
              </w:rPr>
            </w:pPr>
            <w:r w:rsidRPr="00405860">
              <w:rPr>
                <w:rFonts w:eastAsia="Times New Roman" w:cstheme="minorHAnsi"/>
                <w:color w:val="000000"/>
                <w:sz w:val="18"/>
                <w:szCs w:val="18"/>
                <w:lang w:eastAsia="pl-PL"/>
              </w:rPr>
              <w:t>25 558</w:t>
            </w:r>
          </w:p>
        </w:tc>
      </w:tr>
      <w:tr w:rsidR="00AE378D" w:rsidRPr="00405860" w14:paraId="660A6403" w14:textId="77777777" w:rsidTr="00147C87">
        <w:trPr>
          <w:trHeight w:val="492"/>
        </w:trPr>
        <w:tc>
          <w:tcPr>
            <w:tcW w:w="1116" w:type="pct"/>
            <w:tcBorders>
              <w:top w:val="nil"/>
              <w:left w:val="nil"/>
              <w:bottom w:val="single" w:sz="8" w:space="0" w:color="808080"/>
              <w:right w:val="single" w:sz="8" w:space="0" w:color="808080"/>
            </w:tcBorders>
            <w:vAlign w:val="center"/>
            <w:hideMark/>
          </w:tcPr>
          <w:p w14:paraId="5E87869F" w14:textId="77777777" w:rsidR="00AE378D" w:rsidRPr="00405860" w:rsidRDefault="00AE378D" w:rsidP="00147C87">
            <w:pPr>
              <w:spacing w:after="0" w:line="240" w:lineRule="auto"/>
              <w:rPr>
                <w:rFonts w:eastAsia="Times New Roman" w:cstheme="minorHAnsi"/>
                <w:color w:val="000000"/>
                <w:sz w:val="18"/>
                <w:szCs w:val="18"/>
                <w:lang w:eastAsia="pl-PL"/>
              </w:rPr>
            </w:pPr>
            <w:r w:rsidRPr="00405860">
              <w:rPr>
                <w:rFonts w:eastAsia="Times New Roman" w:cstheme="minorHAnsi"/>
                <w:color w:val="000000"/>
                <w:sz w:val="18"/>
                <w:szCs w:val="18"/>
                <w:lang w:eastAsia="pl-PL"/>
              </w:rPr>
              <w:t>powierzchnia użytkowa mieszkań [m2]</w:t>
            </w:r>
          </w:p>
        </w:tc>
        <w:tc>
          <w:tcPr>
            <w:tcW w:w="649" w:type="pct"/>
            <w:tcBorders>
              <w:top w:val="nil"/>
              <w:left w:val="nil"/>
              <w:bottom w:val="single" w:sz="8" w:space="0" w:color="808080"/>
              <w:right w:val="single" w:sz="8" w:space="0" w:color="808080"/>
            </w:tcBorders>
            <w:vAlign w:val="center"/>
            <w:hideMark/>
          </w:tcPr>
          <w:p w14:paraId="10446053" w14:textId="77777777" w:rsidR="00AE378D" w:rsidRPr="00405860" w:rsidRDefault="00AE378D" w:rsidP="00147C87">
            <w:pPr>
              <w:spacing w:after="0" w:line="240" w:lineRule="auto"/>
              <w:jc w:val="center"/>
              <w:rPr>
                <w:rFonts w:eastAsia="Times New Roman" w:cstheme="minorHAnsi"/>
                <w:color w:val="000000"/>
                <w:sz w:val="18"/>
                <w:szCs w:val="18"/>
                <w:lang w:eastAsia="pl-PL"/>
              </w:rPr>
            </w:pPr>
            <w:r w:rsidRPr="00405860">
              <w:rPr>
                <w:rFonts w:eastAsia="Times New Roman" w:cstheme="minorHAnsi"/>
                <w:color w:val="000000"/>
                <w:sz w:val="18"/>
                <w:szCs w:val="18"/>
                <w:lang w:eastAsia="pl-PL"/>
              </w:rPr>
              <w:t>499 444</w:t>
            </w:r>
          </w:p>
        </w:tc>
        <w:tc>
          <w:tcPr>
            <w:tcW w:w="647" w:type="pct"/>
            <w:tcBorders>
              <w:top w:val="nil"/>
              <w:left w:val="nil"/>
              <w:bottom w:val="single" w:sz="8" w:space="0" w:color="808080"/>
              <w:right w:val="single" w:sz="8" w:space="0" w:color="808080"/>
            </w:tcBorders>
            <w:vAlign w:val="center"/>
            <w:hideMark/>
          </w:tcPr>
          <w:p w14:paraId="2A300C79" w14:textId="77777777" w:rsidR="00AE378D" w:rsidRPr="00405860" w:rsidRDefault="00AE378D" w:rsidP="00147C87">
            <w:pPr>
              <w:spacing w:after="0" w:line="240" w:lineRule="auto"/>
              <w:jc w:val="center"/>
              <w:rPr>
                <w:rFonts w:eastAsia="Times New Roman" w:cstheme="minorHAnsi"/>
                <w:color w:val="000000"/>
                <w:sz w:val="18"/>
                <w:szCs w:val="18"/>
                <w:lang w:eastAsia="pl-PL"/>
              </w:rPr>
            </w:pPr>
            <w:r w:rsidRPr="00405860">
              <w:rPr>
                <w:rFonts w:eastAsia="Times New Roman" w:cstheme="minorHAnsi"/>
                <w:color w:val="000000"/>
                <w:sz w:val="18"/>
                <w:szCs w:val="18"/>
                <w:lang w:eastAsia="pl-PL"/>
              </w:rPr>
              <w:t>514 238</w:t>
            </w:r>
          </w:p>
        </w:tc>
        <w:tc>
          <w:tcPr>
            <w:tcW w:w="647" w:type="pct"/>
            <w:tcBorders>
              <w:top w:val="nil"/>
              <w:left w:val="nil"/>
              <w:bottom w:val="single" w:sz="8" w:space="0" w:color="808080"/>
              <w:right w:val="single" w:sz="8" w:space="0" w:color="808080"/>
            </w:tcBorders>
            <w:vAlign w:val="center"/>
            <w:hideMark/>
          </w:tcPr>
          <w:p w14:paraId="105B39E7" w14:textId="77777777" w:rsidR="00AE378D" w:rsidRPr="00405860" w:rsidRDefault="00AE378D" w:rsidP="00147C87">
            <w:pPr>
              <w:spacing w:after="0" w:line="240" w:lineRule="auto"/>
              <w:jc w:val="center"/>
              <w:rPr>
                <w:rFonts w:eastAsia="Times New Roman" w:cstheme="minorHAnsi"/>
                <w:color w:val="000000"/>
                <w:sz w:val="18"/>
                <w:szCs w:val="18"/>
                <w:lang w:eastAsia="pl-PL"/>
              </w:rPr>
            </w:pPr>
            <w:r w:rsidRPr="00405860">
              <w:rPr>
                <w:rFonts w:eastAsia="Times New Roman" w:cstheme="minorHAnsi"/>
                <w:color w:val="000000"/>
                <w:sz w:val="18"/>
                <w:szCs w:val="18"/>
                <w:lang w:eastAsia="pl-PL"/>
              </w:rPr>
              <w:t>522 346</w:t>
            </w:r>
          </w:p>
        </w:tc>
        <w:tc>
          <w:tcPr>
            <w:tcW w:w="647" w:type="pct"/>
            <w:tcBorders>
              <w:top w:val="nil"/>
              <w:left w:val="nil"/>
              <w:bottom w:val="single" w:sz="8" w:space="0" w:color="808080"/>
              <w:right w:val="single" w:sz="8" w:space="0" w:color="808080"/>
            </w:tcBorders>
            <w:vAlign w:val="center"/>
            <w:hideMark/>
          </w:tcPr>
          <w:p w14:paraId="16C91263" w14:textId="77777777" w:rsidR="00AE378D" w:rsidRPr="00405860" w:rsidRDefault="00AE378D" w:rsidP="00147C87">
            <w:pPr>
              <w:spacing w:after="0" w:line="240" w:lineRule="auto"/>
              <w:jc w:val="center"/>
              <w:rPr>
                <w:rFonts w:eastAsia="Times New Roman" w:cstheme="minorHAnsi"/>
                <w:color w:val="000000"/>
                <w:sz w:val="18"/>
                <w:szCs w:val="18"/>
                <w:lang w:eastAsia="pl-PL"/>
              </w:rPr>
            </w:pPr>
            <w:r w:rsidRPr="00405860">
              <w:rPr>
                <w:rFonts w:eastAsia="Times New Roman" w:cstheme="minorHAnsi"/>
                <w:color w:val="000000"/>
                <w:sz w:val="18"/>
                <w:szCs w:val="18"/>
                <w:lang w:eastAsia="pl-PL"/>
              </w:rPr>
              <w:t>528 087</w:t>
            </w:r>
          </w:p>
        </w:tc>
        <w:tc>
          <w:tcPr>
            <w:tcW w:w="647" w:type="pct"/>
            <w:tcBorders>
              <w:top w:val="nil"/>
              <w:left w:val="nil"/>
              <w:bottom w:val="single" w:sz="8" w:space="0" w:color="808080"/>
              <w:right w:val="single" w:sz="8" w:space="0" w:color="808080"/>
            </w:tcBorders>
            <w:vAlign w:val="center"/>
            <w:hideMark/>
          </w:tcPr>
          <w:p w14:paraId="3AD30DAC" w14:textId="77777777" w:rsidR="00AE378D" w:rsidRPr="00405860" w:rsidRDefault="00AE378D" w:rsidP="00147C87">
            <w:pPr>
              <w:spacing w:after="0" w:line="240" w:lineRule="auto"/>
              <w:jc w:val="center"/>
              <w:rPr>
                <w:rFonts w:eastAsia="Times New Roman" w:cstheme="minorHAnsi"/>
                <w:color w:val="000000"/>
                <w:sz w:val="18"/>
                <w:szCs w:val="18"/>
                <w:lang w:eastAsia="pl-PL"/>
              </w:rPr>
            </w:pPr>
            <w:r w:rsidRPr="00405860">
              <w:rPr>
                <w:rFonts w:eastAsia="Times New Roman" w:cstheme="minorHAnsi"/>
                <w:color w:val="000000"/>
                <w:sz w:val="18"/>
                <w:szCs w:val="18"/>
                <w:lang w:eastAsia="pl-PL"/>
              </w:rPr>
              <w:t>533 602</w:t>
            </w:r>
          </w:p>
        </w:tc>
        <w:tc>
          <w:tcPr>
            <w:tcW w:w="645" w:type="pct"/>
            <w:tcBorders>
              <w:top w:val="nil"/>
              <w:left w:val="nil"/>
              <w:bottom w:val="single" w:sz="8" w:space="0" w:color="808080"/>
              <w:right w:val="single" w:sz="8" w:space="0" w:color="808080"/>
            </w:tcBorders>
            <w:vAlign w:val="center"/>
            <w:hideMark/>
          </w:tcPr>
          <w:p w14:paraId="4DC051AE" w14:textId="77777777" w:rsidR="00AE378D" w:rsidRPr="00405860" w:rsidRDefault="00AE378D" w:rsidP="00147C87">
            <w:pPr>
              <w:spacing w:after="0" w:line="240" w:lineRule="auto"/>
              <w:jc w:val="center"/>
              <w:rPr>
                <w:rFonts w:eastAsia="Times New Roman" w:cstheme="minorHAnsi"/>
                <w:color w:val="000000"/>
                <w:sz w:val="18"/>
                <w:szCs w:val="18"/>
                <w:lang w:eastAsia="pl-PL"/>
              </w:rPr>
            </w:pPr>
            <w:r w:rsidRPr="00405860">
              <w:rPr>
                <w:rFonts w:eastAsia="Times New Roman" w:cstheme="minorHAnsi"/>
                <w:color w:val="000000"/>
                <w:sz w:val="18"/>
                <w:szCs w:val="18"/>
                <w:lang w:eastAsia="pl-PL"/>
              </w:rPr>
              <w:t>539 282</w:t>
            </w:r>
          </w:p>
        </w:tc>
      </w:tr>
      <w:tr w:rsidR="00AE378D" w:rsidRPr="00405860" w14:paraId="6050C1B6" w14:textId="77777777" w:rsidTr="00147C87">
        <w:trPr>
          <w:trHeight w:val="300"/>
        </w:trPr>
        <w:tc>
          <w:tcPr>
            <w:tcW w:w="1116" w:type="pct"/>
            <w:tcBorders>
              <w:top w:val="nil"/>
              <w:left w:val="nil"/>
              <w:bottom w:val="single" w:sz="8" w:space="0" w:color="808080"/>
              <w:right w:val="single" w:sz="8" w:space="0" w:color="808080"/>
            </w:tcBorders>
            <w:vAlign w:val="center"/>
            <w:hideMark/>
          </w:tcPr>
          <w:p w14:paraId="37ABC532" w14:textId="77777777" w:rsidR="00AE378D" w:rsidRPr="00405860" w:rsidRDefault="00AE378D" w:rsidP="00147C87">
            <w:pPr>
              <w:spacing w:after="0" w:line="240" w:lineRule="auto"/>
              <w:rPr>
                <w:rFonts w:eastAsia="Times New Roman" w:cstheme="minorHAnsi"/>
                <w:color w:val="000000"/>
                <w:sz w:val="18"/>
                <w:szCs w:val="18"/>
                <w:lang w:eastAsia="pl-PL"/>
              </w:rPr>
            </w:pPr>
            <w:r w:rsidRPr="00405860">
              <w:rPr>
                <w:rFonts w:eastAsia="Times New Roman" w:cstheme="minorHAnsi"/>
                <w:color w:val="000000"/>
                <w:sz w:val="18"/>
                <w:szCs w:val="18"/>
                <w:lang w:eastAsia="pl-PL"/>
              </w:rPr>
              <w:t>przeciętna liczba osób na 1 izbę</w:t>
            </w:r>
          </w:p>
        </w:tc>
        <w:tc>
          <w:tcPr>
            <w:tcW w:w="649" w:type="pct"/>
            <w:tcBorders>
              <w:top w:val="nil"/>
              <w:left w:val="nil"/>
              <w:bottom w:val="single" w:sz="8" w:space="0" w:color="808080"/>
              <w:right w:val="single" w:sz="8" w:space="0" w:color="808080"/>
            </w:tcBorders>
            <w:vAlign w:val="center"/>
            <w:hideMark/>
          </w:tcPr>
          <w:p w14:paraId="53B8DD8A" w14:textId="77777777" w:rsidR="00AE378D" w:rsidRPr="00405860" w:rsidRDefault="00AE378D" w:rsidP="00147C87">
            <w:pPr>
              <w:spacing w:after="0" w:line="240" w:lineRule="auto"/>
              <w:jc w:val="center"/>
              <w:rPr>
                <w:rFonts w:eastAsia="Times New Roman" w:cstheme="minorHAnsi"/>
                <w:color w:val="000000"/>
                <w:sz w:val="18"/>
                <w:szCs w:val="18"/>
                <w:lang w:eastAsia="pl-PL"/>
              </w:rPr>
            </w:pPr>
            <w:r w:rsidRPr="00405860">
              <w:rPr>
                <w:rFonts w:eastAsia="Times New Roman" w:cstheme="minorHAnsi"/>
                <w:color w:val="000000"/>
                <w:sz w:val="18"/>
                <w:szCs w:val="18"/>
                <w:lang w:eastAsia="pl-PL"/>
              </w:rPr>
              <w:t>0,81</w:t>
            </w:r>
          </w:p>
        </w:tc>
        <w:tc>
          <w:tcPr>
            <w:tcW w:w="647" w:type="pct"/>
            <w:tcBorders>
              <w:top w:val="nil"/>
              <w:left w:val="nil"/>
              <w:bottom w:val="single" w:sz="8" w:space="0" w:color="808080"/>
              <w:right w:val="single" w:sz="8" w:space="0" w:color="808080"/>
            </w:tcBorders>
            <w:vAlign w:val="center"/>
            <w:hideMark/>
          </w:tcPr>
          <w:p w14:paraId="7617D0D2" w14:textId="77777777" w:rsidR="00AE378D" w:rsidRPr="00405860" w:rsidRDefault="00AE378D" w:rsidP="00147C87">
            <w:pPr>
              <w:spacing w:after="0" w:line="240" w:lineRule="auto"/>
              <w:jc w:val="center"/>
              <w:rPr>
                <w:rFonts w:eastAsia="Times New Roman" w:cstheme="minorHAnsi"/>
                <w:color w:val="000000"/>
                <w:sz w:val="18"/>
                <w:szCs w:val="18"/>
                <w:lang w:eastAsia="pl-PL"/>
              </w:rPr>
            </w:pPr>
            <w:r w:rsidRPr="00405860">
              <w:rPr>
                <w:rFonts w:eastAsia="Times New Roman" w:cstheme="minorHAnsi"/>
                <w:color w:val="000000"/>
                <w:sz w:val="18"/>
                <w:szCs w:val="18"/>
                <w:lang w:eastAsia="pl-PL"/>
              </w:rPr>
              <w:t>0,76</w:t>
            </w:r>
          </w:p>
        </w:tc>
        <w:tc>
          <w:tcPr>
            <w:tcW w:w="647" w:type="pct"/>
            <w:tcBorders>
              <w:top w:val="nil"/>
              <w:left w:val="nil"/>
              <w:bottom w:val="single" w:sz="8" w:space="0" w:color="808080"/>
              <w:right w:val="single" w:sz="8" w:space="0" w:color="808080"/>
            </w:tcBorders>
            <w:vAlign w:val="center"/>
            <w:hideMark/>
          </w:tcPr>
          <w:p w14:paraId="0AB2F264" w14:textId="77777777" w:rsidR="00AE378D" w:rsidRPr="00405860" w:rsidRDefault="00AE378D" w:rsidP="00147C87">
            <w:pPr>
              <w:spacing w:after="0" w:line="240" w:lineRule="auto"/>
              <w:jc w:val="center"/>
              <w:rPr>
                <w:rFonts w:eastAsia="Times New Roman" w:cstheme="minorHAnsi"/>
                <w:color w:val="000000"/>
                <w:sz w:val="18"/>
                <w:szCs w:val="18"/>
                <w:lang w:eastAsia="pl-PL"/>
              </w:rPr>
            </w:pPr>
            <w:r w:rsidRPr="00405860">
              <w:rPr>
                <w:rFonts w:eastAsia="Times New Roman" w:cstheme="minorHAnsi"/>
                <w:color w:val="000000"/>
                <w:sz w:val="18"/>
                <w:szCs w:val="18"/>
                <w:lang w:eastAsia="pl-PL"/>
              </w:rPr>
              <w:t>0,75</w:t>
            </w:r>
          </w:p>
        </w:tc>
        <w:tc>
          <w:tcPr>
            <w:tcW w:w="647" w:type="pct"/>
            <w:tcBorders>
              <w:top w:val="nil"/>
              <w:left w:val="nil"/>
              <w:bottom w:val="single" w:sz="8" w:space="0" w:color="808080"/>
              <w:right w:val="single" w:sz="8" w:space="0" w:color="808080"/>
            </w:tcBorders>
            <w:vAlign w:val="center"/>
            <w:hideMark/>
          </w:tcPr>
          <w:p w14:paraId="0E09A19A" w14:textId="77777777" w:rsidR="00AE378D" w:rsidRPr="00405860" w:rsidRDefault="00AE378D" w:rsidP="00147C87">
            <w:pPr>
              <w:spacing w:after="0" w:line="240" w:lineRule="auto"/>
              <w:jc w:val="center"/>
              <w:rPr>
                <w:rFonts w:eastAsia="Times New Roman" w:cstheme="minorHAnsi"/>
                <w:color w:val="000000"/>
                <w:sz w:val="18"/>
                <w:szCs w:val="18"/>
                <w:lang w:eastAsia="pl-PL"/>
              </w:rPr>
            </w:pPr>
            <w:r w:rsidRPr="00405860">
              <w:rPr>
                <w:rFonts w:eastAsia="Times New Roman" w:cstheme="minorHAnsi"/>
                <w:color w:val="000000"/>
                <w:sz w:val="18"/>
                <w:szCs w:val="18"/>
                <w:lang w:eastAsia="pl-PL"/>
              </w:rPr>
              <w:t>0,74</w:t>
            </w:r>
          </w:p>
        </w:tc>
        <w:tc>
          <w:tcPr>
            <w:tcW w:w="647" w:type="pct"/>
            <w:tcBorders>
              <w:top w:val="nil"/>
              <w:left w:val="nil"/>
              <w:bottom w:val="single" w:sz="8" w:space="0" w:color="808080"/>
              <w:right w:val="single" w:sz="8" w:space="0" w:color="808080"/>
            </w:tcBorders>
            <w:vAlign w:val="center"/>
            <w:hideMark/>
          </w:tcPr>
          <w:p w14:paraId="2289380F" w14:textId="77777777" w:rsidR="00AE378D" w:rsidRPr="00405860" w:rsidRDefault="00AE378D" w:rsidP="00147C87">
            <w:pPr>
              <w:spacing w:after="0" w:line="240" w:lineRule="auto"/>
              <w:jc w:val="center"/>
              <w:rPr>
                <w:rFonts w:eastAsia="Times New Roman" w:cstheme="minorHAnsi"/>
                <w:color w:val="000000"/>
                <w:sz w:val="18"/>
                <w:szCs w:val="18"/>
                <w:lang w:eastAsia="pl-PL"/>
              </w:rPr>
            </w:pPr>
            <w:r w:rsidRPr="00405860">
              <w:rPr>
                <w:rFonts w:eastAsia="Times New Roman" w:cstheme="minorHAnsi"/>
                <w:color w:val="000000"/>
                <w:sz w:val="18"/>
                <w:szCs w:val="18"/>
                <w:lang w:eastAsia="pl-PL"/>
              </w:rPr>
              <w:t>0,73</w:t>
            </w:r>
          </w:p>
        </w:tc>
        <w:tc>
          <w:tcPr>
            <w:tcW w:w="645" w:type="pct"/>
            <w:tcBorders>
              <w:top w:val="nil"/>
              <w:left w:val="nil"/>
              <w:bottom w:val="single" w:sz="8" w:space="0" w:color="808080"/>
              <w:right w:val="single" w:sz="8" w:space="0" w:color="808080"/>
            </w:tcBorders>
            <w:vAlign w:val="center"/>
            <w:hideMark/>
          </w:tcPr>
          <w:p w14:paraId="05386A40" w14:textId="77777777" w:rsidR="00AE378D" w:rsidRPr="00405860" w:rsidRDefault="00AE378D" w:rsidP="00147C87">
            <w:pPr>
              <w:spacing w:after="0" w:line="240" w:lineRule="auto"/>
              <w:jc w:val="center"/>
              <w:rPr>
                <w:rFonts w:eastAsia="Times New Roman" w:cstheme="minorHAnsi"/>
                <w:color w:val="000000"/>
                <w:sz w:val="18"/>
                <w:szCs w:val="18"/>
                <w:lang w:eastAsia="pl-PL"/>
              </w:rPr>
            </w:pPr>
            <w:r w:rsidRPr="00405860">
              <w:rPr>
                <w:rFonts w:eastAsia="Times New Roman" w:cstheme="minorHAnsi"/>
                <w:color w:val="000000"/>
                <w:sz w:val="18"/>
                <w:szCs w:val="18"/>
                <w:lang w:eastAsia="pl-PL"/>
              </w:rPr>
              <w:t>0,72</w:t>
            </w:r>
          </w:p>
        </w:tc>
      </w:tr>
      <w:tr w:rsidR="00AE378D" w:rsidRPr="00405860" w14:paraId="2AC1CEFD" w14:textId="77777777" w:rsidTr="00147C87">
        <w:trPr>
          <w:trHeight w:val="300"/>
        </w:trPr>
        <w:tc>
          <w:tcPr>
            <w:tcW w:w="5000" w:type="pct"/>
            <w:gridSpan w:val="7"/>
            <w:tcBorders>
              <w:top w:val="single" w:sz="8" w:space="0" w:color="808080"/>
              <w:left w:val="nil"/>
              <w:bottom w:val="single" w:sz="8" w:space="0" w:color="808080"/>
              <w:right w:val="nil"/>
            </w:tcBorders>
            <w:shd w:val="clear" w:color="000000" w:fill="D0CECE"/>
            <w:vAlign w:val="center"/>
            <w:hideMark/>
          </w:tcPr>
          <w:p w14:paraId="15244042" w14:textId="77777777" w:rsidR="00AE378D" w:rsidRPr="00405860" w:rsidRDefault="00AE378D" w:rsidP="00147C87">
            <w:pPr>
              <w:spacing w:after="0" w:line="240" w:lineRule="auto"/>
              <w:jc w:val="center"/>
              <w:rPr>
                <w:rFonts w:eastAsia="Times New Roman" w:cstheme="minorHAnsi"/>
                <w:color w:val="000000"/>
                <w:sz w:val="18"/>
                <w:szCs w:val="18"/>
                <w:lang w:eastAsia="pl-PL"/>
              </w:rPr>
            </w:pPr>
            <w:r w:rsidRPr="00405860">
              <w:rPr>
                <w:rFonts w:eastAsia="Times New Roman" w:cstheme="minorHAnsi"/>
                <w:color w:val="000000"/>
                <w:sz w:val="18"/>
                <w:szCs w:val="18"/>
                <w:lang w:eastAsia="pl-PL"/>
              </w:rPr>
              <w:t>Obszary miejskie</w:t>
            </w:r>
          </w:p>
        </w:tc>
      </w:tr>
      <w:tr w:rsidR="00AE378D" w:rsidRPr="00405860" w14:paraId="120FB53A" w14:textId="77777777" w:rsidTr="00147C87">
        <w:trPr>
          <w:trHeight w:val="300"/>
        </w:trPr>
        <w:tc>
          <w:tcPr>
            <w:tcW w:w="1116" w:type="pct"/>
            <w:tcBorders>
              <w:top w:val="nil"/>
              <w:left w:val="nil"/>
              <w:bottom w:val="single" w:sz="8" w:space="0" w:color="808080"/>
              <w:right w:val="single" w:sz="8" w:space="0" w:color="808080"/>
            </w:tcBorders>
            <w:vAlign w:val="center"/>
            <w:hideMark/>
          </w:tcPr>
          <w:p w14:paraId="682E7D6D" w14:textId="77777777" w:rsidR="00AE378D" w:rsidRPr="00405860" w:rsidRDefault="00AE378D" w:rsidP="00147C87">
            <w:pPr>
              <w:spacing w:after="0" w:line="240" w:lineRule="auto"/>
              <w:rPr>
                <w:rFonts w:eastAsia="Times New Roman" w:cstheme="minorHAnsi"/>
                <w:color w:val="000000"/>
                <w:sz w:val="18"/>
                <w:szCs w:val="18"/>
                <w:lang w:eastAsia="pl-PL"/>
              </w:rPr>
            </w:pPr>
            <w:r w:rsidRPr="00405860">
              <w:rPr>
                <w:rFonts w:eastAsia="Times New Roman" w:cstheme="minorHAnsi"/>
                <w:color w:val="000000"/>
                <w:sz w:val="18"/>
                <w:szCs w:val="18"/>
                <w:lang w:eastAsia="pl-PL"/>
              </w:rPr>
              <w:t>mieszkania</w:t>
            </w:r>
          </w:p>
        </w:tc>
        <w:tc>
          <w:tcPr>
            <w:tcW w:w="646" w:type="pct"/>
            <w:tcBorders>
              <w:top w:val="nil"/>
              <w:left w:val="nil"/>
              <w:bottom w:val="single" w:sz="8" w:space="0" w:color="808080"/>
              <w:right w:val="single" w:sz="8" w:space="0" w:color="808080"/>
            </w:tcBorders>
            <w:vAlign w:val="center"/>
            <w:hideMark/>
          </w:tcPr>
          <w:p w14:paraId="5A8E9D4E" w14:textId="77777777" w:rsidR="00AE378D" w:rsidRPr="00405860" w:rsidRDefault="00AE378D" w:rsidP="00147C87">
            <w:pPr>
              <w:spacing w:after="0" w:line="240" w:lineRule="auto"/>
              <w:jc w:val="center"/>
              <w:rPr>
                <w:rFonts w:eastAsia="Times New Roman" w:cstheme="minorHAnsi"/>
                <w:color w:val="000000"/>
                <w:sz w:val="18"/>
                <w:szCs w:val="18"/>
                <w:lang w:eastAsia="pl-PL"/>
              </w:rPr>
            </w:pPr>
            <w:r w:rsidRPr="00405860">
              <w:rPr>
                <w:rFonts w:eastAsia="Times New Roman" w:cstheme="minorHAnsi"/>
                <w:color w:val="000000"/>
                <w:sz w:val="18"/>
                <w:szCs w:val="18"/>
                <w:lang w:eastAsia="pl-PL"/>
              </w:rPr>
              <w:t>1 216</w:t>
            </w:r>
          </w:p>
        </w:tc>
        <w:tc>
          <w:tcPr>
            <w:tcW w:w="647" w:type="pct"/>
            <w:tcBorders>
              <w:top w:val="nil"/>
              <w:left w:val="nil"/>
              <w:bottom w:val="single" w:sz="8" w:space="0" w:color="808080"/>
              <w:right w:val="single" w:sz="8" w:space="0" w:color="808080"/>
            </w:tcBorders>
            <w:vAlign w:val="center"/>
            <w:hideMark/>
          </w:tcPr>
          <w:p w14:paraId="2C35A9F4" w14:textId="77777777" w:rsidR="00AE378D" w:rsidRPr="00405860" w:rsidRDefault="00AE378D" w:rsidP="00147C87">
            <w:pPr>
              <w:spacing w:after="0" w:line="240" w:lineRule="auto"/>
              <w:jc w:val="center"/>
              <w:rPr>
                <w:rFonts w:eastAsia="Times New Roman" w:cstheme="minorHAnsi"/>
                <w:color w:val="000000"/>
                <w:sz w:val="18"/>
                <w:szCs w:val="18"/>
                <w:lang w:eastAsia="pl-PL"/>
              </w:rPr>
            </w:pPr>
            <w:r w:rsidRPr="00405860">
              <w:rPr>
                <w:rFonts w:eastAsia="Times New Roman" w:cstheme="minorHAnsi"/>
                <w:color w:val="000000"/>
                <w:sz w:val="18"/>
                <w:szCs w:val="18"/>
                <w:lang w:eastAsia="pl-PL"/>
              </w:rPr>
              <w:t>1 265</w:t>
            </w:r>
          </w:p>
        </w:tc>
        <w:tc>
          <w:tcPr>
            <w:tcW w:w="647" w:type="pct"/>
            <w:tcBorders>
              <w:top w:val="nil"/>
              <w:left w:val="nil"/>
              <w:bottom w:val="single" w:sz="8" w:space="0" w:color="808080"/>
              <w:right w:val="single" w:sz="8" w:space="0" w:color="808080"/>
            </w:tcBorders>
            <w:vAlign w:val="center"/>
            <w:hideMark/>
          </w:tcPr>
          <w:p w14:paraId="21C5CFB5" w14:textId="77777777" w:rsidR="00AE378D" w:rsidRPr="00405860" w:rsidRDefault="00AE378D" w:rsidP="00147C87">
            <w:pPr>
              <w:spacing w:after="0" w:line="240" w:lineRule="auto"/>
              <w:jc w:val="center"/>
              <w:rPr>
                <w:rFonts w:eastAsia="Times New Roman" w:cstheme="minorHAnsi"/>
                <w:color w:val="000000"/>
                <w:sz w:val="18"/>
                <w:szCs w:val="18"/>
                <w:lang w:eastAsia="pl-PL"/>
              </w:rPr>
            </w:pPr>
            <w:r w:rsidRPr="00405860">
              <w:rPr>
                <w:rFonts w:eastAsia="Times New Roman" w:cstheme="minorHAnsi"/>
                <w:color w:val="000000"/>
                <w:sz w:val="18"/>
                <w:szCs w:val="18"/>
                <w:lang w:eastAsia="pl-PL"/>
              </w:rPr>
              <w:t>1 282</w:t>
            </w:r>
          </w:p>
        </w:tc>
        <w:tc>
          <w:tcPr>
            <w:tcW w:w="647" w:type="pct"/>
            <w:tcBorders>
              <w:top w:val="nil"/>
              <w:left w:val="nil"/>
              <w:bottom w:val="single" w:sz="8" w:space="0" w:color="808080"/>
              <w:right w:val="single" w:sz="8" w:space="0" w:color="808080"/>
            </w:tcBorders>
            <w:vAlign w:val="center"/>
            <w:hideMark/>
          </w:tcPr>
          <w:p w14:paraId="3CBE12F8" w14:textId="77777777" w:rsidR="00AE378D" w:rsidRPr="00405860" w:rsidRDefault="00AE378D" w:rsidP="00147C87">
            <w:pPr>
              <w:spacing w:after="0" w:line="240" w:lineRule="auto"/>
              <w:jc w:val="center"/>
              <w:rPr>
                <w:rFonts w:eastAsia="Times New Roman" w:cstheme="minorHAnsi"/>
                <w:color w:val="000000"/>
                <w:sz w:val="18"/>
                <w:szCs w:val="18"/>
                <w:lang w:eastAsia="pl-PL"/>
              </w:rPr>
            </w:pPr>
            <w:r w:rsidRPr="00405860">
              <w:rPr>
                <w:rFonts w:eastAsia="Times New Roman" w:cstheme="minorHAnsi"/>
                <w:color w:val="000000"/>
                <w:sz w:val="18"/>
                <w:szCs w:val="18"/>
                <w:lang w:eastAsia="pl-PL"/>
              </w:rPr>
              <w:t>1 294</w:t>
            </w:r>
          </w:p>
        </w:tc>
        <w:tc>
          <w:tcPr>
            <w:tcW w:w="647" w:type="pct"/>
            <w:tcBorders>
              <w:top w:val="nil"/>
              <w:left w:val="nil"/>
              <w:bottom w:val="single" w:sz="8" w:space="0" w:color="808080"/>
              <w:right w:val="single" w:sz="8" w:space="0" w:color="808080"/>
            </w:tcBorders>
            <w:vAlign w:val="center"/>
            <w:hideMark/>
          </w:tcPr>
          <w:p w14:paraId="62EA811E" w14:textId="77777777" w:rsidR="00AE378D" w:rsidRPr="00405860" w:rsidRDefault="00AE378D" w:rsidP="00147C87">
            <w:pPr>
              <w:spacing w:after="0" w:line="240" w:lineRule="auto"/>
              <w:jc w:val="center"/>
              <w:rPr>
                <w:rFonts w:eastAsia="Times New Roman" w:cstheme="minorHAnsi"/>
                <w:color w:val="000000"/>
                <w:sz w:val="18"/>
                <w:szCs w:val="18"/>
                <w:lang w:eastAsia="pl-PL"/>
              </w:rPr>
            </w:pPr>
            <w:r w:rsidRPr="00405860">
              <w:rPr>
                <w:rFonts w:eastAsia="Times New Roman" w:cstheme="minorHAnsi"/>
                <w:color w:val="000000"/>
                <w:sz w:val="18"/>
                <w:szCs w:val="18"/>
                <w:lang w:eastAsia="pl-PL"/>
              </w:rPr>
              <w:t>1 298</w:t>
            </w:r>
          </w:p>
        </w:tc>
        <w:tc>
          <w:tcPr>
            <w:tcW w:w="648" w:type="pct"/>
            <w:tcBorders>
              <w:top w:val="nil"/>
              <w:left w:val="nil"/>
              <w:bottom w:val="single" w:sz="8" w:space="0" w:color="808080"/>
              <w:right w:val="single" w:sz="8" w:space="0" w:color="808080"/>
            </w:tcBorders>
            <w:vAlign w:val="center"/>
            <w:hideMark/>
          </w:tcPr>
          <w:p w14:paraId="5968519C" w14:textId="77777777" w:rsidR="00AE378D" w:rsidRPr="00405860" w:rsidRDefault="00AE378D" w:rsidP="00147C87">
            <w:pPr>
              <w:spacing w:after="0" w:line="240" w:lineRule="auto"/>
              <w:jc w:val="center"/>
              <w:rPr>
                <w:rFonts w:eastAsia="Times New Roman" w:cstheme="minorHAnsi"/>
                <w:color w:val="000000"/>
                <w:sz w:val="18"/>
                <w:szCs w:val="18"/>
                <w:lang w:eastAsia="pl-PL"/>
              </w:rPr>
            </w:pPr>
            <w:r w:rsidRPr="00405860">
              <w:rPr>
                <w:rFonts w:eastAsia="Times New Roman" w:cstheme="minorHAnsi"/>
                <w:color w:val="000000"/>
                <w:sz w:val="18"/>
                <w:szCs w:val="18"/>
                <w:lang w:eastAsia="pl-PL"/>
              </w:rPr>
              <w:t>1 302</w:t>
            </w:r>
          </w:p>
        </w:tc>
      </w:tr>
      <w:tr w:rsidR="00AE378D" w:rsidRPr="00405860" w14:paraId="0D1FD235" w14:textId="77777777" w:rsidTr="00147C87">
        <w:trPr>
          <w:trHeight w:val="300"/>
        </w:trPr>
        <w:tc>
          <w:tcPr>
            <w:tcW w:w="1116" w:type="pct"/>
            <w:tcBorders>
              <w:top w:val="nil"/>
              <w:left w:val="nil"/>
              <w:bottom w:val="single" w:sz="8" w:space="0" w:color="808080"/>
              <w:right w:val="single" w:sz="8" w:space="0" w:color="808080"/>
            </w:tcBorders>
            <w:vAlign w:val="center"/>
            <w:hideMark/>
          </w:tcPr>
          <w:p w14:paraId="7FA82697" w14:textId="77777777" w:rsidR="00AE378D" w:rsidRPr="00405860" w:rsidRDefault="00AE378D" w:rsidP="00147C87">
            <w:pPr>
              <w:spacing w:after="0" w:line="240" w:lineRule="auto"/>
              <w:rPr>
                <w:rFonts w:eastAsia="Times New Roman" w:cstheme="minorHAnsi"/>
                <w:color w:val="000000"/>
                <w:sz w:val="18"/>
                <w:szCs w:val="18"/>
                <w:lang w:eastAsia="pl-PL"/>
              </w:rPr>
            </w:pPr>
            <w:r w:rsidRPr="00405860">
              <w:rPr>
                <w:rFonts w:eastAsia="Times New Roman" w:cstheme="minorHAnsi"/>
                <w:color w:val="000000"/>
                <w:sz w:val="18"/>
                <w:szCs w:val="18"/>
                <w:lang w:eastAsia="pl-PL"/>
              </w:rPr>
              <w:t>izby</w:t>
            </w:r>
          </w:p>
        </w:tc>
        <w:tc>
          <w:tcPr>
            <w:tcW w:w="646" w:type="pct"/>
            <w:tcBorders>
              <w:top w:val="nil"/>
              <w:left w:val="nil"/>
              <w:bottom w:val="single" w:sz="8" w:space="0" w:color="808080"/>
              <w:right w:val="single" w:sz="8" w:space="0" w:color="808080"/>
            </w:tcBorders>
            <w:vAlign w:val="center"/>
            <w:hideMark/>
          </w:tcPr>
          <w:p w14:paraId="70DD7BB8" w14:textId="77777777" w:rsidR="00AE378D" w:rsidRPr="00405860" w:rsidRDefault="00AE378D" w:rsidP="00147C87">
            <w:pPr>
              <w:spacing w:after="0" w:line="240" w:lineRule="auto"/>
              <w:jc w:val="center"/>
              <w:rPr>
                <w:rFonts w:eastAsia="Times New Roman" w:cstheme="minorHAnsi"/>
                <w:color w:val="000000"/>
                <w:sz w:val="18"/>
                <w:szCs w:val="18"/>
                <w:lang w:eastAsia="pl-PL"/>
              </w:rPr>
            </w:pPr>
            <w:r w:rsidRPr="00405860">
              <w:rPr>
                <w:rFonts w:eastAsia="Times New Roman" w:cstheme="minorHAnsi"/>
                <w:color w:val="000000"/>
                <w:sz w:val="18"/>
                <w:szCs w:val="18"/>
                <w:lang w:eastAsia="pl-PL"/>
              </w:rPr>
              <w:t>5 705</w:t>
            </w:r>
          </w:p>
        </w:tc>
        <w:tc>
          <w:tcPr>
            <w:tcW w:w="647" w:type="pct"/>
            <w:tcBorders>
              <w:top w:val="nil"/>
              <w:left w:val="nil"/>
              <w:bottom w:val="single" w:sz="8" w:space="0" w:color="808080"/>
              <w:right w:val="single" w:sz="8" w:space="0" w:color="808080"/>
            </w:tcBorders>
            <w:vAlign w:val="center"/>
            <w:hideMark/>
          </w:tcPr>
          <w:p w14:paraId="7BE02E43" w14:textId="77777777" w:rsidR="00AE378D" w:rsidRPr="00405860" w:rsidRDefault="00AE378D" w:rsidP="00147C87">
            <w:pPr>
              <w:spacing w:after="0" w:line="240" w:lineRule="auto"/>
              <w:jc w:val="center"/>
              <w:rPr>
                <w:rFonts w:eastAsia="Times New Roman" w:cstheme="minorHAnsi"/>
                <w:color w:val="000000"/>
                <w:sz w:val="18"/>
                <w:szCs w:val="18"/>
                <w:lang w:eastAsia="pl-PL"/>
              </w:rPr>
            </w:pPr>
            <w:r w:rsidRPr="00405860">
              <w:rPr>
                <w:rFonts w:eastAsia="Times New Roman" w:cstheme="minorHAnsi"/>
                <w:color w:val="000000"/>
                <w:sz w:val="18"/>
                <w:szCs w:val="18"/>
                <w:lang w:eastAsia="pl-PL"/>
              </w:rPr>
              <w:t>6 090</w:t>
            </w:r>
          </w:p>
        </w:tc>
        <w:tc>
          <w:tcPr>
            <w:tcW w:w="647" w:type="pct"/>
            <w:tcBorders>
              <w:top w:val="nil"/>
              <w:left w:val="nil"/>
              <w:bottom w:val="single" w:sz="8" w:space="0" w:color="808080"/>
              <w:right w:val="single" w:sz="8" w:space="0" w:color="808080"/>
            </w:tcBorders>
            <w:vAlign w:val="center"/>
            <w:hideMark/>
          </w:tcPr>
          <w:p w14:paraId="625BBA3F" w14:textId="77777777" w:rsidR="00AE378D" w:rsidRPr="00405860" w:rsidRDefault="00AE378D" w:rsidP="00147C87">
            <w:pPr>
              <w:spacing w:after="0" w:line="240" w:lineRule="auto"/>
              <w:jc w:val="center"/>
              <w:rPr>
                <w:rFonts w:eastAsia="Times New Roman" w:cstheme="minorHAnsi"/>
                <w:color w:val="000000"/>
                <w:sz w:val="18"/>
                <w:szCs w:val="18"/>
                <w:lang w:eastAsia="pl-PL"/>
              </w:rPr>
            </w:pPr>
            <w:r w:rsidRPr="00405860">
              <w:rPr>
                <w:rFonts w:eastAsia="Times New Roman" w:cstheme="minorHAnsi"/>
                <w:color w:val="000000"/>
                <w:sz w:val="18"/>
                <w:szCs w:val="18"/>
                <w:lang w:eastAsia="pl-PL"/>
              </w:rPr>
              <w:t>6 187</w:t>
            </w:r>
          </w:p>
        </w:tc>
        <w:tc>
          <w:tcPr>
            <w:tcW w:w="647" w:type="pct"/>
            <w:tcBorders>
              <w:top w:val="nil"/>
              <w:left w:val="nil"/>
              <w:bottom w:val="single" w:sz="8" w:space="0" w:color="808080"/>
              <w:right w:val="single" w:sz="8" w:space="0" w:color="808080"/>
            </w:tcBorders>
            <w:vAlign w:val="center"/>
            <w:hideMark/>
          </w:tcPr>
          <w:p w14:paraId="7404F11A" w14:textId="77777777" w:rsidR="00AE378D" w:rsidRPr="00405860" w:rsidRDefault="00AE378D" w:rsidP="00147C87">
            <w:pPr>
              <w:spacing w:after="0" w:line="240" w:lineRule="auto"/>
              <w:jc w:val="center"/>
              <w:rPr>
                <w:rFonts w:eastAsia="Times New Roman" w:cstheme="minorHAnsi"/>
                <w:color w:val="000000"/>
                <w:sz w:val="18"/>
                <w:szCs w:val="18"/>
                <w:lang w:eastAsia="pl-PL"/>
              </w:rPr>
            </w:pPr>
            <w:r w:rsidRPr="00405860">
              <w:rPr>
                <w:rFonts w:eastAsia="Times New Roman" w:cstheme="minorHAnsi"/>
                <w:color w:val="000000"/>
                <w:sz w:val="18"/>
                <w:szCs w:val="18"/>
                <w:lang w:eastAsia="pl-PL"/>
              </w:rPr>
              <w:t>6 251</w:t>
            </w:r>
          </w:p>
        </w:tc>
        <w:tc>
          <w:tcPr>
            <w:tcW w:w="647" w:type="pct"/>
            <w:tcBorders>
              <w:top w:val="nil"/>
              <w:left w:val="nil"/>
              <w:bottom w:val="single" w:sz="8" w:space="0" w:color="808080"/>
              <w:right w:val="single" w:sz="8" w:space="0" w:color="808080"/>
            </w:tcBorders>
            <w:vAlign w:val="center"/>
            <w:hideMark/>
          </w:tcPr>
          <w:p w14:paraId="7CA27A10" w14:textId="77777777" w:rsidR="00AE378D" w:rsidRPr="00405860" w:rsidRDefault="00AE378D" w:rsidP="00147C87">
            <w:pPr>
              <w:spacing w:after="0" w:line="240" w:lineRule="auto"/>
              <w:jc w:val="center"/>
              <w:rPr>
                <w:rFonts w:eastAsia="Times New Roman" w:cstheme="minorHAnsi"/>
                <w:color w:val="000000"/>
                <w:sz w:val="18"/>
                <w:szCs w:val="18"/>
                <w:lang w:eastAsia="pl-PL"/>
              </w:rPr>
            </w:pPr>
            <w:r w:rsidRPr="00405860">
              <w:rPr>
                <w:rFonts w:eastAsia="Times New Roman" w:cstheme="minorHAnsi"/>
                <w:color w:val="000000"/>
                <w:sz w:val="18"/>
                <w:szCs w:val="18"/>
                <w:lang w:eastAsia="pl-PL"/>
              </w:rPr>
              <w:t>6 274</w:t>
            </w:r>
          </w:p>
        </w:tc>
        <w:tc>
          <w:tcPr>
            <w:tcW w:w="648" w:type="pct"/>
            <w:tcBorders>
              <w:top w:val="nil"/>
              <w:left w:val="nil"/>
              <w:bottom w:val="single" w:sz="8" w:space="0" w:color="808080"/>
              <w:right w:val="single" w:sz="8" w:space="0" w:color="808080"/>
            </w:tcBorders>
            <w:vAlign w:val="center"/>
            <w:hideMark/>
          </w:tcPr>
          <w:p w14:paraId="0031AF54" w14:textId="77777777" w:rsidR="00AE378D" w:rsidRPr="00405860" w:rsidRDefault="00AE378D" w:rsidP="00147C87">
            <w:pPr>
              <w:spacing w:after="0" w:line="240" w:lineRule="auto"/>
              <w:jc w:val="center"/>
              <w:rPr>
                <w:rFonts w:eastAsia="Times New Roman" w:cstheme="minorHAnsi"/>
                <w:color w:val="000000"/>
                <w:sz w:val="18"/>
                <w:szCs w:val="18"/>
                <w:lang w:eastAsia="pl-PL"/>
              </w:rPr>
            </w:pPr>
            <w:r w:rsidRPr="00405860">
              <w:rPr>
                <w:rFonts w:eastAsia="Times New Roman" w:cstheme="minorHAnsi"/>
                <w:color w:val="000000"/>
                <w:sz w:val="18"/>
                <w:szCs w:val="18"/>
                <w:lang w:eastAsia="pl-PL"/>
              </w:rPr>
              <w:t>6 298</w:t>
            </w:r>
          </w:p>
        </w:tc>
      </w:tr>
      <w:tr w:rsidR="00AE378D" w:rsidRPr="00405860" w14:paraId="26C35E56" w14:textId="77777777" w:rsidTr="00147C87">
        <w:trPr>
          <w:trHeight w:val="300"/>
        </w:trPr>
        <w:tc>
          <w:tcPr>
            <w:tcW w:w="1116" w:type="pct"/>
            <w:tcBorders>
              <w:top w:val="nil"/>
              <w:left w:val="nil"/>
              <w:bottom w:val="single" w:sz="8" w:space="0" w:color="808080"/>
              <w:right w:val="single" w:sz="8" w:space="0" w:color="808080"/>
            </w:tcBorders>
            <w:vAlign w:val="center"/>
            <w:hideMark/>
          </w:tcPr>
          <w:p w14:paraId="18CFE093" w14:textId="77777777" w:rsidR="00AE378D" w:rsidRPr="00405860" w:rsidRDefault="00AE378D" w:rsidP="00147C87">
            <w:pPr>
              <w:spacing w:after="0" w:line="240" w:lineRule="auto"/>
              <w:rPr>
                <w:rFonts w:eastAsia="Times New Roman" w:cstheme="minorHAnsi"/>
                <w:color w:val="000000"/>
                <w:sz w:val="18"/>
                <w:szCs w:val="18"/>
                <w:lang w:eastAsia="pl-PL"/>
              </w:rPr>
            </w:pPr>
            <w:r w:rsidRPr="00405860">
              <w:rPr>
                <w:rFonts w:eastAsia="Times New Roman" w:cstheme="minorHAnsi"/>
                <w:color w:val="000000"/>
                <w:sz w:val="18"/>
                <w:szCs w:val="18"/>
                <w:lang w:eastAsia="pl-PL"/>
              </w:rPr>
              <w:t>powierzchnia użytkowa mieszkań</w:t>
            </w:r>
          </w:p>
        </w:tc>
        <w:tc>
          <w:tcPr>
            <w:tcW w:w="646" w:type="pct"/>
            <w:tcBorders>
              <w:top w:val="nil"/>
              <w:left w:val="nil"/>
              <w:bottom w:val="single" w:sz="8" w:space="0" w:color="808080"/>
              <w:right w:val="single" w:sz="8" w:space="0" w:color="808080"/>
            </w:tcBorders>
            <w:vAlign w:val="center"/>
            <w:hideMark/>
          </w:tcPr>
          <w:p w14:paraId="79E7146C" w14:textId="77777777" w:rsidR="00AE378D" w:rsidRPr="00405860" w:rsidRDefault="00AE378D" w:rsidP="00147C87">
            <w:pPr>
              <w:spacing w:after="0" w:line="240" w:lineRule="auto"/>
              <w:jc w:val="center"/>
              <w:rPr>
                <w:rFonts w:eastAsia="Times New Roman" w:cstheme="minorHAnsi"/>
                <w:color w:val="000000"/>
                <w:sz w:val="18"/>
                <w:szCs w:val="18"/>
                <w:lang w:eastAsia="pl-PL"/>
              </w:rPr>
            </w:pPr>
            <w:r w:rsidRPr="00405860">
              <w:rPr>
                <w:rFonts w:eastAsia="Times New Roman" w:cstheme="minorHAnsi"/>
                <w:color w:val="000000"/>
                <w:sz w:val="18"/>
                <w:szCs w:val="18"/>
                <w:lang w:eastAsia="pl-PL"/>
              </w:rPr>
              <w:t>115 874</w:t>
            </w:r>
          </w:p>
        </w:tc>
        <w:tc>
          <w:tcPr>
            <w:tcW w:w="647" w:type="pct"/>
            <w:tcBorders>
              <w:top w:val="nil"/>
              <w:left w:val="nil"/>
              <w:bottom w:val="single" w:sz="8" w:space="0" w:color="808080"/>
              <w:right w:val="single" w:sz="8" w:space="0" w:color="808080"/>
            </w:tcBorders>
            <w:vAlign w:val="center"/>
            <w:hideMark/>
          </w:tcPr>
          <w:p w14:paraId="31076A8F" w14:textId="77777777" w:rsidR="00AE378D" w:rsidRPr="00405860" w:rsidRDefault="00AE378D" w:rsidP="00147C87">
            <w:pPr>
              <w:spacing w:after="0" w:line="240" w:lineRule="auto"/>
              <w:jc w:val="center"/>
              <w:rPr>
                <w:rFonts w:eastAsia="Times New Roman" w:cstheme="minorHAnsi"/>
                <w:color w:val="000000"/>
                <w:sz w:val="18"/>
                <w:szCs w:val="18"/>
                <w:lang w:eastAsia="pl-PL"/>
              </w:rPr>
            </w:pPr>
            <w:r w:rsidRPr="00405860">
              <w:rPr>
                <w:rFonts w:eastAsia="Times New Roman" w:cstheme="minorHAnsi"/>
                <w:color w:val="000000"/>
                <w:sz w:val="18"/>
                <w:szCs w:val="18"/>
                <w:lang w:eastAsia="pl-PL"/>
              </w:rPr>
              <w:t>122 757</w:t>
            </w:r>
          </w:p>
        </w:tc>
        <w:tc>
          <w:tcPr>
            <w:tcW w:w="647" w:type="pct"/>
            <w:tcBorders>
              <w:top w:val="nil"/>
              <w:left w:val="nil"/>
              <w:bottom w:val="single" w:sz="8" w:space="0" w:color="808080"/>
              <w:right w:val="single" w:sz="8" w:space="0" w:color="808080"/>
            </w:tcBorders>
            <w:vAlign w:val="center"/>
            <w:hideMark/>
          </w:tcPr>
          <w:p w14:paraId="048FC0CD" w14:textId="77777777" w:rsidR="00AE378D" w:rsidRPr="00405860" w:rsidRDefault="00AE378D" w:rsidP="00147C87">
            <w:pPr>
              <w:spacing w:after="0" w:line="240" w:lineRule="auto"/>
              <w:jc w:val="center"/>
              <w:rPr>
                <w:rFonts w:eastAsia="Times New Roman" w:cstheme="minorHAnsi"/>
                <w:color w:val="000000"/>
                <w:sz w:val="18"/>
                <w:szCs w:val="18"/>
                <w:lang w:eastAsia="pl-PL"/>
              </w:rPr>
            </w:pPr>
            <w:r w:rsidRPr="00405860">
              <w:rPr>
                <w:rFonts w:eastAsia="Times New Roman" w:cstheme="minorHAnsi"/>
                <w:color w:val="000000"/>
                <w:sz w:val="18"/>
                <w:szCs w:val="18"/>
                <w:lang w:eastAsia="pl-PL"/>
              </w:rPr>
              <w:t>124 998</w:t>
            </w:r>
          </w:p>
        </w:tc>
        <w:tc>
          <w:tcPr>
            <w:tcW w:w="647" w:type="pct"/>
            <w:tcBorders>
              <w:top w:val="nil"/>
              <w:left w:val="nil"/>
              <w:bottom w:val="single" w:sz="8" w:space="0" w:color="808080"/>
              <w:right w:val="single" w:sz="8" w:space="0" w:color="808080"/>
            </w:tcBorders>
            <w:vAlign w:val="center"/>
            <w:hideMark/>
          </w:tcPr>
          <w:p w14:paraId="19E42B94" w14:textId="77777777" w:rsidR="00AE378D" w:rsidRPr="00405860" w:rsidRDefault="00AE378D" w:rsidP="00147C87">
            <w:pPr>
              <w:spacing w:after="0" w:line="240" w:lineRule="auto"/>
              <w:jc w:val="center"/>
              <w:rPr>
                <w:rFonts w:eastAsia="Times New Roman" w:cstheme="minorHAnsi"/>
                <w:color w:val="000000"/>
                <w:sz w:val="18"/>
                <w:szCs w:val="18"/>
                <w:lang w:eastAsia="pl-PL"/>
              </w:rPr>
            </w:pPr>
            <w:r w:rsidRPr="00405860">
              <w:rPr>
                <w:rFonts w:eastAsia="Times New Roman" w:cstheme="minorHAnsi"/>
                <w:color w:val="000000"/>
                <w:sz w:val="18"/>
                <w:szCs w:val="18"/>
                <w:lang w:eastAsia="pl-PL"/>
              </w:rPr>
              <w:t>126 309</w:t>
            </w:r>
          </w:p>
        </w:tc>
        <w:tc>
          <w:tcPr>
            <w:tcW w:w="647" w:type="pct"/>
            <w:tcBorders>
              <w:top w:val="nil"/>
              <w:left w:val="nil"/>
              <w:bottom w:val="single" w:sz="8" w:space="0" w:color="808080"/>
              <w:right w:val="single" w:sz="8" w:space="0" w:color="808080"/>
            </w:tcBorders>
            <w:vAlign w:val="center"/>
            <w:hideMark/>
          </w:tcPr>
          <w:p w14:paraId="61687B98" w14:textId="77777777" w:rsidR="00AE378D" w:rsidRPr="00405860" w:rsidRDefault="00AE378D" w:rsidP="00147C87">
            <w:pPr>
              <w:spacing w:after="0" w:line="240" w:lineRule="auto"/>
              <w:jc w:val="center"/>
              <w:rPr>
                <w:rFonts w:eastAsia="Times New Roman" w:cstheme="minorHAnsi"/>
                <w:color w:val="000000"/>
                <w:sz w:val="18"/>
                <w:szCs w:val="18"/>
                <w:lang w:eastAsia="pl-PL"/>
              </w:rPr>
            </w:pPr>
            <w:r w:rsidRPr="00405860">
              <w:rPr>
                <w:rFonts w:eastAsia="Times New Roman" w:cstheme="minorHAnsi"/>
                <w:color w:val="000000"/>
                <w:sz w:val="18"/>
                <w:szCs w:val="18"/>
                <w:lang w:eastAsia="pl-PL"/>
              </w:rPr>
              <w:t>126 833</w:t>
            </w:r>
          </w:p>
        </w:tc>
        <w:tc>
          <w:tcPr>
            <w:tcW w:w="648" w:type="pct"/>
            <w:tcBorders>
              <w:top w:val="nil"/>
              <w:left w:val="nil"/>
              <w:bottom w:val="single" w:sz="8" w:space="0" w:color="808080"/>
              <w:right w:val="single" w:sz="8" w:space="0" w:color="808080"/>
            </w:tcBorders>
            <w:vAlign w:val="center"/>
            <w:hideMark/>
          </w:tcPr>
          <w:p w14:paraId="005A6438" w14:textId="77777777" w:rsidR="00AE378D" w:rsidRPr="00405860" w:rsidRDefault="00AE378D" w:rsidP="00147C87">
            <w:pPr>
              <w:spacing w:after="0" w:line="240" w:lineRule="auto"/>
              <w:jc w:val="center"/>
              <w:rPr>
                <w:rFonts w:eastAsia="Times New Roman" w:cstheme="minorHAnsi"/>
                <w:color w:val="000000"/>
                <w:sz w:val="18"/>
                <w:szCs w:val="18"/>
                <w:lang w:eastAsia="pl-PL"/>
              </w:rPr>
            </w:pPr>
            <w:r w:rsidRPr="00405860">
              <w:rPr>
                <w:rFonts w:eastAsia="Times New Roman" w:cstheme="minorHAnsi"/>
                <w:color w:val="000000"/>
                <w:sz w:val="18"/>
                <w:szCs w:val="18"/>
                <w:lang w:eastAsia="pl-PL"/>
              </w:rPr>
              <w:t>127 440</w:t>
            </w:r>
          </w:p>
        </w:tc>
      </w:tr>
      <w:tr w:rsidR="00AE378D" w:rsidRPr="00405860" w14:paraId="4A2E2D69" w14:textId="77777777" w:rsidTr="00147C87">
        <w:trPr>
          <w:trHeight w:val="300"/>
        </w:trPr>
        <w:tc>
          <w:tcPr>
            <w:tcW w:w="1116" w:type="pct"/>
            <w:tcBorders>
              <w:top w:val="nil"/>
              <w:left w:val="nil"/>
              <w:bottom w:val="single" w:sz="8" w:space="0" w:color="808080"/>
              <w:right w:val="single" w:sz="8" w:space="0" w:color="808080"/>
            </w:tcBorders>
            <w:vAlign w:val="center"/>
            <w:hideMark/>
          </w:tcPr>
          <w:p w14:paraId="3006C03E" w14:textId="77777777" w:rsidR="00AE378D" w:rsidRPr="00405860" w:rsidRDefault="00AE378D" w:rsidP="00147C87">
            <w:pPr>
              <w:spacing w:after="0" w:line="240" w:lineRule="auto"/>
              <w:rPr>
                <w:rFonts w:eastAsia="Times New Roman" w:cstheme="minorHAnsi"/>
                <w:color w:val="000000"/>
                <w:sz w:val="18"/>
                <w:szCs w:val="18"/>
                <w:lang w:eastAsia="pl-PL"/>
              </w:rPr>
            </w:pPr>
            <w:r w:rsidRPr="00405860">
              <w:rPr>
                <w:rFonts w:eastAsia="Times New Roman" w:cstheme="minorHAnsi"/>
                <w:color w:val="000000"/>
                <w:sz w:val="18"/>
                <w:szCs w:val="18"/>
                <w:lang w:eastAsia="pl-PL"/>
              </w:rPr>
              <w:t>przeciętna liczba osób na 1 izbę</w:t>
            </w:r>
          </w:p>
        </w:tc>
        <w:tc>
          <w:tcPr>
            <w:tcW w:w="646" w:type="pct"/>
            <w:tcBorders>
              <w:top w:val="nil"/>
              <w:left w:val="nil"/>
              <w:bottom w:val="single" w:sz="8" w:space="0" w:color="808080"/>
              <w:right w:val="single" w:sz="8" w:space="0" w:color="808080"/>
            </w:tcBorders>
            <w:vAlign w:val="center"/>
            <w:hideMark/>
          </w:tcPr>
          <w:p w14:paraId="0E09D8D4" w14:textId="77777777" w:rsidR="00AE378D" w:rsidRPr="00405860" w:rsidRDefault="00AE378D" w:rsidP="00147C87">
            <w:pPr>
              <w:spacing w:after="0" w:line="240" w:lineRule="auto"/>
              <w:jc w:val="center"/>
              <w:rPr>
                <w:rFonts w:eastAsia="Times New Roman" w:cstheme="minorHAnsi"/>
                <w:color w:val="000000"/>
                <w:sz w:val="18"/>
                <w:szCs w:val="18"/>
                <w:lang w:eastAsia="pl-PL"/>
              </w:rPr>
            </w:pPr>
            <w:r w:rsidRPr="00405860">
              <w:rPr>
                <w:rFonts w:eastAsia="Times New Roman" w:cstheme="minorHAnsi"/>
                <w:color w:val="000000"/>
                <w:sz w:val="18"/>
                <w:szCs w:val="18"/>
                <w:lang w:eastAsia="pl-PL"/>
              </w:rPr>
              <w:t>0,74</w:t>
            </w:r>
          </w:p>
        </w:tc>
        <w:tc>
          <w:tcPr>
            <w:tcW w:w="647" w:type="pct"/>
            <w:tcBorders>
              <w:top w:val="nil"/>
              <w:left w:val="nil"/>
              <w:bottom w:val="single" w:sz="8" w:space="0" w:color="808080"/>
              <w:right w:val="single" w:sz="8" w:space="0" w:color="808080"/>
            </w:tcBorders>
            <w:vAlign w:val="center"/>
            <w:hideMark/>
          </w:tcPr>
          <w:p w14:paraId="2ACFE960" w14:textId="77777777" w:rsidR="00AE378D" w:rsidRPr="00405860" w:rsidRDefault="00AE378D" w:rsidP="00147C87">
            <w:pPr>
              <w:spacing w:after="0" w:line="240" w:lineRule="auto"/>
              <w:jc w:val="center"/>
              <w:rPr>
                <w:rFonts w:eastAsia="Times New Roman" w:cstheme="minorHAnsi"/>
                <w:color w:val="000000"/>
                <w:sz w:val="18"/>
                <w:szCs w:val="18"/>
                <w:lang w:eastAsia="pl-PL"/>
              </w:rPr>
            </w:pPr>
            <w:r w:rsidRPr="00405860">
              <w:rPr>
                <w:rFonts w:eastAsia="Times New Roman" w:cstheme="minorHAnsi"/>
                <w:color w:val="000000"/>
                <w:sz w:val="18"/>
                <w:szCs w:val="18"/>
                <w:lang w:eastAsia="pl-PL"/>
              </w:rPr>
              <w:t>0,69</w:t>
            </w:r>
          </w:p>
        </w:tc>
        <w:tc>
          <w:tcPr>
            <w:tcW w:w="647" w:type="pct"/>
            <w:tcBorders>
              <w:top w:val="nil"/>
              <w:left w:val="nil"/>
              <w:bottom w:val="single" w:sz="8" w:space="0" w:color="808080"/>
              <w:right w:val="single" w:sz="8" w:space="0" w:color="808080"/>
            </w:tcBorders>
            <w:vAlign w:val="center"/>
            <w:hideMark/>
          </w:tcPr>
          <w:p w14:paraId="0538CFBC" w14:textId="77777777" w:rsidR="00AE378D" w:rsidRPr="00405860" w:rsidRDefault="00AE378D" w:rsidP="00147C87">
            <w:pPr>
              <w:spacing w:after="0" w:line="240" w:lineRule="auto"/>
              <w:jc w:val="center"/>
              <w:rPr>
                <w:rFonts w:eastAsia="Times New Roman" w:cstheme="minorHAnsi"/>
                <w:color w:val="000000"/>
                <w:sz w:val="18"/>
                <w:szCs w:val="18"/>
                <w:lang w:eastAsia="pl-PL"/>
              </w:rPr>
            </w:pPr>
            <w:r w:rsidRPr="00405860">
              <w:rPr>
                <w:rFonts w:eastAsia="Times New Roman" w:cstheme="minorHAnsi"/>
                <w:color w:val="000000"/>
                <w:sz w:val="18"/>
                <w:szCs w:val="18"/>
                <w:lang w:eastAsia="pl-PL"/>
              </w:rPr>
              <w:t>0,67</w:t>
            </w:r>
          </w:p>
        </w:tc>
        <w:tc>
          <w:tcPr>
            <w:tcW w:w="647" w:type="pct"/>
            <w:tcBorders>
              <w:top w:val="nil"/>
              <w:left w:val="nil"/>
              <w:bottom w:val="single" w:sz="8" w:space="0" w:color="808080"/>
              <w:right w:val="single" w:sz="8" w:space="0" w:color="808080"/>
            </w:tcBorders>
            <w:vAlign w:val="center"/>
            <w:hideMark/>
          </w:tcPr>
          <w:p w14:paraId="6F861A30" w14:textId="77777777" w:rsidR="00AE378D" w:rsidRPr="00405860" w:rsidRDefault="00AE378D" w:rsidP="00147C87">
            <w:pPr>
              <w:spacing w:after="0" w:line="240" w:lineRule="auto"/>
              <w:jc w:val="center"/>
              <w:rPr>
                <w:rFonts w:eastAsia="Times New Roman" w:cstheme="minorHAnsi"/>
                <w:color w:val="000000"/>
                <w:sz w:val="18"/>
                <w:szCs w:val="18"/>
                <w:lang w:eastAsia="pl-PL"/>
              </w:rPr>
            </w:pPr>
            <w:r w:rsidRPr="00405860">
              <w:rPr>
                <w:rFonts w:eastAsia="Times New Roman" w:cstheme="minorHAnsi"/>
                <w:color w:val="000000"/>
                <w:sz w:val="18"/>
                <w:szCs w:val="18"/>
                <w:lang w:eastAsia="pl-PL"/>
              </w:rPr>
              <w:t>0,66</w:t>
            </w:r>
          </w:p>
        </w:tc>
        <w:tc>
          <w:tcPr>
            <w:tcW w:w="647" w:type="pct"/>
            <w:tcBorders>
              <w:top w:val="nil"/>
              <w:left w:val="nil"/>
              <w:bottom w:val="single" w:sz="8" w:space="0" w:color="808080"/>
              <w:right w:val="single" w:sz="8" w:space="0" w:color="808080"/>
            </w:tcBorders>
            <w:vAlign w:val="center"/>
            <w:hideMark/>
          </w:tcPr>
          <w:p w14:paraId="06A79ACD" w14:textId="77777777" w:rsidR="00AE378D" w:rsidRPr="00405860" w:rsidRDefault="00AE378D" w:rsidP="00147C87">
            <w:pPr>
              <w:spacing w:after="0" w:line="240" w:lineRule="auto"/>
              <w:jc w:val="center"/>
              <w:rPr>
                <w:rFonts w:eastAsia="Times New Roman" w:cstheme="minorHAnsi"/>
                <w:color w:val="000000"/>
                <w:sz w:val="18"/>
                <w:szCs w:val="18"/>
                <w:lang w:eastAsia="pl-PL"/>
              </w:rPr>
            </w:pPr>
            <w:r w:rsidRPr="00405860">
              <w:rPr>
                <w:rFonts w:eastAsia="Times New Roman" w:cstheme="minorHAnsi"/>
                <w:color w:val="000000"/>
                <w:sz w:val="18"/>
                <w:szCs w:val="18"/>
                <w:lang w:eastAsia="pl-PL"/>
              </w:rPr>
              <w:t>0,65</w:t>
            </w:r>
          </w:p>
        </w:tc>
        <w:tc>
          <w:tcPr>
            <w:tcW w:w="648" w:type="pct"/>
            <w:tcBorders>
              <w:top w:val="nil"/>
              <w:left w:val="nil"/>
              <w:bottom w:val="single" w:sz="8" w:space="0" w:color="808080"/>
              <w:right w:val="single" w:sz="8" w:space="0" w:color="808080"/>
            </w:tcBorders>
            <w:vAlign w:val="center"/>
            <w:hideMark/>
          </w:tcPr>
          <w:p w14:paraId="66EA6B95" w14:textId="77777777" w:rsidR="00AE378D" w:rsidRPr="00405860" w:rsidRDefault="00AE378D" w:rsidP="00147C87">
            <w:pPr>
              <w:spacing w:after="0" w:line="240" w:lineRule="auto"/>
              <w:jc w:val="center"/>
              <w:rPr>
                <w:rFonts w:eastAsia="Times New Roman" w:cstheme="minorHAnsi"/>
                <w:color w:val="000000"/>
                <w:sz w:val="18"/>
                <w:szCs w:val="18"/>
                <w:lang w:eastAsia="pl-PL"/>
              </w:rPr>
            </w:pPr>
            <w:r w:rsidRPr="00405860">
              <w:rPr>
                <w:rFonts w:eastAsia="Times New Roman" w:cstheme="minorHAnsi"/>
                <w:color w:val="000000"/>
                <w:sz w:val="18"/>
                <w:szCs w:val="18"/>
                <w:lang w:eastAsia="pl-PL"/>
              </w:rPr>
              <w:t>0,65</w:t>
            </w:r>
          </w:p>
        </w:tc>
      </w:tr>
      <w:tr w:rsidR="00AE378D" w:rsidRPr="00405860" w14:paraId="1DB0EE41" w14:textId="77777777" w:rsidTr="00147C87">
        <w:trPr>
          <w:trHeight w:val="300"/>
        </w:trPr>
        <w:tc>
          <w:tcPr>
            <w:tcW w:w="5000" w:type="pct"/>
            <w:gridSpan w:val="7"/>
            <w:tcBorders>
              <w:top w:val="single" w:sz="8" w:space="0" w:color="808080"/>
              <w:left w:val="nil"/>
              <w:bottom w:val="single" w:sz="8" w:space="0" w:color="808080"/>
              <w:right w:val="nil"/>
            </w:tcBorders>
            <w:shd w:val="clear" w:color="000000" w:fill="D0CECE"/>
            <w:vAlign w:val="center"/>
            <w:hideMark/>
          </w:tcPr>
          <w:p w14:paraId="6890FFC4" w14:textId="77777777" w:rsidR="00AE378D" w:rsidRPr="00405860" w:rsidRDefault="00AE378D" w:rsidP="00147C87">
            <w:pPr>
              <w:spacing w:after="0" w:line="240" w:lineRule="auto"/>
              <w:jc w:val="center"/>
              <w:rPr>
                <w:rFonts w:eastAsia="Times New Roman" w:cstheme="minorHAnsi"/>
                <w:color w:val="000000"/>
                <w:sz w:val="18"/>
                <w:szCs w:val="18"/>
                <w:lang w:eastAsia="pl-PL"/>
              </w:rPr>
            </w:pPr>
            <w:r w:rsidRPr="00405860">
              <w:rPr>
                <w:rFonts w:eastAsia="Times New Roman" w:cstheme="minorHAnsi"/>
                <w:color w:val="000000"/>
                <w:sz w:val="18"/>
                <w:szCs w:val="18"/>
                <w:lang w:eastAsia="pl-PL"/>
              </w:rPr>
              <w:t>Obszary wiejskie</w:t>
            </w:r>
          </w:p>
        </w:tc>
      </w:tr>
      <w:tr w:rsidR="00AE378D" w:rsidRPr="00405860" w14:paraId="48EF9037" w14:textId="77777777" w:rsidTr="00147C87">
        <w:trPr>
          <w:trHeight w:val="300"/>
        </w:trPr>
        <w:tc>
          <w:tcPr>
            <w:tcW w:w="1116" w:type="pct"/>
            <w:tcBorders>
              <w:top w:val="nil"/>
              <w:left w:val="nil"/>
              <w:bottom w:val="single" w:sz="8" w:space="0" w:color="808080"/>
              <w:right w:val="single" w:sz="8" w:space="0" w:color="808080"/>
            </w:tcBorders>
            <w:vAlign w:val="center"/>
            <w:hideMark/>
          </w:tcPr>
          <w:p w14:paraId="27B0E43E" w14:textId="77777777" w:rsidR="00AE378D" w:rsidRPr="00405860" w:rsidRDefault="00AE378D" w:rsidP="00147C87">
            <w:pPr>
              <w:spacing w:after="0" w:line="240" w:lineRule="auto"/>
              <w:rPr>
                <w:rFonts w:eastAsia="Times New Roman" w:cstheme="minorHAnsi"/>
                <w:color w:val="000000"/>
                <w:sz w:val="18"/>
                <w:szCs w:val="18"/>
                <w:lang w:eastAsia="pl-PL"/>
              </w:rPr>
            </w:pPr>
            <w:r w:rsidRPr="00405860">
              <w:rPr>
                <w:rFonts w:eastAsia="Times New Roman" w:cstheme="minorHAnsi"/>
                <w:color w:val="000000"/>
                <w:sz w:val="18"/>
                <w:szCs w:val="18"/>
                <w:lang w:eastAsia="pl-PL"/>
              </w:rPr>
              <w:t>mieszkania</w:t>
            </w:r>
          </w:p>
        </w:tc>
        <w:tc>
          <w:tcPr>
            <w:tcW w:w="646" w:type="pct"/>
            <w:tcBorders>
              <w:top w:val="nil"/>
              <w:left w:val="nil"/>
              <w:bottom w:val="single" w:sz="8" w:space="0" w:color="808080"/>
              <w:right w:val="single" w:sz="8" w:space="0" w:color="808080"/>
            </w:tcBorders>
            <w:vAlign w:val="center"/>
            <w:hideMark/>
          </w:tcPr>
          <w:p w14:paraId="4830F3F1" w14:textId="77777777" w:rsidR="00AE378D" w:rsidRPr="00405860" w:rsidRDefault="00AE378D" w:rsidP="00147C87">
            <w:pPr>
              <w:spacing w:after="0" w:line="240" w:lineRule="auto"/>
              <w:jc w:val="center"/>
              <w:rPr>
                <w:rFonts w:eastAsia="Times New Roman" w:cstheme="minorHAnsi"/>
                <w:color w:val="000000"/>
                <w:sz w:val="18"/>
                <w:szCs w:val="18"/>
                <w:lang w:eastAsia="pl-PL"/>
              </w:rPr>
            </w:pPr>
            <w:r w:rsidRPr="00405860">
              <w:rPr>
                <w:rFonts w:eastAsia="Times New Roman" w:cstheme="minorHAnsi"/>
                <w:color w:val="000000"/>
                <w:sz w:val="18"/>
                <w:szCs w:val="18"/>
                <w:lang w:eastAsia="pl-PL"/>
              </w:rPr>
              <w:t>4 034</w:t>
            </w:r>
          </w:p>
        </w:tc>
        <w:tc>
          <w:tcPr>
            <w:tcW w:w="647" w:type="pct"/>
            <w:tcBorders>
              <w:top w:val="nil"/>
              <w:left w:val="nil"/>
              <w:bottom w:val="single" w:sz="8" w:space="0" w:color="808080"/>
              <w:right w:val="single" w:sz="8" w:space="0" w:color="808080"/>
            </w:tcBorders>
            <w:vAlign w:val="center"/>
            <w:hideMark/>
          </w:tcPr>
          <w:p w14:paraId="190B4117" w14:textId="77777777" w:rsidR="00AE378D" w:rsidRPr="00405860" w:rsidRDefault="00AE378D" w:rsidP="00147C87">
            <w:pPr>
              <w:spacing w:after="0" w:line="240" w:lineRule="auto"/>
              <w:jc w:val="center"/>
              <w:rPr>
                <w:rFonts w:eastAsia="Times New Roman" w:cstheme="minorHAnsi"/>
                <w:color w:val="000000"/>
                <w:sz w:val="18"/>
                <w:szCs w:val="18"/>
                <w:lang w:eastAsia="pl-PL"/>
              </w:rPr>
            </w:pPr>
            <w:r w:rsidRPr="00405860">
              <w:rPr>
                <w:rFonts w:eastAsia="Times New Roman" w:cstheme="minorHAnsi"/>
                <w:color w:val="000000"/>
                <w:sz w:val="18"/>
                <w:szCs w:val="18"/>
                <w:lang w:eastAsia="pl-PL"/>
              </w:rPr>
              <w:t>4 037</w:t>
            </w:r>
          </w:p>
        </w:tc>
        <w:tc>
          <w:tcPr>
            <w:tcW w:w="647" w:type="pct"/>
            <w:tcBorders>
              <w:top w:val="nil"/>
              <w:left w:val="nil"/>
              <w:bottom w:val="single" w:sz="8" w:space="0" w:color="808080"/>
              <w:right w:val="single" w:sz="8" w:space="0" w:color="808080"/>
            </w:tcBorders>
            <w:vAlign w:val="center"/>
            <w:hideMark/>
          </w:tcPr>
          <w:p w14:paraId="5FCCCF58" w14:textId="77777777" w:rsidR="00AE378D" w:rsidRPr="00405860" w:rsidRDefault="00AE378D" w:rsidP="00147C87">
            <w:pPr>
              <w:spacing w:after="0" w:line="240" w:lineRule="auto"/>
              <w:jc w:val="center"/>
              <w:rPr>
                <w:rFonts w:eastAsia="Times New Roman" w:cstheme="minorHAnsi"/>
                <w:color w:val="000000"/>
                <w:sz w:val="18"/>
                <w:szCs w:val="18"/>
                <w:lang w:eastAsia="pl-PL"/>
              </w:rPr>
            </w:pPr>
            <w:r w:rsidRPr="00405860">
              <w:rPr>
                <w:rFonts w:eastAsia="Times New Roman" w:cstheme="minorHAnsi"/>
                <w:color w:val="000000"/>
                <w:sz w:val="18"/>
                <w:szCs w:val="18"/>
                <w:lang w:eastAsia="pl-PL"/>
              </w:rPr>
              <w:t>4 078</w:t>
            </w:r>
          </w:p>
        </w:tc>
        <w:tc>
          <w:tcPr>
            <w:tcW w:w="647" w:type="pct"/>
            <w:tcBorders>
              <w:top w:val="nil"/>
              <w:left w:val="nil"/>
              <w:bottom w:val="single" w:sz="8" w:space="0" w:color="808080"/>
              <w:right w:val="single" w:sz="8" w:space="0" w:color="808080"/>
            </w:tcBorders>
            <w:vAlign w:val="center"/>
            <w:hideMark/>
          </w:tcPr>
          <w:p w14:paraId="4F3B4174" w14:textId="77777777" w:rsidR="00AE378D" w:rsidRPr="00405860" w:rsidRDefault="00AE378D" w:rsidP="00147C87">
            <w:pPr>
              <w:spacing w:after="0" w:line="240" w:lineRule="auto"/>
              <w:jc w:val="center"/>
              <w:rPr>
                <w:rFonts w:eastAsia="Times New Roman" w:cstheme="minorHAnsi"/>
                <w:color w:val="000000"/>
                <w:sz w:val="18"/>
                <w:szCs w:val="18"/>
                <w:lang w:eastAsia="pl-PL"/>
              </w:rPr>
            </w:pPr>
            <w:r w:rsidRPr="00405860">
              <w:rPr>
                <w:rFonts w:eastAsia="Times New Roman" w:cstheme="minorHAnsi"/>
                <w:color w:val="000000"/>
                <w:sz w:val="18"/>
                <w:szCs w:val="18"/>
                <w:lang w:eastAsia="pl-PL"/>
              </w:rPr>
              <w:t>4 111</w:t>
            </w:r>
          </w:p>
        </w:tc>
        <w:tc>
          <w:tcPr>
            <w:tcW w:w="647" w:type="pct"/>
            <w:tcBorders>
              <w:top w:val="nil"/>
              <w:left w:val="nil"/>
              <w:bottom w:val="single" w:sz="8" w:space="0" w:color="808080"/>
              <w:right w:val="single" w:sz="8" w:space="0" w:color="808080"/>
            </w:tcBorders>
            <w:vAlign w:val="center"/>
            <w:hideMark/>
          </w:tcPr>
          <w:p w14:paraId="2F4ADADB" w14:textId="77777777" w:rsidR="00AE378D" w:rsidRPr="00405860" w:rsidRDefault="00AE378D" w:rsidP="00147C87">
            <w:pPr>
              <w:spacing w:after="0" w:line="240" w:lineRule="auto"/>
              <w:jc w:val="center"/>
              <w:rPr>
                <w:rFonts w:eastAsia="Times New Roman" w:cstheme="minorHAnsi"/>
                <w:color w:val="000000"/>
                <w:sz w:val="18"/>
                <w:szCs w:val="18"/>
                <w:lang w:eastAsia="pl-PL"/>
              </w:rPr>
            </w:pPr>
            <w:r w:rsidRPr="00405860">
              <w:rPr>
                <w:rFonts w:eastAsia="Times New Roman" w:cstheme="minorHAnsi"/>
                <w:color w:val="000000"/>
                <w:sz w:val="18"/>
                <w:szCs w:val="18"/>
                <w:lang w:eastAsia="pl-PL"/>
              </w:rPr>
              <w:t>4 148</w:t>
            </w:r>
          </w:p>
        </w:tc>
        <w:tc>
          <w:tcPr>
            <w:tcW w:w="648" w:type="pct"/>
            <w:tcBorders>
              <w:top w:val="nil"/>
              <w:left w:val="nil"/>
              <w:bottom w:val="single" w:sz="8" w:space="0" w:color="808080"/>
              <w:right w:val="single" w:sz="8" w:space="0" w:color="808080"/>
            </w:tcBorders>
            <w:vAlign w:val="center"/>
            <w:hideMark/>
          </w:tcPr>
          <w:p w14:paraId="65BAC39F" w14:textId="77777777" w:rsidR="00AE378D" w:rsidRPr="00405860" w:rsidRDefault="00AE378D" w:rsidP="00147C87">
            <w:pPr>
              <w:spacing w:after="0" w:line="240" w:lineRule="auto"/>
              <w:jc w:val="center"/>
              <w:rPr>
                <w:rFonts w:eastAsia="Times New Roman" w:cstheme="minorHAnsi"/>
                <w:color w:val="000000"/>
                <w:sz w:val="18"/>
                <w:szCs w:val="18"/>
                <w:lang w:eastAsia="pl-PL"/>
              </w:rPr>
            </w:pPr>
            <w:r w:rsidRPr="00405860">
              <w:rPr>
                <w:rFonts w:eastAsia="Times New Roman" w:cstheme="minorHAnsi"/>
                <w:color w:val="000000"/>
                <w:sz w:val="18"/>
                <w:szCs w:val="18"/>
                <w:lang w:eastAsia="pl-PL"/>
              </w:rPr>
              <w:t>4 185</w:t>
            </w:r>
          </w:p>
        </w:tc>
      </w:tr>
      <w:tr w:rsidR="00AE378D" w:rsidRPr="00405860" w14:paraId="64583BF0" w14:textId="77777777" w:rsidTr="00147C87">
        <w:trPr>
          <w:trHeight w:val="300"/>
        </w:trPr>
        <w:tc>
          <w:tcPr>
            <w:tcW w:w="1116" w:type="pct"/>
            <w:tcBorders>
              <w:top w:val="nil"/>
              <w:left w:val="nil"/>
              <w:bottom w:val="single" w:sz="8" w:space="0" w:color="808080"/>
              <w:right w:val="single" w:sz="8" w:space="0" w:color="808080"/>
            </w:tcBorders>
            <w:vAlign w:val="center"/>
            <w:hideMark/>
          </w:tcPr>
          <w:p w14:paraId="297C6593" w14:textId="77777777" w:rsidR="00AE378D" w:rsidRPr="00405860" w:rsidRDefault="00AE378D" w:rsidP="00147C87">
            <w:pPr>
              <w:spacing w:after="0" w:line="240" w:lineRule="auto"/>
              <w:rPr>
                <w:rFonts w:eastAsia="Times New Roman" w:cstheme="minorHAnsi"/>
                <w:color w:val="000000"/>
                <w:sz w:val="18"/>
                <w:szCs w:val="18"/>
                <w:lang w:eastAsia="pl-PL"/>
              </w:rPr>
            </w:pPr>
            <w:r w:rsidRPr="00405860">
              <w:rPr>
                <w:rFonts w:eastAsia="Times New Roman" w:cstheme="minorHAnsi"/>
                <w:color w:val="000000"/>
                <w:sz w:val="18"/>
                <w:szCs w:val="18"/>
                <w:lang w:eastAsia="pl-PL"/>
              </w:rPr>
              <w:t>izby</w:t>
            </w:r>
          </w:p>
        </w:tc>
        <w:tc>
          <w:tcPr>
            <w:tcW w:w="646" w:type="pct"/>
            <w:tcBorders>
              <w:top w:val="nil"/>
              <w:left w:val="nil"/>
              <w:bottom w:val="single" w:sz="8" w:space="0" w:color="808080"/>
              <w:right w:val="single" w:sz="8" w:space="0" w:color="808080"/>
            </w:tcBorders>
            <w:vAlign w:val="center"/>
            <w:hideMark/>
          </w:tcPr>
          <w:p w14:paraId="245178D8" w14:textId="77777777" w:rsidR="00AE378D" w:rsidRPr="00405860" w:rsidRDefault="00AE378D" w:rsidP="00147C87">
            <w:pPr>
              <w:spacing w:after="0" w:line="240" w:lineRule="auto"/>
              <w:jc w:val="center"/>
              <w:rPr>
                <w:rFonts w:eastAsia="Times New Roman" w:cstheme="minorHAnsi"/>
                <w:color w:val="000000"/>
                <w:sz w:val="18"/>
                <w:szCs w:val="18"/>
                <w:lang w:eastAsia="pl-PL"/>
              </w:rPr>
            </w:pPr>
            <w:r w:rsidRPr="00405860">
              <w:rPr>
                <w:rFonts w:eastAsia="Times New Roman" w:cstheme="minorHAnsi"/>
                <w:color w:val="000000"/>
                <w:sz w:val="18"/>
                <w:szCs w:val="18"/>
                <w:lang w:eastAsia="pl-PL"/>
              </w:rPr>
              <w:t>17 732</w:t>
            </w:r>
          </w:p>
        </w:tc>
        <w:tc>
          <w:tcPr>
            <w:tcW w:w="647" w:type="pct"/>
            <w:tcBorders>
              <w:top w:val="nil"/>
              <w:left w:val="nil"/>
              <w:bottom w:val="single" w:sz="8" w:space="0" w:color="808080"/>
              <w:right w:val="single" w:sz="8" w:space="0" w:color="808080"/>
            </w:tcBorders>
            <w:vAlign w:val="center"/>
            <w:hideMark/>
          </w:tcPr>
          <w:p w14:paraId="6495B209" w14:textId="77777777" w:rsidR="00AE378D" w:rsidRPr="00405860" w:rsidRDefault="00AE378D" w:rsidP="00147C87">
            <w:pPr>
              <w:spacing w:after="0" w:line="240" w:lineRule="auto"/>
              <w:jc w:val="center"/>
              <w:rPr>
                <w:rFonts w:eastAsia="Times New Roman" w:cstheme="minorHAnsi"/>
                <w:color w:val="000000"/>
                <w:sz w:val="18"/>
                <w:szCs w:val="18"/>
                <w:lang w:eastAsia="pl-PL"/>
              </w:rPr>
            </w:pPr>
            <w:r w:rsidRPr="00405860">
              <w:rPr>
                <w:rFonts w:eastAsia="Times New Roman" w:cstheme="minorHAnsi"/>
                <w:color w:val="000000"/>
                <w:sz w:val="18"/>
                <w:szCs w:val="18"/>
                <w:lang w:eastAsia="pl-PL"/>
              </w:rPr>
              <w:t>18 421</w:t>
            </w:r>
          </w:p>
        </w:tc>
        <w:tc>
          <w:tcPr>
            <w:tcW w:w="647" w:type="pct"/>
            <w:tcBorders>
              <w:top w:val="nil"/>
              <w:left w:val="nil"/>
              <w:bottom w:val="single" w:sz="8" w:space="0" w:color="808080"/>
              <w:right w:val="single" w:sz="8" w:space="0" w:color="808080"/>
            </w:tcBorders>
            <w:vAlign w:val="center"/>
            <w:hideMark/>
          </w:tcPr>
          <w:p w14:paraId="5DDBEC9E" w14:textId="77777777" w:rsidR="00AE378D" w:rsidRPr="00405860" w:rsidRDefault="00AE378D" w:rsidP="00147C87">
            <w:pPr>
              <w:spacing w:after="0" w:line="240" w:lineRule="auto"/>
              <w:jc w:val="center"/>
              <w:rPr>
                <w:rFonts w:eastAsia="Times New Roman" w:cstheme="minorHAnsi"/>
                <w:color w:val="000000"/>
                <w:sz w:val="18"/>
                <w:szCs w:val="18"/>
                <w:lang w:eastAsia="pl-PL"/>
              </w:rPr>
            </w:pPr>
            <w:r w:rsidRPr="00405860">
              <w:rPr>
                <w:rFonts w:eastAsia="Times New Roman" w:cstheme="minorHAnsi"/>
                <w:color w:val="000000"/>
                <w:sz w:val="18"/>
                <w:szCs w:val="18"/>
                <w:lang w:eastAsia="pl-PL"/>
              </w:rPr>
              <w:t>18 655</w:t>
            </w:r>
          </w:p>
        </w:tc>
        <w:tc>
          <w:tcPr>
            <w:tcW w:w="647" w:type="pct"/>
            <w:tcBorders>
              <w:top w:val="nil"/>
              <w:left w:val="nil"/>
              <w:bottom w:val="single" w:sz="8" w:space="0" w:color="808080"/>
              <w:right w:val="single" w:sz="8" w:space="0" w:color="808080"/>
            </w:tcBorders>
            <w:vAlign w:val="center"/>
            <w:hideMark/>
          </w:tcPr>
          <w:p w14:paraId="59115212" w14:textId="77777777" w:rsidR="00AE378D" w:rsidRPr="00405860" w:rsidRDefault="00AE378D" w:rsidP="00147C87">
            <w:pPr>
              <w:spacing w:after="0" w:line="240" w:lineRule="auto"/>
              <w:jc w:val="center"/>
              <w:rPr>
                <w:rFonts w:eastAsia="Times New Roman" w:cstheme="minorHAnsi"/>
                <w:color w:val="000000"/>
                <w:sz w:val="18"/>
                <w:szCs w:val="18"/>
                <w:lang w:eastAsia="pl-PL"/>
              </w:rPr>
            </w:pPr>
            <w:r w:rsidRPr="00405860">
              <w:rPr>
                <w:rFonts w:eastAsia="Times New Roman" w:cstheme="minorHAnsi"/>
                <w:color w:val="000000"/>
                <w:sz w:val="18"/>
                <w:szCs w:val="18"/>
                <w:lang w:eastAsia="pl-PL"/>
              </w:rPr>
              <w:t>18 852</w:t>
            </w:r>
          </w:p>
        </w:tc>
        <w:tc>
          <w:tcPr>
            <w:tcW w:w="647" w:type="pct"/>
            <w:tcBorders>
              <w:top w:val="nil"/>
              <w:left w:val="nil"/>
              <w:bottom w:val="single" w:sz="8" w:space="0" w:color="808080"/>
              <w:right w:val="single" w:sz="8" w:space="0" w:color="808080"/>
            </w:tcBorders>
            <w:vAlign w:val="center"/>
            <w:hideMark/>
          </w:tcPr>
          <w:p w14:paraId="0886733B" w14:textId="77777777" w:rsidR="00AE378D" w:rsidRPr="00405860" w:rsidRDefault="00AE378D" w:rsidP="00147C87">
            <w:pPr>
              <w:spacing w:after="0" w:line="240" w:lineRule="auto"/>
              <w:jc w:val="center"/>
              <w:rPr>
                <w:rFonts w:eastAsia="Times New Roman" w:cstheme="minorHAnsi"/>
                <w:color w:val="000000"/>
                <w:sz w:val="18"/>
                <w:szCs w:val="18"/>
                <w:lang w:eastAsia="pl-PL"/>
              </w:rPr>
            </w:pPr>
            <w:r w:rsidRPr="00405860">
              <w:rPr>
                <w:rFonts w:eastAsia="Times New Roman" w:cstheme="minorHAnsi"/>
                <w:color w:val="000000"/>
                <w:sz w:val="18"/>
                <w:szCs w:val="18"/>
                <w:lang w:eastAsia="pl-PL"/>
              </w:rPr>
              <w:t>19 059</w:t>
            </w:r>
          </w:p>
        </w:tc>
        <w:tc>
          <w:tcPr>
            <w:tcW w:w="648" w:type="pct"/>
            <w:tcBorders>
              <w:top w:val="nil"/>
              <w:left w:val="nil"/>
              <w:bottom w:val="single" w:sz="8" w:space="0" w:color="808080"/>
              <w:right w:val="single" w:sz="8" w:space="0" w:color="808080"/>
            </w:tcBorders>
            <w:vAlign w:val="center"/>
            <w:hideMark/>
          </w:tcPr>
          <w:p w14:paraId="28FF471F" w14:textId="77777777" w:rsidR="00AE378D" w:rsidRPr="00405860" w:rsidRDefault="00AE378D" w:rsidP="00147C87">
            <w:pPr>
              <w:spacing w:after="0" w:line="240" w:lineRule="auto"/>
              <w:jc w:val="center"/>
              <w:rPr>
                <w:rFonts w:eastAsia="Times New Roman" w:cstheme="minorHAnsi"/>
                <w:color w:val="000000"/>
                <w:sz w:val="18"/>
                <w:szCs w:val="18"/>
                <w:lang w:eastAsia="pl-PL"/>
              </w:rPr>
            </w:pPr>
            <w:r w:rsidRPr="00405860">
              <w:rPr>
                <w:rFonts w:eastAsia="Times New Roman" w:cstheme="minorHAnsi"/>
                <w:color w:val="000000"/>
                <w:sz w:val="18"/>
                <w:szCs w:val="18"/>
                <w:lang w:eastAsia="pl-PL"/>
              </w:rPr>
              <w:t>19 260</w:t>
            </w:r>
          </w:p>
        </w:tc>
      </w:tr>
      <w:tr w:rsidR="00AE378D" w:rsidRPr="00405860" w14:paraId="62D210E0" w14:textId="77777777" w:rsidTr="00147C87">
        <w:trPr>
          <w:trHeight w:val="300"/>
        </w:trPr>
        <w:tc>
          <w:tcPr>
            <w:tcW w:w="1116" w:type="pct"/>
            <w:tcBorders>
              <w:top w:val="nil"/>
              <w:left w:val="nil"/>
              <w:bottom w:val="single" w:sz="8" w:space="0" w:color="808080"/>
              <w:right w:val="single" w:sz="8" w:space="0" w:color="808080"/>
            </w:tcBorders>
            <w:vAlign w:val="center"/>
            <w:hideMark/>
          </w:tcPr>
          <w:p w14:paraId="28005190" w14:textId="77777777" w:rsidR="00AE378D" w:rsidRPr="00405860" w:rsidRDefault="00AE378D" w:rsidP="00147C87">
            <w:pPr>
              <w:spacing w:after="0" w:line="240" w:lineRule="auto"/>
              <w:rPr>
                <w:rFonts w:eastAsia="Times New Roman" w:cstheme="minorHAnsi"/>
                <w:color w:val="000000"/>
                <w:sz w:val="18"/>
                <w:szCs w:val="18"/>
                <w:lang w:eastAsia="pl-PL"/>
              </w:rPr>
            </w:pPr>
            <w:r w:rsidRPr="00405860">
              <w:rPr>
                <w:rFonts w:eastAsia="Times New Roman" w:cstheme="minorHAnsi"/>
                <w:color w:val="000000"/>
                <w:sz w:val="18"/>
                <w:szCs w:val="18"/>
                <w:lang w:eastAsia="pl-PL"/>
              </w:rPr>
              <w:t>powierzchnia użytkowa mieszkań</w:t>
            </w:r>
          </w:p>
        </w:tc>
        <w:tc>
          <w:tcPr>
            <w:tcW w:w="646" w:type="pct"/>
            <w:tcBorders>
              <w:top w:val="nil"/>
              <w:left w:val="nil"/>
              <w:bottom w:val="single" w:sz="8" w:space="0" w:color="808080"/>
              <w:right w:val="single" w:sz="8" w:space="0" w:color="808080"/>
            </w:tcBorders>
            <w:vAlign w:val="center"/>
            <w:hideMark/>
          </w:tcPr>
          <w:p w14:paraId="2F45BFF4" w14:textId="77777777" w:rsidR="00AE378D" w:rsidRPr="00405860" w:rsidRDefault="00AE378D" w:rsidP="00147C87">
            <w:pPr>
              <w:spacing w:after="0" w:line="240" w:lineRule="auto"/>
              <w:jc w:val="center"/>
              <w:rPr>
                <w:rFonts w:eastAsia="Times New Roman" w:cstheme="minorHAnsi"/>
                <w:color w:val="000000"/>
                <w:sz w:val="18"/>
                <w:szCs w:val="18"/>
                <w:lang w:eastAsia="pl-PL"/>
              </w:rPr>
            </w:pPr>
            <w:r w:rsidRPr="00405860">
              <w:rPr>
                <w:rFonts w:eastAsia="Times New Roman" w:cstheme="minorHAnsi"/>
                <w:color w:val="000000"/>
                <w:sz w:val="18"/>
                <w:szCs w:val="18"/>
                <w:lang w:eastAsia="pl-PL"/>
              </w:rPr>
              <w:t>383 570</w:t>
            </w:r>
          </w:p>
        </w:tc>
        <w:tc>
          <w:tcPr>
            <w:tcW w:w="647" w:type="pct"/>
            <w:tcBorders>
              <w:top w:val="nil"/>
              <w:left w:val="nil"/>
              <w:bottom w:val="single" w:sz="8" w:space="0" w:color="808080"/>
              <w:right w:val="single" w:sz="8" w:space="0" w:color="808080"/>
            </w:tcBorders>
            <w:vAlign w:val="center"/>
            <w:hideMark/>
          </w:tcPr>
          <w:p w14:paraId="21E1C7CA" w14:textId="77777777" w:rsidR="00AE378D" w:rsidRPr="00405860" w:rsidRDefault="00AE378D" w:rsidP="00147C87">
            <w:pPr>
              <w:spacing w:after="0" w:line="240" w:lineRule="auto"/>
              <w:jc w:val="center"/>
              <w:rPr>
                <w:rFonts w:eastAsia="Times New Roman" w:cstheme="minorHAnsi"/>
                <w:color w:val="000000"/>
                <w:sz w:val="18"/>
                <w:szCs w:val="18"/>
                <w:lang w:eastAsia="pl-PL"/>
              </w:rPr>
            </w:pPr>
            <w:r w:rsidRPr="00405860">
              <w:rPr>
                <w:rFonts w:eastAsia="Times New Roman" w:cstheme="minorHAnsi"/>
                <w:color w:val="000000"/>
                <w:sz w:val="18"/>
                <w:szCs w:val="18"/>
                <w:lang w:eastAsia="pl-PL"/>
              </w:rPr>
              <w:t>391 481</w:t>
            </w:r>
          </w:p>
        </w:tc>
        <w:tc>
          <w:tcPr>
            <w:tcW w:w="647" w:type="pct"/>
            <w:tcBorders>
              <w:top w:val="nil"/>
              <w:left w:val="nil"/>
              <w:bottom w:val="single" w:sz="8" w:space="0" w:color="808080"/>
              <w:right w:val="single" w:sz="8" w:space="0" w:color="808080"/>
            </w:tcBorders>
            <w:vAlign w:val="center"/>
            <w:hideMark/>
          </w:tcPr>
          <w:p w14:paraId="6DBA432F" w14:textId="77777777" w:rsidR="00AE378D" w:rsidRPr="00405860" w:rsidRDefault="00AE378D" w:rsidP="00147C87">
            <w:pPr>
              <w:spacing w:after="0" w:line="240" w:lineRule="auto"/>
              <w:jc w:val="center"/>
              <w:rPr>
                <w:rFonts w:eastAsia="Times New Roman" w:cstheme="minorHAnsi"/>
                <w:color w:val="000000"/>
                <w:sz w:val="18"/>
                <w:szCs w:val="18"/>
                <w:lang w:eastAsia="pl-PL"/>
              </w:rPr>
            </w:pPr>
            <w:r w:rsidRPr="00405860">
              <w:rPr>
                <w:rFonts w:eastAsia="Times New Roman" w:cstheme="minorHAnsi"/>
                <w:color w:val="000000"/>
                <w:sz w:val="18"/>
                <w:szCs w:val="18"/>
                <w:lang w:eastAsia="pl-PL"/>
              </w:rPr>
              <w:t>397 348</w:t>
            </w:r>
          </w:p>
        </w:tc>
        <w:tc>
          <w:tcPr>
            <w:tcW w:w="647" w:type="pct"/>
            <w:tcBorders>
              <w:top w:val="nil"/>
              <w:left w:val="nil"/>
              <w:bottom w:val="single" w:sz="8" w:space="0" w:color="808080"/>
              <w:right w:val="single" w:sz="8" w:space="0" w:color="808080"/>
            </w:tcBorders>
            <w:vAlign w:val="center"/>
            <w:hideMark/>
          </w:tcPr>
          <w:p w14:paraId="1DB041C3" w14:textId="77777777" w:rsidR="00AE378D" w:rsidRPr="00405860" w:rsidRDefault="00AE378D" w:rsidP="00147C87">
            <w:pPr>
              <w:spacing w:after="0" w:line="240" w:lineRule="auto"/>
              <w:jc w:val="center"/>
              <w:rPr>
                <w:rFonts w:eastAsia="Times New Roman" w:cstheme="minorHAnsi"/>
                <w:color w:val="000000"/>
                <w:sz w:val="18"/>
                <w:szCs w:val="18"/>
                <w:lang w:eastAsia="pl-PL"/>
              </w:rPr>
            </w:pPr>
            <w:r w:rsidRPr="00405860">
              <w:rPr>
                <w:rFonts w:eastAsia="Times New Roman" w:cstheme="minorHAnsi"/>
                <w:color w:val="000000"/>
                <w:sz w:val="18"/>
                <w:szCs w:val="18"/>
                <w:lang w:eastAsia="pl-PL"/>
              </w:rPr>
              <w:t>401 778</w:t>
            </w:r>
          </w:p>
        </w:tc>
        <w:tc>
          <w:tcPr>
            <w:tcW w:w="647" w:type="pct"/>
            <w:tcBorders>
              <w:top w:val="nil"/>
              <w:left w:val="nil"/>
              <w:bottom w:val="single" w:sz="8" w:space="0" w:color="808080"/>
              <w:right w:val="single" w:sz="8" w:space="0" w:color="808080"/>
            </w:tcBorders>
            <w:vAlign w:val="center"/>
            <w:hideMark/>
          </w:tcPr>
          <w:p w14:paraId="0DD787AC" w14:textId="77777777" w:rsidR="00AE378D" w:rsidRPr="00405860" w:rsidRDefault="00AE378D" w:rsidP="00147C87">
            <w:pPr>
              <w:spacing w:after="0" w:line="240" w:lineRule="auto"/>
              <w:jc w:val="center"/>
              <w:rPr>
                <w:rFonts w:eastAsia="Times New Roman" w:cstheme="minorHAnsi"/>
                <w:color w:val="000000"/>
                <w:sz w:val="18"/>
                <w:szCs w:val="18"/>
                <w:lang w:eastAsia="pl-PL"/>
              </w:rPr>
            </w:pPr>
            <w:r w:rsidRPr="00405860">
              <w:rPr>
                <w:rFonts w:eastAsia="Times New Roman" w:cstheme="minorHAnsi"/>
                <w:color w:val="000000"/>
                <w:sz w:val="18"/>
                <w:szCs w:val="18"/>
                <w:lang w:eastAsia="pl-PL"/>
              </w:rPr>
              <w:t>406 769</w:t>
            </w:r>
          </w:p>
        </w:tc>
        <w:tc>
          <w:tcPr>
            <w:tcW w:w="648" w:type="pct"/>
            <w:tcBorders>
              <w:top w:val="nil"/>
              <w:left w:val="nil"/>
              <w:bottom w:val="single" w:sz="8" w:space="0" w:color="808080"/>
              <w:right w:val="single" w:sz="8" w:space="0" w:color="808080"/>
            </w:tcBorders>
            <w:vAlign w:val="center"/>
            <w:hideMark/>
          </w:tcPr>
          <w:p w14:paraId="207C7CF2" w14:textId="77777777" w:rsidR="00AE378D" w:rsidRPr="00405860" w:rsidRDefault="00AE378D" w:rsidP="00147C87">
            <w:pPr>
              <w:spacing w:after="0" w:line="240" w:lineRule="auto"/>
              <w:jc w:val="center"/>
              <w:rPr>
                <w:rFonts w:eastAsia="Times New Roman" w:cstheme="minorHAnsi"/>
                <w:color w:val="000000"/>
                <w:sz w:val="18"/>
                <w:szCs w:val="18"/>
                <w:lang w:eastAsia="pl-PL"/>
              </w:rPr>
            </w:pPr>
            <w:r w:rsidRPr="00405860">
              <w:rPr>
                <w:rFonts w:eastAsia="Times New Roman" w:cstheme="minorHAnsi"/>
                <w:color w:val="000000"/>
                <w:sz w:val="18"/>
                <w:szCs w:val="18"/>
                <w:lang w:eastAsia="pl-PL"/>
              </w:rPr>
              <w:t>411 842</w:t>
            </w:r>
          </w:p>
        </w:tc>
      </w:tr>
      <w:tr w:rsidR="00AE378D" w:rsidRPr="00405860" w14:paraId="0E9DADDC" w14:textId="77777777" w:rsidTr="00147C87">
        <w:trPr>
          <w:trHeight w:val="300"/>
        </w:trPr>
        <w:tc>
          <w:tcPr>
            <w:tcW w:w="1116" w:type="pct"/>
            <w:tcBorders>
              <w:top w:val="nil"/>
              <w:left w:val="nil"/>
              <w:bottom w:val="single" w:sz="8" w:space="0" w:color="808080"/>
              <w:right w:val="single" w:sz="8" w:space="0" w:color="808080"/>
            </w:tcBorders>
            <w:vAlign w:val="center"/>
            <w:hideMark/>
          </w:tcPr>
          <w:p w14:paraId="2FDE4DB9" w14:textId="77777777" w:rsidR="00AE378D" w:rsidRPr="00405860" w:rsidRDefault="00AE378D" w:rsidP="00147C87">
            <w:pPr>
              <w:spacing w:after="0" w:line="240" w:lineRule="auto"/>
              <w:rPr>
                <w:rFonts w:eastAsia="Times New Roman" w:cstheme="minorHAnsi"/>
                <w:color w:val="000000"/>
                <w:sz w:val="18"/>
                <w:szCs w:val="18"/>
                <w:lang w:eastAsia="pl-PL"/>
              </w:rPr>
            </w:pPr>
            <w:r w:rsidRPr="00405860">
              <w:rPr>
                <w:rFonts w:eastAsia="Times New Roman" w:cstheme="minorHAnsi"/>
                <w:color w:val="000000"/>
                <w:sz w:val="18"/>
                <w:szCs w:val="18"/>
                <w:lang w:eastAsia="pl-PL"/>
              </w:rPr>
              <w:t>przeciętna liczba osób na 1 izbę</w:t>
            </w:r>
          </w:p>
        </w:tc>
        <w:tc>
          <w:tcPr>
            <w:tcW w:w="646" w:type="pct"/>
            <w:tcBorders>
              <w:top w:val="nil"/>
              <w:left w:val="nil"/>
              <w:bottom w:val="single" w:sz="8" w:space="0" w:color="808080"/>
              <w:right w:val="single" w:sz="8" w:space="0" w:color="808080"/>
            </w:tcBorders>
            <w:vAlign w:val="center"/>
            <w:hideMark/>
          </w:tcPr>
          <w:p w14:paraId="7E587EB5" w14:textId="77777777" w:rsidR="00AE378D" w:rsidRPr="00405860" w:rsidRDefault="00AE378D" w:rsidP="00147C87">
            <w:pPr>
              <w:spacing w:after="0" w:line="240" w:lineRule="auto"/>
              <w:jc w:val="center"/>
              <w:rPr>
                <w:rFonts w:eastAsia="Times New Roman" w:cstheme="minorHAnsi"/>
                <w:color w:val="000000"/>
                <w:sz w:val="18"/>
                <w:szCs w:val="18"/>
                <w:lang w:eastAsia="pl-PL"/>
              </w:rPr>
            </w:pPr>
            <w:r w:rsidRPr="00405860">
              <w:rPr>
                <w:rFonts w:eastAsia="Times New Roman" w:cstheme="minorHAnsi"/>
                <w:color w:val="000000"/>
                <w:sz w:val="18"/>
                <w:szCs w:val="18"/>
                <w:lang w:eastAsia="pl-PL"/>
              </w:rPr>
              <w:t>0,83</w:t>
            </w:r>
          </w:p>
        </w:tc>
        <w:tc>
          <w:tcPr>
            <w:tcW w:w="647" w:type="pct"/>
            <w:tcBorders>
              <w:top w:val="nil"/>
              <w:left w:val="nil"/>
              <w:bottom w:val="single" w:sz="8" w:space="0" w:color="808080"/>
              <w:right w:val="single" w:sz="8" w:space="0" w:color="808080"/>
            </w:tcBorders>
            <w:vAlign w:val="center"/>
            <w:hideMark/>
          </w:tcPr>
          <w:p w14:paraId="2401D10E" w14:textId="77777777" w:rsidR="00AE378D" w:rsidRPr="00405860" w:rsidRDefault="00AE378D" w:rsidP="00147C87">
            <w:pPr>
              <w:spacing w:after="0" w:line="240" w:lineRule="auto"/>
              <w:jc w:val="center"/>
              <w:rPr>
                <w:rFonts w:eastAsia="Times New Roman" w:cstheme="minorHAnsi"/>
                <w:color w:val="000000"/>
                <w:sz w:val="18"/>
                <w:szCs w:val="18"/>
                <w:lang w:eastAsia="pl-PL"/>
              </w:rPr>
            </w:pPr>
            <w:r w:rsidRPr="00405860">
              <w:rPr>
                <w:rFonts w:eastAsia="Times New Roman" w:cstheme="minorHAnsi"/>
                <w:color w:val="000000"/>
                <w:sz w:val="18"/>
                <w:szCs w:val="18"/>
                <w:lang w:eastAsia="pl-PL"/>
              </w:rPr>
              <w:t>0,78</w:t>
            </w:r>
          </w:p>
        </w:tc>
        <w:tc>
          <w:tcPr>
            <w:tcW w:w="647" w:type="pct"/>
            <w:tcBorders>
              <w:top w:val="nil"/>
              <w:left w:val="nil"/>
              <w:bottom w:val="single" w:sz="8" w:space="0" w:color="808080"/>
              <w:right w:val="single" w:sz="8" w:space="0" w:color="808080"/>
            </w:tcBorders>
            <w:vAlign w:val="center"/>
            <w:hideMark/>
          </w:tcPr>
          <w:p w14:paraId="74BDBDC1" w14:textId="77777777" w:rsidR="00AE378D" w:rsidRPr="00405860" w:rsidRDefault="00AE378D" w:rsidP="00147C87">
            <w:pPr>
              <w:spacing w:after="0" w:line="240" w:lineRule="auto"/>
              <w:jc w:val="center"/>
              <w:rPr>
                <w:rFonts w:eastAsia="Times New Roman" w:cstheme="minorHAnsi"/>
                <w:color w:val="000000"/>
                <w:sz w:val="18"/>
                <w:szCs w:val="18"/>
                <w:lang w:eastAsia="pl-PL"/>
              </w:rPr>
            </w:pPr>
            <w:r w:rsidRPr="00405860">
              <w:rPr>
                <w:rFonts w:eastAsia="Times New Roman" w:cstheme="minorHAnsi"/>
                <w:color w:val="000000"/>
                <w:sz w:val="18"/>
                <w:szCs w:val="18"/>
                <w:lang w:eastAsia="pl-PL"/>
              </w:rPr>
              <w:t>0,77</w:t>
            </w:r>
          </w:p>
        </w:tc>
        <w:tc>
          <w:tcPr>
            <w:tcW w:w="647" w:type="pct"/>
            <w:tcBorders>
              <w:top w:val="nil"/>
              <w:left w:val="nil"/>
              <w:bottom w:val="single" w:sz="8" w:space="0" w:color="808080"/>
              <w:right w:val="single" w:sz="8" w:space="0" w:color="808080"/>
            </w:tcBorders>
            <w:vAlign w:val="center"/>
            <w:hideMark/>
          </w:tcPr>
          <w:p w14:paraId="2E2593BE" w14:textId="77777777" w:rsidR="00AE378D" w:rsidRPr="00405860" w:rsidRDefault="00AE378D" w:rsidP="00147C87">
            <w:pPr>
              <w:spacing w:after="0" w:line="240" w:lineRule="auto"/>
              <w:jc w:val="center"/>
              <w:rPr>
                <w:rFonts w:eastAsia="Times New Roman" w:cstheme="minorHAnsi"/>
                <w:color w:val="000000"/>
                <w:sz w:val="18"/>
                <w:szCs w:val="18"/>
                <w:lang w:eastAsia="pl-PL"/>
              </w:rPr>
            </w:pPr>
            <w:r w:rsidRPr="00405860">
              <w:rPr>
                <w:rFonts w:eastAsia="Times New Roman" w:cstheme="minorHAnsi"/>
                <w:color w:val="000000"/>
                <w:sz w:val="18"/>
                <w:szCs w:val="18"/>
                <w:lang w:eastAsia="pl-PL"/>
              </w:rPr>
              <w:t>0,76</w:t>
            </w:r>
          </w:p>
        </w:tc>
        <w:tc>
          <w:tcPr>
            <w:tcW w:w="647" w:type="pct"/>
            <w:tcBorders>
              <w:top w:val="nil"/>
              <w:left w:val="nil"/>
              <w:bottom w:val="single" w:sz="8" w:space="0" w:color="808080"/>
              <w:right w:val="single" w:sz="8" w:space="0" w:color="808080"/>
            </w:tcBorders>
            <w:vAlign w:val="center"/>
            <w:hideMark/>
          </w:tcPr>
          <w:p w14:paraId="72A1B8F6" w14:textId="77777777" w:rsidR="00AE378D" w:rsidRPr="00405860" w:rsidRDefault="00AE378D" w:rsidP="00147C87">
            <w:pPr>
              <w:spacing w:after="0" w:line="240" w:lineRule="auto"/>
              <w:jc w:val="center"/>
              <w:rPr>
                <w:rFonts w:eastAsia="Times New Roman" w:cstheme="minorHAnsi"/>
                <w:color w:val="000000"/>
                <w:sz w:val="18"/>
                <w:szCs w:val="18"/>
                <w:lang w:eastAsia="pl-PL"/>
              </w:rPr>
            </w:pPr>
            <w:r w:rsidRPr="00405860">
              <w:rPr>
                <w:rFonts w:eastAsia="Times New Roman" w:cstheme="minorHAnsi"/>
                <w:color w:val="000000"/>
                <w:sz w:val="18"/>
                <w:szCs w:val="18"/>
                <w:lang w:eastAsia="pl-PL"/>
              </w:rPr>
              <w:t>0,75</w:t>
            </w:r>
          </w:p>
        </w:tc>
        <w:tc>
          <w:tcPr>
            <w:tcW w:w="648" w:type="pct"/>
            <w:tcBorders>
              <w:top w:val="nil"/>
              <w:left w:val="nil"/>
              <w:bottom w:val="single" w:sz="8" w:space="0" w:color="808080"/>
              <w:right w:val="single" w:sz="8" w:space="0" w:color="808080"/>
            </w:tcBorders>
            <w:vAlign w:val="center"/>
            <w:hideMark/>
          </w:tcPr>
          <w:p w14:paraId="4141A682" w14:textId="77777777" w:rsidR="00AE378D" w:rsidRPr="00405860" w:rsidRDefault="00AE378D" w:rsidP="00147C87">
            <w:pPr>
              <w:spacing w:after="0" w:line="240" w:lineRule="auto"/>
              <w:jc w:val="center"/>
              <w:rPr>
                <w:rFonts w:eastAsia="Times New Roman" w:cstheme="minorHAnsi"/>
                <w:color w:val="000000"/>
                <w:sz w:val="18"/>
                <w:szCs w:val="18"/>
                <w:lang w:eastAsia="pl-PL"/>
              </w:rPr>
            </w:pPr>
            <w:r w:rsidRPr="00405860">
              <w:rPr>
                <w:rFonts w:eastAsia="Times New Roman" w:cstheme="minorHAnsi"/>
                <w:color w:val="000000"/>
                <w:sz w:val="18"/>
                <w:szCs w:val="18"/>
                <w:lang w:eastAsia="pl-PL"/>
              </w:rPr>
              <w:t>0,74</w:t>
            </w:r>
          </w:p>
        </w:tc>
      </w:tr>
    </w:tbl>
    <w:p w14:paraId="52238239" w14:textId="77777777" w:rsidR="00AE378D" w:rsidRPr="00405860" w:rsidRDefault="00AE378D" w:rsidP="00AE378D">
      <w:pPr>
        <w:spacing w:line="259" w:lineRule="auto"/>
        <w:rPr>
          <w:rFonts w:cstheme="minorHAnsi"/>
          <w:i/>
          <w:iCs/>
          <w:sz w:val="18"/>
        </w:rPr>
      </w:pPr>
      <w:r w:rsidRPr="00405860">
        <w:rPr>
          <w:rFonts w:cstheme="minorHAnsi"/>
          <w:i/>
          <w:iCs/>
          <w:sz w:val="18"/>
        </w:rPr>
        <w:t>Źródło: GUS 2025 r.</w:t>
      </w:r>
    </w:p>
    <w:p w14:paraId="3747B27A" w14:textId="77777777" w:rsidR="00AE378D" w:rsidRPr="00405860" w:rsidRDefault="00AE378D" w:rsidP="00AE378D">
      <w:pPr>
        <w:rPr>
          <w:rFonts w:cstheme="minorHAnsi"/>
        </w:rPr>
      </w:pPr>
      <w:r w:rsidRPr="00405860">
        <w:rPr>
          <w:rFonts w:cstheme="minorHAnsi"/>
        </w:rPr>
        <w:t xml:space="preserve">Zasoby mieszkaniowe w gminie Żabno są na zadawalającym poziomie i dynamika wzrostu zarówno na obszarach miejskich jak i wiejskich jest na zbliżonym, zrównoważonym poziomie. Jednocześnie zauważalny jest spadek przeciętnej liczby osób przypadających na 1 izbę, co oznacza, że w tym względzie warunki ulegają poprawie z roku na rok. Według danych GUS w 2019 r. najniższe pokrycie na poziomie gminy dotyczy centralnego ogrzewania 79% i dostępu do gazu sieciowego 77%. Pozostałe wymiary wyposażenia mieszkań w instalacje techniczno-sanitarne wynoszą odpowiednio: dostęp do wodociągu 95%, łazienka 90% i ustęp spłukiwany 92%. Pod względem wyposażenia sytuacja w obszarach miejskich jest zauważalnie lepsza niż na obszarach wiejskich, co jest sytuacją typową w tego typu przypadkach. </w:t>
      </w:r>
    </w:p>
    <w:p w14:paraId="5496D021" w14:textId="77777777" w:rsidR="00AE378D" w:rsidRPr="00405860" w:rsidRDefault="00AE378D" w:rsidP="00AE378D">
      <w:pPr>
        <w:rPr>
          <w:rFonts w:cstheme="minorHAnsi"/>
          <w:color w:val="1F3864" w:themeColor="accent5" w:themeShade="80"/>
        </w:rPr>
      </w:pPr>
      <w:r w:rsidRPr="00405860">
        <w:rPr>
          <w:rFonts w:cstheme="minorHAnsi"/>
          <w:color w:val="1F3864" w:themeColor="accent5" w:themeShade="80"/>
        </w:rPr>
        <w:t>W kolejnych latach, do 2024 r., nastąpiła poprawa w zakresie wyposażenia mieszkań w instalacje techniczno-sanitarne. Odsetek mieszkań z dostępem do wodociągu wzrósł z 95% w 2019 r. do 99% w 2024 r., z łazienką z 90% do 94%, a z ustępem spłukiwanym z 92% do 95%. Wyraźny postęp widoczny jest także w zakresie centralnego ogrzewania (z 79% do 84%) oraz dostępu do gazu sieciowego (z 77% do 88%). Mimo że w mieście wskaźniki są bliskie pełnego pokrycia (97–99%), to również na obszarach wiejskich notuje się systematyczną poprawę, szczególnie w dostępie do gazu sieciowego, który w ciągu pięciu lat wzrósł z 72% do 85%. Trend ten świadczy o stopniowym wyrównywaniu warunków mieszkaniowych pomiędzy miastem a wsią w gminie Żabno.</w:t>
      </w:r>
    </w:p>
    <w:p w14:paraId="38BB6BB6" w14:textId="77777777" w:rsidR="00AE378D" w:rsidRPr="00405860" w:rsidRDefault="00AE378D" w:rsidP="00AE378D">
      <w:pPr>
        <w:pStyle w:val="nad"/>
        <w:rPr>
          <w:rFonts w:cstheme="minorHAnsi"/>
        </w:rPr>
      </w:pPr>
      <w:r w:rsidRPr="00405860">
        <w:rPr>
          <w:rFonts w:cstheme="minorHAnsi"/>
        </w:rPr>
        <w:t xml:space="preserve">Tabela </w:t>
      </w:r>
      <w:r w:rsidRPr="00405860">
        <w:rPr>
          <w:rFonts w:cstheme="minorHAnsi"/>
          <w:noProof/>
        </w:rPr>
        <w:fldChar w:fldCharType="begin"/>
      </w:r>
      <w:r w:rsidRPr="00405860">
        <w:rPr>
          <w:rFonts w:cstheme="minorHAnsi"/>
          <w:noProof/>
        </w:rPr>
        <w:instrText xml:space="preserve"> SEQ Tabela \* ARABIC </w:instrText>
      </w:r>
      <w:r w:rsidRPr="00405860">
        <w:rPr>
          <w:rFonts w:cstheme="minorHAnsi"/>
          <w:noProof/>
        </w:rPr>
        <w:fldChar w:fldCharType="separate"/>
      </w:r>
      <w:r w:rsidR="00255889">
        <w:rPr>
          <w:rFonts w:cstheme="minorHAnsi"/>
          <w:noProof/>
        </w:rPr>
        <w:t>6</w:t>
      </w:r>
      <w:r w:rsidRPr="00405860">
        <w:rPr>
          <w:rFonts w:cstheme="minorHAnsi"/>
          <w:noProof/>
        </w:rPr>
        <w:fldChar w:fldCharType="end"/>
      </w:r>
      <w:r w:rsidRPr="00405860">
        <w:rPr>
          <w:rFonts w:cstheme="minorHAnsi"/>
        </w:rPr>
        <w:t xml:space="preserve"> Mieszkania wyposażone w instalacje techniczno-sanitarne w gminie Żabno.</w:t>
      </w:r>
    </w:p>
    <w:tbl>
      <w:tblPr>
        <w:tblW w:w="9020" w:type="dxa"/>
        <w:tblCellMar>
          <w:left w:w="70" w:type="dxa"/>
          <w:right w:w="70" w:type="dxa"/>
        </w:tblCellMar>
        <w:tblLook w:val="04A0" w:firstRow="1" w:lastRow="0" w:firstColumn="1" w:lastColumn="0" w:noHBand="0" w:noVBand="1"/>
      </w:tblPr>
      <w:tblGrid>
        <w:gridCol w:w="1820"/>
        <w:gridCol w:w="1960"/>
        <w:gridCol w:w="2400"/>
        <w:gridCol w:w="1300"/>
        <w:gridCol w:w="1540"/>
      </w:tblGrid>
      <w:tr w:rsidR="00AE378D" w:rsidRPr="00405860" w14:paraId="2D36DB26" w14:textId="77777777" w:rsidTr="00147C87">
        <w:trPr>
          <w:trHeight w:val="300"/>
        </w:trPr>
        <w:tc>
          <w:tcPr>
            <w:tcW w:w="9020" w:type="dxa"/>
            <w:gridSpan w:val="5"/>
            <w:tcBorders>
              <w:top w:val="nil"/>
              <w:left w:val="single" w:sz="8" w:space="0" w:color="FFFFFF"/>
              <w:bottom w:val="single" w:sz="8" w:space="0" w:color="FFFFFF"/>
              <w:right w:val="nil"/>
            </w:tcBorders>
            <w:shd w:val="clear" w:color="000000" w:fill="DEEAF6"/>
            <w:vAlign w:val="center"/>
            <w:hideMark/>
          </w:tcPr>
          <w:p w14:paraId="09200A46" w14:textId="77777777" w:rsidR="00AE378D" w:rsidRPr="00405860" w:rsidRDefault="00AE378D" w:rsidP="00147C87">
            <w:pPr>
              <w:spacing w:after="0" w:line="240" w:lineRule="auto"/>
              <w:jc w:val="center"/>
              <w:rPr>
                <w:rFonts w:eastAsia="Times New Roman" w:cstheme="minorHAnsi"/>
                <w:color w:val="000000"/>
                <w:sz w:val="18"/>
                <w:szCs w:val="18"/>
                <w:lang w:eastAsia="pl-PL"/>
              </w:rPr>
            </w:pPr>
            <w:r w:rsidRPr="00405860">
              <w:rPr>
                <w:rFonts w:eastAsia="Times New Roman" w:cstheme="minorHAnsi"/>
                <w:color w:val="000000"/>
                <w:sz w:val="18"/>
                <w:szCs w:val="18"/>
                <w:lang w:eastAsia="pl-PL"/>
              </w:rPr>
              <w:t>Mieszkania wyposażone w instalacje techniczno-sanitarne 2019 r.</w:t>
            </w:r>
          </w:p>
        </w:tc>
      </w:tr>
      <w:tr w:rsidR="00AE378D" w:rsidRPr="00405860" w14:paraId="030E60B3" w14:textId="77777777" w:rsidTr="00147C87">
        <w:trPr>
          <w:trHeight w:val="300"/>
        </w:trPr>
        <w:tc>
          <w:tcPr>
            <w:tcW w:w="1820" w:type="dxa"/>
            <w:tcBorders>
              <w:top w:val="nil"/>
              <w:left w:val="single" w:sz="8" w:space="0" w:color="FFFFFF"/>
              <w:bottom w:val="single" w:sz="8" w:space="0" w:color="FFFFFF"/>
              <w:right w:val="nil"/>
            </w:tcBorders>
            <w:shd w:val="clear" w:color="000000" w:fill="DEEAF6"/>
            <w:vAlign w:val="center"/>
            <w:hideMark/>
          </w:tcPr>
          <w:p w14:paraId="2C8211BB" w14:textId="77777777" w:rsidR="00AE378D" w:rsidRPr="00405860" w:rsidRDefault="00AE378D" w:rsidP="00147C87">
            <w:pPr>
              <w:spacing w:after="0" w:line="240" w:lineRule="auto"/>
              <w:jc w:val="center"/>
              <w:rPr>
                <w:rFonts w:eastAsia="Times New Roman" w:cstheme="minorHAnsi"/>
                <w:color w:val="000000"/>
                <w:sz w:val="18"/>
                <w:szCs w:val="18"/>
                <w:lang w:eastAsia="pl-PL"/>
              </w:rPr>
            </w:pPr>
            <w:r w:rsidRPr="00405860">
              <w:rPr>
                <w:rFonts w:eastAsia="Times New Roman" w:cstheme="minorHAnsi"/>
                <w:color w:val="000000"/>
                <w:sz w:val="18"/>
                <w:szCs w:val="18"/>
                <w:lang w:eastAsia="pl-PL"/>
              </w:rPr>
              <w:t> </w:t>
            </w:r>
          </w:p>
        </w:tc>
        <w:tc>
          <w:tcPr>
            <w:tcW w:w="4360" w:type="dxa"/>
            <w:gridSpan w:val="2"/>
            <w:tcBorders>
              <w:top w:val="single" w:sz="8" w:space="0" w:color="FFFFFF"/>
              <w:left w:val="nil"/>
              <w:bottom w:val="single" w:sz="8" w:space="0" w:color="FFFFFF"/>
              <w:right w:val="single" w:sz="8" w:space="0" w:color="FFFFFF"/>
            </w:tcBorders>
            <w:shd w:val="clear" w:color="000000" w:fill="DEEAF6"/>
            <w:vAlign w:val="center"/>
            <w:hideMark/>
          </w:tcPr>
          <w:p w14:paraId="14EEED02" w14:textId="77777777" w:rsidR="00AE378D" w:rsidRPr="00405860" w:rsidRDefault="00AE378D" w:rsidP="00147C87">
            <w:pPr>
              <w:spacing w:after="0" w:line="240" w:lineRule="auto"/>
              <w:jc w:val="center"/>
              <w:rPr>
                <w:rFonts w:eastAsia="Times New Roman" w:cstheme="minorHAnsi"/>
                <w:color w:val="000000"/>
                <w:sz w:val="18"/>
                <w:szCs w:val="18"/>
                <w:lang w:eastAsia="pl-PL"/>
              </w:rPr>
            </w:pPr>
            <w:r w:rsidRPr="00405860">
              <w:rPr>
                <w:rFonts w:eastAsia="Times New Roman" w:cstheme="minorHAnsi"/>
                <w:color w:val="000000"/>
                <w:sz w:val="18"/>
                <w:szCs w:val="18"/>
                <w:lang w:eastAsia="pl-PL"/>
              </w:rPr>
              <w:t> </w:t>
            </w:r>
          </w:p>
        </w:tc>
        <w:tc>
          <w:tcPr>
            <w:tcW w:w="2840" w:type="dxa"/>
            <w:gridSpan w:val="2"/>
            <w:tcBorders>
              <w:top w:val="single" w:sz="8" w:space="0" w:color="FFFFFF"/>
              <w:left w:val="nil"/>
              <w:bottom w:val="single" w:sz="8" w:space="0" w:color="FFFFFF"/>
              <w:right w:val="single" w:sz="8" w:space="0" w:color="FFFFFF"/>
            </w:tcBorders>
            <w:shd w:val="clear" w:color="000000" w:fill="DEEAF6"/>
            <w:vAlign w:val="center"/>
            <w:hideMark/>
          </w:tcPr>
          <w:p w14:paraId="2D071070" w14:textId="77777777" w:rsidR="00AE378D" w:rsidRPr="00405860" w:rsidRDefault="00AE378D" w:rsidP="00147C87">
            <w:pPr>
              <w:spacing w:after="0" w:line="240" w:lineRule="auto"/>
              <w:jc w:val="center"/>
              <w:rPr>
                <w:rFonts w:eastAsia="Times New Roman" w:cstheme="minorHAnsi"/>
                <w:color w:val="000000"/>
                <w:sz w:val="18"/>
                <w:szCs w:val="18"/>
                <w:lang w:eastAsia="pl-PL"/>
              </w:rPr>
            </w:pPr>
            <w:r w:rsidRPr="00405860">
              <w:rPr>
                <w:rFonts w:eastAsia="Times New Roman" w:cstheme="minorHAnsi"/>
                <w:color w:val="000000"/>
                <w:sz w:val="18"/>
                <w:szCs w:val="18"/>
                <w:lang w:eastAsia="pl-PL"/>
              </w:rPr>
              <w:t> </w:t>
            </w:r>
          </w:p>
        </w:tc>
      </w:tr>
      <w:tr w:rsidR="00AE378D" w:rsidRPr="00405860" w14:paraId="3EECDACF" w14:textId="77777777" w:rsidTr="00147C87">
        <w:trPr>
          <w:trHeight w:val="492"/>
        </w:trPr>
        <w:tc>
          <w:tcPr>
            <w:tcW w:w="1820" w:type="dxa"/>
            <w:tcBorders>
              <w:top w:val="nil"/>
              <w:left w:val="single" w:sz="8" w:space="0" w:color="FFFFFF"/>
              <w:bottom w:val="single" w:sz="8" w:space="0" w:color="FFFFFF"/>
              <w:right w:val="single" w:sz="8" w:space="0" w:color="FFFFFF"/>
            </w:tcBorders>
            <w:shd w:val="clear" w:color="000000" w:fill="DEEAF6"/>
            <w:vAlign w:val="center"/>
            <w:hideMark/>
          </w:tcPr>
          <w:p w14:paraId="59A0557E" w14:textId="77777777" w:rsidR="00AE378D" w:rsidRPr="00405860" w:rsidRDefault="00AE378D" w:rsidP="00147C87">
            <w:pPr>
              <w:spacing w:after="0" w:line="240" w:lineRule="auto"/>
              <w:rPr>
                <w:rFonts w:eastAsia="Times New Roman" w:cstheme="minorHAnsi"/>
                <w:color w:val="000000"/>
                <w:sz w:val="18"/>
                <w:szCs w:val="18"/>
                <w:lang w:eastAsia="pl-PL"/>
              </w:rPr>
            </w:pPr>
            <w:r w:rsidRPr="00405860">
              <w:rPr>
                <w:rFonts w:eastAsia="Times New Roman" w:cstheme="minorHAnsi"/>
                <w:color w:val="000000"/>
                <w:sz w:val="18"/>
                <w:szCs w:val="18"/>
                <w:lang w:eastAsia="pl-PL"/>
              </w:rPr>
              <w:t> </w:t>
            </w:r>
          </w:p>
        </w:tc>
        <w:tc>
          <w:tcPr>
            <w:tcW w:w="1960" w:type="dxa"/>
            <w:tcBorders>
              <w:top w:val="nil"/>
              <w:left w:val="nil"/>
              <w:bottom w:val="single" w:sz="8" w:space="0" w:color="FFFFFF"/>
              <w:right w:val="single" w:sz="8" w:space="0" w:color="FFFFFF"/>
            </w:tcBorders>
            <w:shd w:val="clear" w:color="000000" w:fill="DEEAF6"/>
            <w:vAlign w:val="center"/>
            <w:hideMark/>
          </w:tcPr>
          <w:p w14:paraId="76FCB1E4" w14:textId="77777777" w:rsidR="00AE378D" w:rsidRPr="00405860" w:rsidRDefault="00AE378D" w:rsidP="00147C87">
            <w:pPr>
              <w:spacing w:after="0" w:line="240" w:lineRule="auto"/>
              <w:jc w:val="center"/>
              <w:rPr>
                <w:rFonts w:eastAsia="Times New Roman" w:cstheme="minorHAnsi"/>
                <w:color w:val="000000"/>
                <w:sz w:val="18"/>
                <w:szCs w:val="18"/>
                <w:lang w:eastAsia="pl-PL"/>
              </w:rPr>
            </w:pPr>
            <w:r w:rsidRPr="00405860">
              <w:rPr>
                <w:rFonts w:eastAsia="Times New Roman" w:cstheme="minorHAnsi"/>
                <w:color w:val="000000"/>
                <w:sz w:val="18"/>
                <w:szCs w:val="18"/>
                <w:lang w:eastAsia="pl-PL"/>
              </w:rPr>
              <w:t>liczba mieszkań wyposażonych</w:t>
            </w:r>
          </w:p>
        </w:tc>
        <w:tc>
          <w:tcPr>
            <w:tcW w:w="2400" w:type="dxa"/>
            <w:tcBorders>
              <w:top w:val="nil"/>
              <w:left w:val="nil"/>
              <w:bottom w:val="single" w:sz="8" w:space="0" w:color="FFFFFF"/>
              <w:right w:val="single" w:sz="8" w:space="0" w:color="FFFFFF"/>
            </w:tcBorders>
            <w:shd w:val="clear" w:color="000000" w:fill="DEEAF6"/>
            <w:vAlign w:val="center"/>
            <w:hideMark/>
          </w:tcPr>
          <w:p w14:paraId="574176FB" w14:textId="77777777" w:rsidR="00AE378D" w:rsidRPr="00405860" w:rsidRDefault="00AE378D" w:rsidP="00147C87">
            <w:pPr>
              <w:spacing w:after="0" w:line="240" w:lineRule="auto"/>
              <w:jc w:val="center"/>
              <w:rPr>
                <w:rFonts w:eastAsia="Times New Roman" w:cstheme="minorHAnsi"/>
                <w:color w:val="000000"/>
                <w:sz w:val="18"/>
                <w:szCs w:val="18"/>
                <w:lang w:eastAsia="pl-PL"/>
              </w:rPr>
            </w:pPr>
            <w:r w:rsidRPr="00405860">
              <w:rPr>
                <w:rFonts w:eastAsia="Times New Roman" w:cstheme="minorHAnsi"/>
                <w:color w:val="000000"/>
                <w:sz w:val="18"/>
                <w:szCs w:val="18"/>
                <w:lang w:eastAsia="pl-PL"/>
              </w:rPr>
              <w:t>%</w:t>
            </w:r>
          </w:p>
        </w:tc>
        <w:tc>
          <w:tcPr>
            <w:tcW w:w="1300" w:type="dxa"/>
            <w:tcBorders>
              <w:top w:val="nil"/>
              <w:left w:val="nil"/>
              <w:bottom w:val="single" w:sz="8" w:space="0" w:color="FFFFFF"/>
              <w:right w:val="single" w:sz="8" w:space="0" w:color="FFFFFF"/>
            </w:tcBorders>
            <w:shd w:val="clear" w:color="000000" w:fill="DEEAF6"/>
            <w:vAlign w:val="center"/>
            <w:hideMark/>
          </w:tcPr>
          <w:p w14:paraId="057E5E78" w14:textId="77777777" w:rsidR="00AE378D" w:rsidRPr="00405860" w:rsidRDefault="00AE378D" w:rsidP="00147C87">
            <w:pPr>
              <w:spacing w:after="0" w:line="240" w:lineRule="auto"/>
              <w:jc w:val="center"/>
              <w:rPr>
                <w:rFonts w:eastAsia="Times New Roman" w:cstheme="minorHAnsi"/>
                <w:color w:val="000000"/>
                <w:sz w:val="18"/>
                <w:szCs w:val="18"/>
                <w:lang w:eastAsia="pl-PL"/>
              </w:rPr>
            </w:pPr>
            <w:r w:rsidRPr="00405860">
              <w:rPr>
                <w:rFonts w:eastAsia="Times New Roman" w:cstheme="minorHAnsi"/>
                <w:color w:val="000000"/>
                <w:sz w:val="18"/>
                <w:szCs w:val="18"/>
                <w:lang w:eastAsia="pl-PL"/>
              </w:rPr>
              <w:t>liczba mieszkań wyposażonych</w:t>
            </w:r>
          </w:p>
        </w:tc>
        <w:tc>
          <w:tcPr>
            <w:tcW w:w="1540" w:type="dxa"/>
            <w:tcBorders>
              <w:top w:val="nil"/>
              <w:left w:val="nil"/>
              <w:bottom w:val="single" w:sz="8" w:space="0" w:color="FFFFFF"/>
              <w:right w:val="single" w:sz="8" w:space="0" w:color="FFFFFF"/>
            </w:tcBorders>
            <w:shd w:val="clear" w:color="000000" w:fill="DEEAF6"/>
            <w:vAlign w:val="center"/>
            <w:hideMark/>
          </w:tcPr>
          <w:p w14:paraId="5BFAC88E" w14:textId="77777777" w:rsidR="00AE378D" w:rsidRPr="00405860" w:rsidRDefault="00AE378D" w:rsidP="00147C87">
            <w:pPr>
              <w:spacing w:after="0" w:line="240" w:lineRule="auto"/>
              <w:jc w:val="center"/>
              <w:rPr>
                <w:rFonts w:eastAsia="Times New Roman" w:cstheme="minorHAnsi"/>
                <w:color w:val="000000"/>
                <w:sz w:val="18"/>
                <w:szCs w:val="18"/>
                <w:lang w:eastAsia="pl-PL"/>
              </w:rPr>
            </w:pPr>
            <w:r w:rsidRPr="00405860">
              <w:rPr>
                <w:rFonts w:eastAsia="Times New Roman" w:cstheme="minorHAnsi"/>
                <w:color w:val="000000"/>
                <w:sz w:val="18"/>
                <w:szCs w:val="18"/>
                <w:lang w:eastAsia="pl-PL"/>
              </w:rPr>
              <w:t>%</w:t>
            </w:r>
          </w:p>
        </w:tc>
      </w:tr>
      <w:tr w:rsidR="00AE378D" w:rsidRPr="00405860" w14:paraId="67972316" w14:textId="77777777" w:rsidTr="00147C87">
        <w:trPr>
          <w:trHeight w:val="288"/>
        </w:trPr>
        <w:tc>
          <w:tcPr>
            <w:tcW w:w="9020" w:type="dxa"/>
            <w:gridSpan w:val="5"/>
            <w:tcBorders>
              <w:top w:val="single" w:sz="8" w:space="0" w:color="FFFFFF"/>
              <w:left w:val="nil"/>
              <w:bottom w:val="nil"/>
              <w:right w:val="nil"/>
            </w:tcBorders>
            <w:shd w:val="clear" w:color="000000" w:fill="D0CECE"/>
            <w:vAlign w:val="center"/>
            <w:hideMark/>
          </w:tcPr>
          <w:p w14:paraId="1F930E45" w14:textId="77777777" w:rsidR="00AE378D" w:rsidRPr="00405860" w:rsidRDefault="00AE378D" w:rsidP="00147C87">
            <w:pPr>
              <w:spacing w:after="0" w:line="240" w:lineRule="auto"/>
              <w:jc w:val="center"/>
              <w:rPr>
                <w:rFonts w:eastAsia="Times New Roman" w:cstheme="minorHAnsi"/>
                <w:color w:val="000000"/>
                <w:sz w:val="18"/>
                <w:szCs w:val="18"/>
                <w:lang w:eastAsia="pl-PL"/>
              </w:rPr>
            </w:pPr>
            <w:r w:rsidRPr="00405860">
              <w:rPr>
                <w:rFonts w:eastAsia="Times New Roman" w:cstheme="minorHAnsi"/>
                <w:color w:val="000000"/>
                <w:sz w:val="18"/>
                <w:szCs w:val="18"/>
                <w:lang w:eastAsia="pl-PL"/>
              </w:rPr>
              <w:t>Gmina ogółem</w:t>
            </w:r>
          </w:p>
        </w:tc>
      </w:tr>
      <w:tr w:rsidR="00AE378D" w:rsidRPr="00405860" w14:paraId="18FEAB13" w14:textId="77777777" w:rsidTr="00147C87">
        <w:trPr>
          <w:trHeight w:val="300"/>
        </w:trPr>
        <w:tc>
          <w:tcPr>
            <w:tcW w:w="1820" w:type="dxa"/>
            <w:tcBorders>
              <w:top w:val="nil"/>
              <w:left w:val="nil"/>
              <w:bottom w:val="single" w:sz="8" w:space="0" w:color="808080"/>
              <w:right w:val="single" w:sz="8" w:space="0" w:color="808080"/>
            </w:tcBorders>
            <w:vAlign w:val="center"/>
            <w:hideMark/>
          </w:tcPr>
          <w:p w14:paraId="2C2A01C6" w14:textId="77777777" w:rsidR="00AE378D" w:rsidRPr="00405860" w:rsidRDefault="00AE378D" w:rsidP="00147C87">
            <w:pPr>
              <w:spacing w:after="0" w:line="240" w:lineRule="auto"/>
              <w:rPr>
                <w:rFonts w:eastAsia="Times New Roman" w:cstheme="minorHAnsi"/>
                <w:color w:val="000000"/>
                <w:sz w:val="18"/>
                <w:szCs w:val="18"/>
                <w:lang w:eastAsia="pl-PL"/>
              </w:rPr>
            </w:pPr>
            <w:r w:rsidRPr="00405860">
              <w:rPr>
                <w:rFonts w:eastAsia="Times New Roman" w:cstheme="minorHAnsi"/>
                <w:color w:val="000000"/>
                <w:sz w:val="18"/>
                <w:szCs w:val="18"/>
                <w:lang w:eastAsia="pl-PL"/>
              </w:rPr>
              <w:t>wodociąg</w:t>
            </w:r>
          </w:p>
        </w:tc>
        <w:tc>
          <w:tcPr>
            <w:tcW w:w="1960" w:type="dxa"/>
            <w:tcBorders>
              <w:top w:val="nil"/>
              <w:left w:val="nil"/>
              <w:bottom w:val="single" w:sz="8" w:space="0" w:color="808080"/>
              <w:right w:val="single" w:sz="8" w:space="0" w:color="808080"/>
            </w:tcBorders>
            <w:vAlign w:val="center"/>
            <w:hideMark/>
          </w:tcPr>
          <w:p w14:paraId="6292C94B" w14:textId="77777777" w:rsidR="00AE378D" w:rsidRPr="00405860" w:rsidRDefault="00AE378D" w:rsidP="00147C87">
            <w:pPr>
              <w:spacing w:after="0" w:line="240" w:lineRule="auto"/>
              <w:jc w:val="center"/>
              <w:rPr>
                <w:rFonts w:eastAsia="Times New Roman" w:cstheme="minorHAnsi"/>
                <w:color w:val="000000"/>
                <w:sz w:val="18"/>
                <w:szCs w:val="18"/>
                <w:lang w:eastAsia="pl-PL"/>
              </w:rPr>
            </w:pPr>
            <w:r w:rsidRPr="00405860">
              <w:rPr>
                <w:rFonts w:eastAsia="Times New Roman" w:cstheme="minorHAnsi"/>
                <w:color w:val="000000"/>
                <w:sz w:val="18"/>
                <w:szCs w:val="18"/>
                <w:lang w:eastAsia="pl-PL"/>
              </w:rPr>
              <w:t>4 973</w:t>
            </w:r>
          </w:p>
        </w:tc>
        <w:tc>
          <w:tcPr>
            <w:tcW w:w="2400" w:type="dxa"/>
            <w:tcBorders>
              <w:top w:val="nil"/>
              <w:left w:val="nil"/>
              <w:bottom w:val="single" w:sz="8" w:space="0" w:color="808080"/>
              <w:right w:val="single" w:sz="8" w:space="0" w:color="757171"/>
            </w:tcBorders>
            <w:vAlign w:val="center"/>
            <w:hideMark/>
          </w:tcPr>
          <w:p w14:paraId="34411D36" w14:textId="77777777" w:rsidR="00AE378D" w:rsidRPr="00405860" w:rsidRDefault="00AE378D" w:rsidP="00147C87">
            <w:pPr>
              <w:spacing w:after="0" w:line="240" w:lineRule="auto"/>
              <w:jc w:val="center"/>
              <w:rPr>
                <w:rFonts w:eastAsia="Times New Roman" w:cstheme="minorHAnsi"/>
                <w:color w:val="000000"/>
                <w:sz w:val="18"/>
                <w:szCs w:val="18"/>
                <w:lang w:eastAsia="pl-PL"/>
              </w:rPr>
            </w:pPr>
            <w:r w:rsidRPr="00405860">
              <w:rPr>
                <w:rFonts w:eastAsia="Times New Roman" w:cstheme="minorHAnsi"/>
                <w:color w:val="000000"/>
                <w:sz w:val="18"/>
                <w:szCs w:val="18"/>
                <w:lang w:eastAsia="pl-PL"/>
              </w:rPr>
              <w:t>95%</w:t>
            </w:r>
          </w:p>
        </w:tc>
        <w:tc>
          <w:tcPr>
            <w:tcW w:w="1300" w:type="dxa"/>
            <w:tcBorders>
              <w:top w:val="nil"/>
              <w:left w:val="nil"/>
              <w:bottom w:val="single" w:sz="8" w:space="0" w:color="808080"/>
              <w:right w:val="single" w:sz="8" w:space="0" w:color="808080"/>
            </w:tcBorders>
            <w:vAlign w:val="center"/>
            <w:hideMark/>
          </w:tcPr>
          <w:p w14:paraId="410A67B9" w14:textId="77777777" w:rsidR="00AE378D" w:rsidRPr="00405860" w:rsidRDefault="00AE378D" w:rsidP="00147C87">
            <w:pPr>
              <w:spacing w:after="0" w:line="240" w:lineRule="auto"/>
              <w:jc w:val="center"/>
              <w:rPr>
                <w:rFonts w:eastAsia="Times New Roman" w:cstheme="minorHAnsi"/>
                <w:color w:val="000000"/>
                <w:sz w:val="18"/>
                <w:szCs w:val="18"/>
                <w:lang w:eastAsia="pl-PL"/>
              </w:rPr>
            </w:pPr>
            <w:r w:rsidRPr="00405860">
              <w:rPr>
                <w:rFonts w:eastAsia="Times New Roman" w:cstheme="minorHAnsi"/>
                <w:color w:val="000000"/>
                <w:sz w:val="18"/>
                <w:szCs w:val="18"/>
                <w:lang w:eastAsia="pl-PL"/>
              </w:rPr>
              <w:t>5 392</w:t>
            </w:r>
          </w:p>
        </w:tc>
        <w:tc>
          <w:tcPr>
            <w:tcW w:w="1540" w:type="dxa"/>
            <w:tcBorders>
              <w:top w:val="nil"/>
              <w:left w:val="nil"/>
              <w:bottom w:val="single" w:sz="8" w:space="0" w:color="808080"/>
              <w:right w:val="nil"/>
            </w:tcBorders>
            <w:vAlign w:val="center"/>
            <w:hideMark/>
          </w:tcPr>
          <w:p w14:paraId="473A0C82" w14:textId="77777777" w:rsidR="00AE378D" w:rsidRPr="00405860" w:rsidRDefault="00AE378D" w:rsidP="00147C87">
            <w:pPr>
              <w:spacing w:after="0" w:line="240" w:lineRule="auto"/>
              <w:jc w:val="center"/>
              <w:rPr>
                <w:rFonts w:eastAsia="Times New Roman" w:cstheme="minorHAnsi"/>
                <w:color w:val="000000"/>
                <w:sz w:val="18"/>
                <w:szCs w:val="18"/>
                <w:lang w:eastAsia="pl-PL"/>
              </w:rPr>
            </w:pPr>
            <w:r w:rsidRPr="00405860">
              <w:rPr>
                <w:rFonts w:eastAsia="Times New Roman" w:cstheme="minorHAnsi"/>
                <w:color w:val="000000"/>
                <w:sz w:val="18"/>
                <w:szCs w:val="18"/>
                <w:lang w:eastAsia="pl-PL"/>
              </w:rPr>
              <w:t>99%</w:t>
            </w:r>
          </w:p>
        </w:tc>
      </w:tr>
      <w:tr w:rsidR="00AE378D" w:rsidRPr="00405860" w14:paraId="117BE7A6" w14:textId="77777777" w:rsidTr="00147C87">
        <w:trPr>
          <w:trHeight w:val="300"/>
        </w:trPr>
        <w:tc>
          <w:tcPr>
            <w:tcW w:w="1820" w:type="dxa"/>
            <w:tcBorders>
              <w:top w:val="nil"/>
              <w:left w:val="nil"/>
              <w:bottom w:val="single" w:sz="8" w:space="0" w:color="808080"/>
              <w:right w:val="single" w:sz="8" w:space="0" w:color="808080"/>
            </w:tcBorders>
            <w:vAlign w:val="center"/>
            <w:hideMark/>
          </w:tcPr>
          <w:p w14:paraId="7CF5B531" w14:textId="77777777" w:rsidR="00AE378D" w:rsidRPr="00405860" w:rsidRDefault="00AE378D" w:rsidP="00147C87">
            <w:pPr>
              <w:spacing w:after="0" w:line="240" w:lineRule="auto"/>
              <w:rPr>
                <w:rFonts w:eastAsia="Times New Roman" w:cstheme="minorHAnsi"/>
                <w:color w:val="000000"/>
                <w:sz w:val="18"/>
                <w:szCs w:val="18"/>
                <w:lang w:eastAsia="pl-PL"/>
              </w:rPr>
            </w:pPr>
            <w:r w:rsidRPr="00405860">
              <w:rPr>
                <w:rFonts w:eastAsia="Times New Roman" w:cstheme="minorHAnsi"/>
                <w:color w:val="000000"/>
                <w:sz w:val="18"/>
                <w:szCs w:val="18"/>
                <w:lang w:eastAsia="pl-PL"/>
              </w:rPr>
              <w:t>ustęp spłukiwany</w:t>
            </w:r>
          </w:p>
        </w:tc>
        <w:tc>
          <w:tcPr>
            <w:tcW w:w="1960" w:type="dxa"/>
            <w:tcBorders>
              <w:top w:val="nil"/>
              <w:left w:val="nil"/>
              <w:bottom w:val="single" w:sz="8" w:space="0" w:color="808080"/>
              <w:right w:val="single" w:sz="8" w:space="0" w:color="808080"/>
            </w:tcBorders>
            <w:vAlign w:val="center"/>
            <w:hideMark/>
          </w:tcPr>
          <w:p w14:paraId="793508F7" w14:textId="77777777" w:rsidR="00AE378D" w:rsidRPr="00405860" w:rsidRDefault="00AE378D" w:rsidP="00147C87">
            <w:pPr>
              <w:spacing w:after="0" w:line="240" w:lineRule="auto"/>
              <w:jc w:val="center"/>
              <w:rPr>
                <w:rFonts w:eastAsia="Times New Roman" w:cstheme="minorHAnsi"/>
                <w:color w:val="000000"/>
                <w:sz w:val="18"/>
                <w:szCs w:val="18"/>
                <w:lang w:eastAsia="pl-PL"/>
              </w:rPr>
            </w:pPr>
            <w:r w:rsidRPr="00405860">
              <w:rPr>
                <w:rFonts w:eastAsia="Times New Roman" w:cstheme="minorHAnsi"/>
                <w:color w:val="000000"/>
                <w:sz w:val="18"/>
                <w:szCs w:val="18"/>
                <w:lang w:eastAsia="pl-PL"/>
              </w:rPr>
              <w:t>4 820</w:t>
            </w:r>
          </w:p>
        </w:tc>
        <w:tc>
          <w:tcPr>
            <w:tcW w:w="2400" w:type="dxa"/>
            <w:tcBorders>
              <w:top w:val="nil"/>
              <w:left w:val="nil"/>
              <w:bottom w:val="single" w:sz="8" w:space="0" w:color="808080"/>
              <w:right w:val="single" w:sz="8" w:space="0" w:color="757171"/>
            </w:tcBorders>
            <w:vAlign w:val="center"/>
            <w:hideMark/>
          </w:tcPr>
          <w:p w14:paraId="02A5E8CA" w14:textId="77777777" w:rsidR="00AE378D" w:rsidRPr="00405860" w:rsidRDefault="00AE378D" w:rsidP="00147C87">
            <w:pPr>
              <w:spacing w:after="0" w:line="240" w:lineRule="auto"/>
              <w:jc w:val="center"/>
              <w:rPr>
                <w:rFonts w:eastAsia="Times New Roman" w:cstheme="minorHAnsi"/>
                <w:color w:val="000000"/>
                <w:sz w:val="18"/>
                <w:szCs w:val="18"/>
                <w:lang w:eastAsia="pl-PL"/>
              </w:rPr>
            </w:pPr>
            <w:r w:rsidRPr="00405860">
              <w:rPr>
                <w:rFonts w:eastAsia="Times New Roman" w:cstheme="minorHAnsi"/>
                <w:color w:val="000000"/>
                <w:sz w:val="18"/>
                <w:szCs w:val="18"/>
                <w:lang w:eastAsia="pl-PL"/>
              </w:rPr>
              <w:t>92%</w:t>
            </w:r>
          </w:p>
        </w:tc>
        <w:tc>
          <w:tcPr>
            <w:tcW w:w="1300" w:type="dxa"/>
            <w:tcBorders>
              <w:top w:val="nil"/>
              <w:left w:val="nil"/>
              <w:bottom w:val="single" w:sz="8" w:space="0" w:color="808080"/>
              <w:right w:val="single" w:sz="8" w:space="0" w:color="808080"/>
            </w:tcBorders>
            <w:vAlign w:val="center"/>
            <w:hideMark/>
          </w:tcPr>
          <w:p w14:paraId="31E04701" w14:textId="77777777" w:rsidR="00AE378D" w:rsidRPr="00405860" w:rsidRDefault="00AE378D" w:rsidP="00147C87">
            <w:pPr>
              <w:spacing w:after="0" w:line="240" w:lineRule="auto"/>
              <w:jc w:val="center"/>
              <w:rPr>
                <w:rFonts w:eastAsia="Times New Roman" w:cstheme="minorHAnsi"/>
                <w:color w:val="000000"/>
                <w:sz w:val="18"/>
                <w:szCs w:val="18"/>
                <w:lang w:eastAsia="pl-PL"/>
              </w:rPr>
            </w:pPr>
            <w:r w:rsidRPr="00405860">
              <w:rPr>
                <w:rFonts w:eastAsia="Times New Roman" w:cstheme="minorHAnsi"/>
                <w:color w:val="000000"/>
                <w:sz w:val="18"/>
                <w:szCs w:val="18"/>
                <w:lang w:eastAsia="pl-PL"/>
              </w:rPr>
              <w:t>5 181</w:t>
            </w:r>
          </w:p>
        </w:tc>
        <w:tc>
          <w:tcPr>
            <w:tcW w:w="1540" w:type="dxa"/>
            <w:tcBorders>
              <w:top w:val="nil"/>
              <w:left w:val="nil"/>
              <w:bottom w:val="single" w:sz="8" w:space="0" w:color="808080"/>
              <w:right w:val="nil"/>
            </w:tcBorders>
            <w:vAlign w:val="center"/>
            <w:hideMark/>
          </w:tcPr>
          <w:p w14:paraId="0410BEFF" w14:textId="77777777" w:rsidR="00AE378D" w:rsidRPr="00405860" w:rsidRDefault="00AE378D" w:rsidP="00147C87">
            <w:pPr>
              <w:spacing w:after="0" w:line="240" w:lineRule="auto"/>
              <w:jc w:val="center"/>
              <w:rPr>
                <w:rFonts w:eastAsia="Times New Roman" w:cstheme="minorHAnsi"/>
                <w:color w:val="000000"/>
                <w:sz w:val="18"/>
                <w:szCs w:val="18"/>
                <w:lang w:eastAsia="pl-PL"/>
              </w:rPr>
            </w:pPr>
            <w:r w:rsidRPr="00405860">
              <w:rPr>
                <w:rFonts w:eastAsia="Times New Roman" w:cstheme="minorHAnsi"/>
                <w:color w:val="000000"/>
                <w:sz w:val="18"/>
                <w:szCs w:val="18"/>
                <w:lang w:eastAsia="pl-PL"/>
              </w:rPr>
              <w:t>95%</w:t>
            </w:r>
          </w:p>
        </w:tc>
      </w:tr>
      <w:tr w:rsidR="00AE378D" w:rsidRPr="00405860" w14:paraId="1AED39A0" w14:textId="77777777" w:rsidTr="00147C87">
        <w:trPr>
          <w:trHeight w:val="300"/>
        </w:trPr>
        <w:tc>
          <w:tcPr>
            <w:tcW w:w="1820" w:type="dxa"/>
            <w:tcBorders>
              <w:top w:val="nil"/>
              <w:left w:val="nil"/>
              <w:bottom w:val="single" w:sz="8" w:space="0" w:color="808080"/>
              <w:right w:val="single" w:sz="8" w:space="0" w:color="808080"/>
            </w:tcBorders>
            <w:vAlign w:val="center"/>
            <w:hideMark/>
          </w:tcPr>
          <w:p w14:paraId="597288D2" w14:textId="77777777" w:rsidR="00AE378D" w:rsidRPr="00405860" w:rsidRDefault="00AE378D" w:rsidP="00147C87">
            <w:pPr>
              <w:spacing w:after="0" w:line="240" w:lineRule="auto"/>
              <w:rPr>
                <w:rFonts w:eastAsia="Times New Roman" w:cstheme="minorHAnsi"/>
                <w:color w:val="000000"/>
                <w:sz w:val="18"/>
                <w:szCs w:val="18"/>
                <w:lang w:eastAsia="pl-PL"/>
              </w:rPr>
            </w:pPr>
            <w:r w:rsidRPr="00405860">
              <w:rPr>
                <w:rFonts w:eastAsia="Times New Roman" w:cstheme="minorHAnsi"/>
                <w:color w:val="000000"/>
                <w:sz w:val="18"/>
                <w:szCs w:val="18"/>
                <w:lang w:eastAsia="pl-PL"/>
              </w:rPr>
              <w:t>łazienka</w:t>
            </w:r>
          </w:p>
        </w:tc>
        <w:tc>
          <w:tcPr>
            <w:tcW w:w="1960" w:type="dxa"/>
            <w:tcBorders>
              <w:top w:val="nil"/>
              <w:left w:val="nil"/>
              <w:bottom w:val="single" w:sz="8" w:space="0" w:color="808080"/>
              <w:right w:val="single" w:sz="8" w:space="0" w:color="808080"/>
            </w:tcBorders>
            <w:vAlign w:val="center"/>
            <w:hideMark/>
          </w:tcPr>
          <w:p w14:paraId="19F7BF00" w14:textId="77777777" w:rsidR="00AE378D" w:rsidRPr="00405860" w:rsidRDefault="00AE378D" w:rsidP="00147C87">
            <w:pPr>
              <w:spacing w:after="0" w:line="240" w:lineRule="auto"/>
              <w:jc w:val="center"/>
              <w:rPr>
                <w:rFonts w:eastAsia="Times New Roman" w:cstheme="minorHAnsi"/>
                <w:color w:val="000000"/>
                <w:sz w:val="18"/>
                <w:szCs w:val="18"/>
                <w:lang w:eastAsia="pl-PL"/>
              </w:rPr>
            </w:pPr>
            <w:r w:rsidRPr="00405860">
              <w:rPr>
                <w:rFonts w:eastAsia="Times New Roman" w:cstheme="minorHAnsi"/>
                <w:color w:val="000000"/>
                <w:sz w:val="18"/>
                <w:szCs w:val="18"/>
                <w:lang w:eastAsia="pl-PL"/>
              </w:rPr>
              <w:t>4 709</w:t>
            </w:r>
          </w:p>
        </w:tc>
        <w:tc>
          <w:tcPr>
            <w:tcW w:w="2400" w:type="dxa"/>
            <w:tcBorders>
              <w:top w:val="nil"/>
              <w:left w:val="nil"/>
              <w:bottom w:val="single" w:sz="8" w:space="0" w:color="808080"/>
              <w:right w:val="single" w:sz="8" w:space="0" w:color="757171"/>
            </w:tcBorders>
            <w:vAlign w:val="center"/>
            <w:hideMark/>
          </w:tcPr>
          <w:p w14:paraId="50672D41" w14:textId="77777777" w:rsidR="00AE378D" w:rsidRPr="00405860" w:rsidRDefault="00AE378D" w:rsidP="00147C87">
            <w:pPr>
              <w:spacing w:after="0" w:line="240" w:lineRule="auto"/>
              <w:jc w:val="center"/>
              <w:rPr>
                <w:rFonts w:eastAsia="Times New Roman" w:cstheme="minorHAnsi"/>
                <w:color w:val="000000"/>
                <w:sz w:val="18"/>
                <w:szCs w:val="18"/>
                <w:lang w:eastAsia="pl-PL"/>
              </w:rPr>
            </w:pPr>
            <w:r w:rsidRPr="00405860">
              <w:rPr>
                <w:rFonts w:eastAsia="Times New Roman" w:cstheme="minorHAnsi"/>
                <w:color w:val="000000"/>
                <w:sz w:val="18"/>
                <w:szCs w:val="18"/>
                <w:lang w:eastAsia="pl-PL"/>
              </w:rPr>
              <w:t>90%</w:t>
            </w:r>
          </w:p>
        </w:tc>
        <w:tc>
          <w:tcPr>
            <w:tcW w:w="1300" w:type="dxa"/>
            <w:tcBorders>
              <w:top w:val="nil"/>
              <w:left w:val="nil"/>
              <w:bottom w:val="single" w:sz="8" w:space="0" w:color="808080"/>
              <w:right w:val="single" w:sz="8" w:space="0" w:color="808080"/>
            </w:tcBorders>
            <w:vAlign w:val="center"/>
            <w:hideMark/>
          </w:tcPr>
          <w:p w14:paraId="213FF0AE" w14:textId="77777777" w:rsidR="00AE378D" w:rsidRPr="00405860" w:rsidRDefault="00AE378D" w:rsidP="00147C87">
            <w:pPr>
              <w:spacing w:after="0" w:line="240" w:lineRule="auto"/>
              <w:jc w:val="center"/>
              <w:rPr>
                <w:rFonts w:eastAsia="Times New Roman" w:cstheme="minorHAnsi"/>
                <w:color w:val="000000"/>
                <w:sz w:val="18"/>
                <w:szCs w:val="18"/>
                <w:lang w:eastAsia="pl-PL"/>
              </w:rPr>
            </w:pPr>
            <w:r w:rsidRPr="00405860">
              <w:rPr>
                <w:rFonts w:eastAsia="Times New Roman" w:cstheme="minorHAnsi"/>
                <w:color w:val="000000"/>
                <w:sz w:val="18"/>
                <w:szCs w:val="18"/>
                <w:lang w:eastAsia="pl-PL"/>
              </w:rPr>
              <w:t>5 131</w:t>
            </w:r>
          </w:p>
        </w:tc>
        <w:tc>
          <w:tcPr>
            <w:tcW w:w="1540" w:type="dxa"/>
            <w:tcBorders>
              <w:top w:val="nil"/>
              <w:left w:val="nil"/>
              <w:bottom w:val="single" w:sz="8" w:space="0" w:color="808080"/>
              <w:right w:val="nil"/>
            </w:tcBorders>
            <w:vAlign w:val="center"/>
            <w:hideMark/>
          </w:tcPr>
          <w:p w14:paraId="2D01036D" w14:textId="77777777" w:rsidR="00AE378D" w:rsidRPr="00405860" w:rsidRDefault="00AE378D" w:rsidP="00147C87">
            <w:pPr>
              <w:spacing w:after="0" w:line="240" w:lineRule="auto"/>
              <w:jc w:val="center"/>
              <w:rPr>
                <w:rFonts w:eastAsia="Times New Roman" w:cstheme="minorHAnsi"/>
                <w:color w:val="000000"/>
                <w:sz w:val="18"/>
                <w:szCs w:val="18"/>
                <w:lang w:eastAsia="pl-PL"/>
              </w:rPr>
            </w:pPr>
            <w:r w:rsidRPr="00405860">
              <w:rPr>
                <w:rFonts w:eastAsia="Times New Roman" w:cstheme="minorHAnsi"/>
                <w:color w:val="000000"/>
                <w:sz w:val="18"/>
                <w:szCs w:val="18"/>
                <w:lang w:eastAsia="pl-PL"/>
              </w:rPr>
              <w:t>94%</w:t>
            </w:r>
          </w:p>
        </w:tc>
      </w:tr>
      <w:tr w:rsidR="00AE378D" w:rsidRPr="00405860" w14:paraId="378D8EC6" w14:textId="77777777" w:rsidTr="00147C87">
        <w:trPr>
          <w:trHeight w:val="300"/>
        </w:trPr>
        <w:tc>
          <w:tcPr>
            <w:tcW w:w="1820" w:type="dxa"/>
            <w:tcBorders>
              <w:top w:val="nil"/>
              <w:left w:val="nil"/>
              <w:bottom w:val="single" w:sz="8" w:space="0" w:color="808080"/>
              <w:right w:val="single" w:sz="8" w:space="0" w:color="808080"/>
            </w:tcBorders>
            <w:vAlign w:val="center"/>
            <w:hideMark/>
          </w:tcPr>
          <w:p w14:paraId="19C87E7A" w14:textId="77777777" w:rsidR="00AE378D" w:rsidRPr="00405860" w:rsidRDefault="00AE378D" w:rsidP="00147C87">
            <w:pPr>
              <w:spacing w:after="0" w:line="240" w:lineRule="auto"/>
              <w:rPr>
                <w:rFonts w:eastAsia="Times New Roman" w:cstheme="minorHAnsi"/>
                <w:color w:val="000000"/>
                <w:sz w:val="18"/>
                <w:szCs w:val="18"/>
                <w:lang w:eastAsia="pl-PL"/>
              </w:rPr>
            </w:pPr>
            <w:r w:rsidRPr="00405860">
              <w:rPr>
                <w:rFonts w:eastAsia="Times New Roman" w:cstheme="minorHAnsi"/>
                <w:color w:val="000000"/>
                <w:sz w:val="18"/>
                <w:szCs w:val="18"/>
                <w:lang w:eastAsia="pl-PL"/>
              </w:rPr>
              <w:t>centralne ogrzewanie</w:t>
            </w:r>
          </w:p>
        </w:tc>
        <w:tc>
          <w:tcPr>
            <w:tcW w:w="1960" w:type="dxa"/>
            <w:tcBorders>
              <w:top w:val="nil"/>
              <w:left w:val="nil"/>
              <w:bottom w:val="single" w:sz="8" w:space="0" w:color="808080"/>
              <w:right w:val="single" w:sz="8" w:space="0" w:color="808080"/>
            </w:tcBorders>
            <w:vAlign w:val="center"/>
            <w:hideMark/>
          </w:tcPr>
          <w:p w14:paraId="3BA8CF82" w14:textId="77777777" w:rsidR="00AE378D" w:rsidRPr="00405860" w:rsidRDefault="00AE378D" w:rsidP="00147C87">
            <w:pPr>
              <w:spacing w:after="0" w:line="240" w:lineRule="auto"/>
              <w:jc w:val="center"/>
              <w:rPr>
                <w:rFonts w:eastAsia="Times New Roman" w:cstheme="minorHAnsi"/>
                <w:color w:val="000000"/>
                <w:sz w:val="18"/>
                <w:szCs w:val="18"/>
                <w:lang w:eastAsia="pl-PL"/>
              </w:rPr>
            </w:pPr>
            <w:r w:rsidRPr="00405860">
              <w:rPr>
                <w:rFonts w:eastAsia="Times New Roman" w:cstheme="minorHAnsi"/>
                <w:color w:val="000000"/>
                <w:sz w:val="18"/>
                <w:szCs w:val="18"/>
                <w:lang w:eastAsia="pl-PL"/>
              </w:rPr>
              <w:t>4 165</w:t>
            </w:r>
          </w:p>
        </w:tc>
        <w:tc>
          <w:tcPr>
            <w:tcW w:w="2400" w:type="dxa"/>
            <w:tcBorders>
              <w:top w:val="nil"/>
              <w:left w:val="nil"/>
              <w:bottom w:val="single" w:sz="8" w:space="0" w:color="808080"/>
              <w:right w:val="single" w:sz="8" w:space="0" w:color="757171"/>
            </w:tcBorders>
            <w:vAlign w:val="center"/>
            <w:hideMark/>
          </w:tcPr>
          <w:p w14:paraId="562D891D" w14:textId="77777777" w:rsidR="00AE378D" w:rsidRPr="00405860" w:rsidRDefault="00AE378D" w:rsidP="00147C87">
            <w:pPr>
              <w:spacing w:after="0" w:line="240" w:lineRule="auto"/>
              <w:jc w:val="center"/>
              <w:rPr>
                <w:rFonts w:eastAsia="Times New Roman" w:cstheme="minorHAnsi"/>
                <w:color w:val="000000"/>
                <w:sz w:val="18"/>
                <w:szCs w:val="18"/>
                <w:lang w:eastAsia="pl-PL"/>
              </w:rPr>
            </w:pPr>
            <w:r w:rsidRPr="00405860">
              <w:rPr>
                <w:rFonts w:eastAsia="Times New Roman" w:cstheme="minorHAnsi"/>
                <w:color w:val="000000"/>
                <w:sz w:val="18"/>
                <w:szCs w:val="18"/>
                <w:lang w:eastAsia="pl-PL"/>
              </w:rPr>
              <w:t>79%</w:t>
            </w:r>
          </w:p>
        </w:tc>
        <w:tc>
          <w:tcPr>
            <w:tcW w:w="1300" w:type="dxa"/>
            <w:tcBorders>
              <w:top w:val="nil"/>
              <w:left w:val="nil"/>
              <w:bottom w:val="single" w:sz="8" w:space="0" w:color="808080"/>
              <w:right w:val="single" w:sz="8" w:space="0" w:color="808080"/>
            </w:tcBorders>
            <w:vAlign w:val="center"/>
            <w:hideMark/>
          </w:tcPr>
          <w:p w14:paraId="2BF2040A" w14:textId="77777777" w:rsidR="00AE378D" w:rsidRPr="00405860" w:rsidRDefault="00AE378D" w:rsidP="00147C87">
            <w:pPr>
              <w:spacing w:after="0" w:line="240" w:lineRule="auto"/>
              <w:jc w:val="center"/>
              <w:rPr>
                <w:rFonts w:eastAsia="Times New Roman" w:cstheme="minorHAnsi"/>
                <w:color w:val="000000"/>
                <w:sz w:val="18"/>
                <w:szCs w:val="18"/>
                <w:lang w:eastAsia="pl-PL"/>
              </w:rPr>
            </w:pPr>
            <w:r w:rsidRPr="00405860">
              <w:rPr>
                <w:rFonts w:eastAsia="Times New Roman" w:cstheme="minorHAnsi"/>
                <w:color w:val="000000"/>
                <w:sz w:val="18"/>
                <w:szCs w:val="18"/>
                <w:lang w:eastAsia="pl-PL"/>
              </w:rPr>
              <w:t>4 571</w:t>
            </w:r>
          </w:p>
        </w:tc>
        <w:tc>
          <w:tcPr>
            <w:tcW w:w="1540" w:type="dxa"/>
            <w:tcBorders>
              <w:top w:val="nil"/>
              <w:left w:val="nil"/>
              <w:bottom w:val="single" w:sz="8" w:space="0" w:color="808080"/>
              <w:right w:val="nil"/>
            </w:tcBorders>
            <w:vAlign w:val="center"/>
            <w:hideMark/>
          </w:tcPr>
          <w:p w14:paraId="7E91B9B0" w14:textId="77777777" w:rsidR="00AE378D" w:rsidRPr="00405860" w:rsidRDefault="00AE378D" w:rsidP="00147C87">
            <w:pPr>
              <w:spacing w:after="0" w:line="240" w:lineRule="auto"/>
              <w:jc w:val="center"/>
              <w:rPr>
                <w:rFonts w:eastAsia="Times New Roman" w:cstheme="minorHAnsi"/>
                <w:color w:val="000000"/>
                <w:sz w:val="18"/>
                <w:szCs w:val="18"/>
                <w:lang w:eastAsia="pl-PL"/>
              </w:rPr>
            </w:pPr>
            <w:r w:rsidRPr="00405860">
              <w:rPr>
                <w:rFonts w:eastAsia="Times New Roman" w:cstheme="minorHAnsi"/>
                <w:color w:val="000000"/>
                <w:sz w:val="18"/>
                <w:szCs w:val="18"/>
                <w:lang w:eastAsia="pl-PL"/>
              </w:rPr>
              <w:t>84%</w:t>
            </w:r>
          </w:p>
        </w:tc>
      </w:tr>
      <w:tr w:rsidR="00AE378D" w:rsidRPr="00405860" w14:paraId="00709173" w14:textId="77777777" w:rsidTr="00147C87">
        <w:trPr>
          <w:trHeight w:val="300"/>
        </w:trPr>
        <w:tc>
          <w:tcPr>
            <w:tcW w:w="1820" w:type="dxa"/>
            <w:tcBorders>
              <w:top w:val="nil"/>
              <w:left w:val="nil"/>
              <w:bottom w:val="single" w:sz="8" w:space="0" w:color="808080"/>
              <w:right w:val="single" w:sz="8" w:space="0" w:color="808080"/>
            </w:tcBorders>
            <w:vAlign w:val="center"/>
            <w:hideMark/>
          </w:tcPr>
          <w:p w14:paraId="4CAB02E4" w14:textId="77777777" w:rsidR="00AE378D" w:rsidRPr="00405860" w:rsidRDefault="00AE378D" w:rsidP="00147C87">
            <w:pPr>
              <w:spacing w:after="0" w:line="240" w:lineRule="auto"/>
              <w:rPr>
                <w:rFonts w:eastAsia="Times New Roman" w:cstheme="minorHAnsi"/>
                <w:color w:val="000000"/>
                <w:sz w:val="18"/>
                <w:szCs w:val="18"/>
                <w:lang w:eastAsia="pl-PL"/>
              </w:rPr>
            </w:pPr>
            <w:r w:rsidRPr="00405860">
              <w:rPr>
                <w:rFonts w:eastAsia="Times New Roman" w:cstheme="minorHAnsi"/>
                <w:color w:val="000000"/>
                <w:sz w:val="18"/>
                <w:szCs w:val="18"/>
                <w:lang w:eastAsia="pl-PL"/>
              </w:rPr>
              <w:t>gaz sieciowy</w:t>
            </w:r>
          </w:p>
        </w:tc>
        <w:tc>
          <w:tcPr>
            <w:tcW w:w="1960" w:type="dxa"/>
            <w:tcBorders>
              <w:top w:val="nil"/>
              <w:left w:val="nil"/>
              <w:bottom w:val="single" w:sz="8" w:space="0" w:color="808080"/>
              <w:right w:val="single" w:sz="8" w:space="0" w:color="808080"/>
            </w:tcBorders>
            <w:vAlign w:val="center"/>
            <w:hideMark/>
          </w:tcPr>
          <w:p w14:paraId="579AD12C" w14:textId="77777777" w:rsidR="00AE378D" w:rsidRPr="00405860" w:rsidRDefault="00AE378D" w:rsidP="00147C87">
            <w:pPr>
              <w:spacing w:after="0" w:line="240" w:lineRule="auto"/>
              <w:jc w:val="center"/>
              <w:rPr>
                <w:rFonts w:eastAsia="Times New Roman" w:cstheme="minorHAnsi"/>
                <w:color w:val="000000"/>
                <w:sz w:val="18"/>
                <w:szCs w:val="18"/>
                <w:lang w:eastAsia="pl-PL"/>
              </w:rPr>
            </w:pPr>
            <w:r w:rsidRPr="00405860">
              <w:rPr>
                <w:rFonts w:eastAsia="Times New Roman" w:cstheme="minorHAnsi"/>
                <w:color w:val="000000"/>
                <w:sz w:val="18"/>
                <w:szCs w:val="18"/>
                <w:lang w:eastAsia="pl-PL"/>
              </w:rPr>
              <w:t>4 041</w:t>
            </w:r>
          </w:p>
        </w:tc>
        <w:tc>
          <w:tcPr>
            <w:tcW w:w="2400" w:type="dxa"/>
            <w:tcBorders>
              <w:top w:val="nil"/>
              <w:left w:val="nil"/>
              <w:bottom w:val="single" w:sz="8" w:space="0" w:color="808080"/>
              <w:right w:val="single" w:sz="8" w:space="0" w:color="757171"/>
            </w:tcBorders>
            <w:vAlign w:val="center"/>
            <w:hideMark/>
          </w:tcPr>
          <w:p w14:paraId="695777D9" w14:textId="77777777" w:rsidR="00AE378D" w:rsidRPr="00405860" w:rsidRDefault="00AE378D" w:rsidP="00147C87">
            <w:pPr>
              <w:spacing w:after="0" w:line="240" w:lineRule="auto"/>
              <w:jc w:val="center"/>
              <w:rPr>
                <w:rFonts w:eastAsia="Times New Roman" w:cstheme="minorHAnsi"/>
                <w:color w:val="000000"/>
                <w:sz w:val="18"/>
                <w:szCs w:val="18"/>
                <w:lang w:eastAsia="pl-PL"/>
              </w:rPr>
            </w:pPr>
            <w:r w:rsidRPr="00405860">
              <w:rPr>
                <w:rFonts w:eastAsia="Times New Roman" w:cstheme="minorHAnsi"/>
                <w:color w:val="000000"/>
                <w:sz w:val="18"/>
                <w:szCs w:val="18"/>
                <w:lang w:eastAsia="pl-PL"/>
              </w:rPr>
              <w:t>77%</w:t>
            </w:r>
          </w:p>
        </w:tc>
        <w:tc>
          <w:tcPr>
            <w:tcW w:w="1300" w:type="dxa"/>
            <w:tcBorders>
              <w:top w:val="nil"/>
              <w:left w:val="nil"/>
              <w:bottom w:val="single" w:sz="8" w:space="0" w:color="808080"/>
              <w:right w:val="single" w:sz="8" w:space="0" w:color="808080"/>
            </w:tcBorders>
            <w:vAlign w:val="center"/>
            <w:hideMark/>
          </w:tcPr>
          <w:p w14:paraId="5B9DAB21" w14:textId="77777777" w:rsidR="00AE378D" w:rsidRPr="00405860" w:rsidRDefault="00AE378D" w:rsidP="00147C87">
            <w:pPr>
              <w:spacing w:after="0" w:line="240" w:lineRule="auto"/>
              <w:jc w:val="center"/>
              <w:rPr>
                <w:rFonts w:eastAsia="Times New Roman" w:cstheme="minorHAnsi"/>
                <w:color w:val="000000"/>
                <w:sz w:val="18"/>
                <w:szCs w:val="18"/>
                <w:lang w:eastAsia="pl-PL"/>
              </w:rPr>
            </w:pPr>
            <w:r w:rsidRPr="00405860">
              <w:rPr>
                <w:rFonts w:eastAsia="Times New Roman" w:cstheme="minorHAnsi"/>
                <w:color w:val="000000"/>
                <w:sz w:val="18"/>
                <w:szCs w:val="18"/>
                <w:lang w:eastAsia="pl-PL"/>
              </w:rPr>
              <w:t>4 773</w:t>
            </w:r>
          </w:p>
        </w:tc>
        <w:tc>
          <w:tcPr>
            <w:tcW w:w="1540" w:type="dxa"/>
            <w:tcBorders>
              <w:top w:val="nil"/>
              <w:left w:val="nil"/>
              <w:bottom w:val="single" w:sz="8" w:space="0" w:color="808080"/>
              <w:right w:val="nil"/>
            </w:tcBorders>
            <w:vAlign w:val="center"/>
            <w:hideMark/>
          </w:tcPr>
          <w:p w14:paraId="4ABAEF06" w14:textId="77777777" w:rsidR="00AE378D" w:rsidRPr="00405860" w:rsidRDefault="00AE378D" w:rsidP="00147C87">
            <w:pPr>
              <w:spacing w:after="0" w:line="240" w:lineRule="auto"/>
              <w:jc w:val="center"/>
              <w:rPr>
                <w:rFonts w:eastAsia="Times New Roman" w:cstheme="minorHAnsi"/>
                <w:color w:val="000000"/>
                <w:sz w:val="18"/>
                <w:szCs w:val="18"/>
                <w:lang w:eastAsia="pl-PL"/>
              </w:rPr>
            </w:pPr>
            <w:r w:rsidRPr="00405860">
              <w:rPr>
                <w:rFonts w:eastAsia="Times New Roman" w:cstheme="minorHAnsi"/>
                <w:color w:val="000000"/>
                <w:sz w:val="18"/>
                <w:szCs w:val="18"/>
                <w:lang w:eastAsia="pl-PL"/>
              </w:rPr>
              <w:t>88%</w:t>
            </w:r>
          </w:p>
        </w:tc>
      </w:tr>
      <w:tr w:rsidR="00AE378D" w:rsidRPr="00405860" w14:paraId="08B6FD1A" w14:textId="77777777" w:rsidTr="00147C87">
        <w:trPr>
          <w:trHeight w:val="288"/>
        </w:trPr>
        <w:tc>
          <w:tcPr>
            <w:tcW w:w="9020" w:type="dxa"/>
            <w:gridSpan w:val="5"/>
            <w:tcBorders>
              <w:top w:val="nil"/>
              <w:left w:val="nil"/>
              <w:bottom w:val="nil"/>
              <w:right w:val="nil"/>
            </w:tcBorders>
            <w:shd w:val="clear" w:color="000000" w:fill="D0CECE"/>
            <w:vAlign w:val="center"/>
            <w:hideMark/>
          </w:tcPr>
          <w:p w14:paraId="79889B33" w14:textId="77777777" w:rsidR="00AE378D" w:rsidRPr="00405860" w:rsidRDefault="00AE378D" w:rsidP="00147C87">
            <w:pPr>
              <w:spacing w:after="0" w:line="240" w:lineRule="auto"/>
              <w:jc w:val="center"/>
              <w:rPr>
                <w:rFonts w:eastAsia="Times New Roman" w:cstheme="minorHAnsi"/>
                <w:color w:val="000000"/>
                <w:sz w:val="18"/>
                <w:szCs w:val="18"/>
                <w:lang w:eastAsia="pl-PL"/>
              </w:rPr>
            </w:pPr>
            <w:r w:rsidRPr="00405860">
              <w:rPr>
                <w:rFonts w:eastAsia="Times New Roman" w:cstheme="minorHAnsi"/>
                <w:color w:val="000000"/>
                <w:sz w:val="18"/>
                <w:szCs w:val="18"/>
                <w:lang w:eastAsia="pl-PL"/>
              </w:rPr>
              <w:t>Obszary Miejskie</w:t>
            </w:r>
          </w:p>
        </w:tc>
      </w:tr>
      <w:tr w:rsidR="00AE378D" w:rsidRPr="00405860" w14:paraId="7685D87A" w14:textId="77777777" w:rsidTr="00147C87">
        <w:trPr>
          <w:trHeight w:val="300"/>
        </w:trPr>
        <w:tc>
          <w:tcPr>
            <w:tcW w:w="1820" w:type="dxa"/>
            <w:tcBorders>
              <w:top w:val="nil"/>
              <w:left w:val="nil"/>
              <w:bottom w:val="single" w:sz="8" w:space="0" w:color="808080"/>
              <w:right w:val="single" w:sz="8" w:space="0" w:color="808080"/>
            </w:tcBorders>
            <w:vAlign w:val="center"/>
            <w:hideMark/>
          </w:tcPr>
          <w:p w14:paraId="6F1879FA" w14:textId="77777777" w:rsidR="00AE378D" w:rsidRPr="00405860" w:rsidRDefault="00AE378D" w:rsidP="00147C87">
            <w:pPr>
              <w:spacing w:after="0" w:line="240" w:lineRule="auto"/>
              <w:rPr>
                <w:rFonts w:eastAsia="Times New Roman" w:cstheme="minorHAnsi"/>
                <w:color w:val="000000"/>
                <w:sz w:val="18"/>
                <w:szCs w:val="18"/>
                <w:lang w:eastAsia="pl-PL"/>
              </w:rPr>
            </w:pPr>
            <w:r w:rsidRPr="00405860">
              <w:rPr>
                <w:rFonts w:eastAsia="Times New Roman" w:cstheme="minorHAnsi"/>
                <w:color w:val="000000"/>
                <w:sz w:val="18"/>
                <w:szCs w:val="18"/>
                <w:lang w:eastAsia="pl-PL"/>
              </w:rPr>
              <w:t>wodociąg</w:t>
            </w:r>
          </w:p>
        </w:tc>
        <w:tc>
          <w:tcPr>
            <w:tcW w:w="1960" w:type="dxa"/>
            <w:tcBorders>
              <w:top w:val="nil"/>
              <w:left w:val="nil"/>
              <w:bottom w:val="single" w:sz="8" w:space="0" w:color="808080"/>
              <w:right w:val="single" w:sz="8" w:space="0" w:color="808080"/>
            </w:tcBorders>
            <w:vAlign w:val="center"/>
            <w:hideMark/>
          </w:tcPr>
          <w:p w14:paraId="190C5A1E" w14:textId="77777777" w:rsidR="00AE378D" w:rsidRPr="00405860" w:rsidRDefault="00AE378D" w:rsidP="00147C87">
            <w:pPr>
              <w:spacing w:after="0" w:line="240" w:lineRule="auto"/>
              <w:jc w:val="center"/>
              <w:rPr>
                <w:rFonts w:eastAsia="Times New Roman" w:cstheme="minorHAnsi"/>
                <w:color w:val="000000"/>
                <w:sz w:val="18"/>
                <w:szCs w:val="18"/>
                <w:lang w:eastAsia="pl-PL"/>
              </w:rPr>
            </w:pPr>
            <w:r w:rsidRPr="00405860">
              <w:rPr>
                <w:rFonts w:eastAsia="Times New Roman" w:cstheme="minorHAnsi"/>
                <w:color w:val="000000"/>
                <w:sz w:val="18"/>
                <w:szCs w:val="18"/>
                <w:lang w:eastAsia="pl-PL"/>
              </w:rPr>
              <w:t>1 198</w:t>
            </w:r>
          </w:p>
        </w:tc>
        <w:tc>
          <w:tcPr>
            <w:tcW w:w="2400" w:type="dxa"/>
            <w:tcBorders>
              <w:top w:val="nil"/>
              <w:left w:val="nil"/>
              <w:bottom w:val="single" w:sz="8" w:space="0" w:color="808080"/>
              <w:right w:val="single" w:sz="8" w:space="0" w:color="757171"/>
            </w:tcBorders>
            <w:vAlign w:val="center"/>
            <w:hideMark/>
          </w:tcPr>
          <w:p w14:paraId="09E9F2C4" w14:textId="77777777" w:rsidR="00AE378D" w:rsidRPr="00405860" w:rsidRDefault="00AE378D" w:rsidP="00147C87">
            <w:pPr>
              <w:spacing w:after="0" w:line="240" w:lineRule="auto"/>
              <w:jc w:val="center"/>
              <w:rPr>
                <w:rFonts w:eastAsia="Times New Roman" w:cstheme="minorHAnsi"/>
                <w:color w:val="000000"/>
                <w:sz w:val="18"/>
                <w:szCs w:val="18"/>
                <w:lang w:eastAsia="pl-PL"/>
              </w:rPr>
            </w:pPr>
            <w:r w:rsidRPr="00405860">
              <w:rPr>
                <w:rFonts w:eastAsia="Times New Roman" w:cstheme="minorHAnsi"/>
                <w:color w:val="000000"/>
                <w:sz w:val="18"/>
                <w:szCs w:val="18"/>
                <w:lang w:eastAsia="pl-PL"/>
              </w:rPr>
              <w:t>99%</w:t>
            </w:r>
          </w:p>
        </w:tc>
        <w:tc>
          <w:tcPr>
            <w:tcW w:w="1300" w:type="dxa"/>
            <w:tcBorders>
              <w:top w:val="nil"/>
              <w:left w:val="nil"/>
              <w:bottom w:val="single" w:sz="8" w:space="0" w:color="808080"/>
              <w:right w:val="single" w:sz="8" w:space="0" w:color="808080"/>
            </w:tcBorders>
            <w:vAlign w:val="center"/>
            <w:hideMark/>
          </w:tcPr>
          <w:p w14:paraId="6F12EFB7" w14:textId="77777777" w:rsidR="00AE378D" w:rsidRPr="00405860" w:rsidRDefault="00AE378D" w:rsidP="00147C87">
            <w:pPr>
              <w:spacing w:after="0" w:line="240" w:lineRule="auto"/>
              <w:jc w:val="center"/>
              <w:rPr>
                <w:rFonts w:eastAsia="Times New Roman" w:cstheme="minorHAnsi"/>
                <w:color w:val="000000"/>
                <w:sz w:val="18"/>
                <w:szCs w:val="18"/>
                <w:lang w:eastAsia="pl-PL"/>
              </w:rPr>
            </w:pPr>
            <w:r w:rsidRPr="00405860">
              <w:rPr>
                <w:rFonts w:eastAsia="Times New Roman" w:cstheme="minorHAnsi"/>
                <w:color w:val="000000"/>
                <w:sz w:val="18"/>
                <w:szCs w:val="18"/>
                <w:lang w:eastAsia="pl-PL"/>
              </w:rPr>
              <w:t>1 284</w:t>
            </w:r>
          </w:p>
        </w:tc>
        <w:tc>
          <w:tcPr>
            <w:tcW w:w="1540" w:type="dxa"/>
            <w:tcBorders>
              <w:top w:val="nil"/>
              <w:left w:val="nil"/>
              <w:bottom w:val="single" w:sz="8" w:space="0" w:color="808080"/>
              <w:right w:val="nil"/>
            </w:tcBorders>
            <w:vAlign w:val="center"/>
            <w:hideMark/>
          </w:tcPr>
          <w:p w14:paraId="44832742" w14:textId="77777777" w:rsidR="00AE378D" w:rsidRPr="00405860" w:rsidRDefault="00AE378D" w:rsidP="00147C87">
            <w:pPr>
              <w:spacing w:after="0" w:line="240" w:lineRule="auto"/>
              <w:jc w:val="center"/>
              <w:rPr>
                <w:rFonts w:eastAsia="Times New Roman" w:cstheme="minorHAnsi"/>
                <w:color w:val="000000"/>
                <w:sz w:val="18"/>
                <w:szCs w:val="18"/>
                <w:lang w:eastAsia="pl-PL"/>
              </w:rPr>
            </w:pPr>
            <w:r w:rsidRPr="00405860">
              <w:rPr>
                <w:rFonts w:eastAsia="Times New Roman" w:cstheme="minorHAnsi"/>
                <w:color w:val="000000"/>
                <w:sz w:val="18"/>
                <w:szCs w:val="18"/>
                <w:lang w:eastAsia="pl-PL"/>
              </w:rPr>
              <w:t>99%</w:t>
            </w:r>
          </w:p>
        </w:tc>
      </w:tr>
      <w:tr w:rsidR="00AE378D" w:rsidRPr="00405860" w14:paraId="3CF9F2FC" w14:textId="77777777" w:rsidTr="00147C87">
        <w:trPr>
          <w:trHeight w:val="300"/>
        </w:trPr>
        <w:tc>
          <w:tcPr>
            <w:tcW w:w="1820" w:type="dxa"/>
            <w:tcBorders>
              <w:top w:val="nil"/>
              <w:left w:val="nil"/>
              <w:bottom w:val="single" w:sz="8" w:space="0" w:color="808080"/>
              <w:right w:val="single" w:sz="8" w:space="0" w:color="808080"/>
            </w:tcBorders>
            <w:vAlign w:val="center"/>
            <w:hideMark/>
          </w:tcPr>
          <w:p w14:paraId="07CEC7CB" w14:textId="77777777" w:rsidR="00AE378D" w:rsidRPr="00405860" w:rsidRDefault="00AE378D" w:rsidP="00147C87">
            <w:pPr>
              <w:spacing w:after="0" w:line="240" w:lineRule="auto"/>
              <w:rPr>
                <w:rFonts w:eastAsia="Times New Roman" w:cstheme="minorHAnsi"/>
                <w:color w:val="000000"/>
                <w:sz w:val="18"/>
                <w:szCs w:val="18"/>
                <w:lang w:eastAsia="pl-PL"/>
              </w:rPr>
            </w:pPr>
            <w:r w:rsidRPr="00405860">
              <w:rPr>
                <w:rFonts w:eastAsia="Times New Roman" w:cstheme="minorHAnsi"/>
                <w:color w:val="000000"/>
                <w:sz w:val="18"/>
                <w:szCs w:val="18"/>
                <w:lang w:eastAsia="pl-PL"/>
              </w:rPr>
              <w:t>ustęp spłukiwany</w:t>
            </w:r>
          </w:p>
        </w:tc>
        <w:tc>
          <w:tcPr>
            <w:tcW w:w="1960" w:type="dxa"/>
            <w:tcBorders>
              <w:top w:val="nil"/>
              <w:left w:val="nil"/>
              <w:bottom w:val="single" w:sz="8" w:space="0" w:color="808080"/>
              <w:right w:val="single" w:sz="8" w:space="0" w:color="808080"/>
            </w:tcBorders>
            <w:vAlign w:val="center"/>
            <w:hideMark/>
          </w:tcPr>
          <w:p w14:paraId="22D379CF" w14:textId="77777777" w:rsidR="00AE378D" w:rsidRPr="00405860" w:rsidRDefault="00AE378D" w:rsidP="00147C87">
            <w:pPr>
              <w:spacing w:after="0" w:line="240" w:lineRule="auto"/>
              <w:jc w:val="center"/>
              <w:rPr>
                <w:rFonts w:eastAsia="Times New Roman" w:cstheme="minorHAnsi"/>
                <w:color w:val="000000"/>
                <w:sz w:val="18"/>
                <w:szCs w:val="18"/>
                <w:lang w:eastAsia="pl-PL"/>
              </w:rPr>
            </w:pPr>
            <w:r w:rsidRPr="00405860">
              <w:rPr>
                <w:rFonts w:eastAsia="Times New Roman" w:cstheme="minorHAnsi"/>
                <w:color w:val="000000"/>
                <w:sz w:val="18"/>
                <w:szCs w:val="18"/>
                <w:lang w:eastAsia="pl-PL"/>
              </w:rPr>
              <w:t>1 164</w:t>
            </w:r>
          </w:p>
        </w:tc>
        <w:tc>
          <w:tcPr>
            <w:tcW w:w="2400" w:type="dxa"/>
            <w:tcBorders>
              <w:top w:val="nil"/>
              <w:left w:val="nil"/>
              <w:bottom w:val="single" w:sz="8" w:space="0" w:color="808080"/>
              <w:right w:val="single" w:sz="8" w:space="0" w:color="757171"/>
            </w:tcBorders>
            <w:vAlign w:val="center"/>
            <w:hideMark/>
          </w:tcPr>
          <w:p w14:paraId="25F4C37B" w14:textId="77777777" w:rsidR="00AE378D" w:rsidRPr="00405860" w:rsidRDefault="00AE378D" w:rsidP="00147C87">
            <w:pPr>
              <w:spacing w:after="0" w:line="240" w:lineRule="auto"/>
              <w:jc w:val="center"/>
              <w:rPr>
                <w:rFonts w:eastAsia="Times New Roman" w:cstheme="minorHAnsi"/>
                <w:color w:val="000000"/>
                <w:sz w:val="18"/>
                <w:szCs w:val="18"/>
                <w:lang w:eastAsia="pl-PL"/>
              </w:rPr>
            </w:pPr>
            <w:r w:rsidRPr="00405860">
              <w:rPr>
                <w:rFonts w:eastAsia="Times New Roman" w:cstheme="minorHAnsi"/>
                <w:color w:val="000000"/>
                <w:sz w:val="18"/>
                <w:szCs w:val="18"/>
                <w:lang w:eastAsia="pl-PL"/>
              </w:rPr>
              <w:t>96%</w:t>
            </w:r>
          </w:p>
        </w:tc>
        <w:tc>
          <w:tcPr>
            <w:tcW w:w="1300" w:type="dxa"/>
            <w:tcBorders>
              <w:top w:val="nil"/>
              <w:left w:val="nil"/>
              <w:bottom w:val="single" w:sz="8" w:space="0" w:color="808080"/>
              <w:right w:val="single" w:sz="8" w:space="0" w:color="808080"/>
            </w:tcBorders>
            <w:vAlign w:val="center"/>
            <w:hideMark/>
          </w:tcPr>
          <w:p w14:paraId="39FC11E3" w14:textId="77777777" w:rsidR="00AE378D" w:rsidRPr="00405860" w:rsidRDefault="00AE378D" w:rsidP="00147C87">
            <w:pPr>
              <w:spacing w:after="0" w:line="240" w:lineRule="auto"/>
              <w:jc w:val="center"/>
              <w:rPr>
                <w:rFonts w:eastAsia="Times New Roman" w:cstheme="minorHAnsi"/>
                <w:color w:val="000000"/>
                <w:sz w:val="18"/>
                <w:szCs w:val="18"/>
                <w:lang w:eastAsia="pl-PL"/>
              </w:rPr>
            </w:pPr>
            <w:r w:rsidRPr="00405860">
              <w:rPr>
                <w:rFonts w:eastAsia="Times New Roman" w:cstheme="minorHAnsi"/>
                <w:color w:val="000000"/>
                <w:sz w:val="18"/>
                <w:szCs w:val="18"/>
                <w:lang w:eastAsia="pl-PL"/>
              </w:rPr>
              <w:t>1 265</w:t>
            </w:r>
          </w:p>
        </w:tc>
        <w:tc>
          <w:tcPr>
            <w:tcW w:w="1540" w:type="dxa"/>
            <w:tcBorders>
              <w:top w:val="nil"/>
              <w:left w:val="nil"/>
              <w:bottom w:val="single" w:sz="8" w:space="0" w:color="808080"/>
              <w:right w:val="nil"/>
            </w:tcBorders>
            <w:vAlign w:val="center"/>
            <w:hideMark/>
          </w:tcPr>
          <w:p w14:paraId="164700E4" w14:textId="77777777" w:rsidR="00AE378D" w:rsidRPr="00405860" w:rsidRDefault="00AE378D" w:rsidP="00147C87">
            <w:pPr>
              <w:spacing w:after="0" w:line="240" w:lineRule="auto"/>
              <w:jc w:val="center"/>
              <w:rPr>
                <w:rFonts w:eastAsia="Times New Roman" w:cstheme="minorHAnsi"/>
                <w:color w:val="000000"/>
                <w:sz w:val="18"/>
                <w:szCs w:val="18"/>
                <w:lang w:eastAsia="pl-PL"/>
              </w:rPr>
            </w:pPr>
            <w:r w:rsidRPr="00405860">
              <w:rPr>
                <w:rFonts w:eastAsia="Times New Roman" w:cstheme="minorHAnsi"/>
                <w:color w:val="000000"/>
                <w:sz w:val="18"/>
                <w:szCs w:val="18"/>
                <w:lang w:eastAsia="pl-PL"/>
              </w:rPr>
              <w:t>98%</w:t>
            </w:r>
          </w:p>
        </w:tc>
      </w:tr>
      <w:tr w:rsidR="00AE378D" w:rsidRPr="00405860" w14:paraId="7DBE487D" w14:textId="77777777" w:rsidTr="00147C87">
        <w:trPr>
          <w:trHeight w:val="300"/>
        </w:trPr>
        <w:tc>
          <w:tcPr>
            <w:tcW w:w="1820" w:type="dxa"/>
            <w:tcBorders>
              <w:top w:val="nil"/>
              <w:left w:val="nil"/>
              <w:bottom w:val="single" w:sz="8" w:space="0" w:color="808080"/>
              <w:right w:val="single" w:sz="8" w:space="0" w:color="808080"/>
            </w:tcBorders>
            <w:vAlign w:val="center"/>
            <w:hideMark/>
          </w:tcPr>
          <w:p w14:paraId="5BEB8450" w14:textId="77777777" w:rsidR="00AE378D" w:rsidRPr="00405860" w:rsidRDefault="00AE378D" w:rsidP="00147C87">
            <w:pPr>
              <w:spacing w:after="0" w:line="240" w:lineRule="auto"/>
              <w:rPr>
                <w:rFonts w:eastAsia="Times New Roman" w:cstheme="minorHAnsi"/>
                <w:color w:val="000000"/>
                <w:sz w:val="18"/>
                <w:szCs w:val="18"/>
                <w:lang w:eastAsia="pl-PL"/>
              </w:rPr>
            </w:pPr>
            <w:r w:rsidRPr="00405860">
              <w:rPr>
                <w:rFonts w:eastAsia="Times New Roman" w:cstheme="minorHAnsi"/>
                <w:color w:val="000000"/>
                <w:sz w:val="18"/>
                <w:szCs w:val="18"/>
                <w:lang w:eastAsia="pl-PL"/>
              </w:rPr>
              <w:t>łazienka</w:t>
            </w:r>
          </w:p>
        </w:tc>
        <w:tc>
          <w:tcPr>
            <w:tcW w:w="1960" w:type="dxa"/>
            <w:tcBorders>
              <w:top w:val="nil"/>
              <w:left w:val="nil"/>
              <w:bottom w:val="single" w:sz="8" w:space="0" w:color="808080"/>
              <w:right w:val="single" w:sz="8" w:space="0" w:color="808080"/>
            </w:tcBorders>
            <w:vAlign w:val="center"/>
            <w:hideMark/>
          </w:tcPr>
          <w:p w14:paraId="753FD7F0" w14:textId="77777777" w:rsidR="00AE378D" w:rsidRPr="00405860" w:rsidRDefault="00AE378D" w:rsidP="00147C87">
            <w:pPr>
              <w:spacing w:after="0" w:line="240" w:lineRule="auto"/>
              <w:jc w:val="center"/>
              <w:rPr>
                <w:rFonts w:eastAsia="Times New Roman" w:cstheme="minorHAnsi"/>
                <w:color w:val="000000"/>
                <w:sz w:val="18"/>
                <w:szCs w:val="18"/>
                <w:lang w:eastAsia="pl-PL"/>
              </w:rPr>
            </w:pPr>
            <w:r w:rsidRPr="00405860">
              <w:rPr>
                <w:rFonts w:eastAsia="Times New Roman" w:cstheme="minorHAnsi"/>
                <w:color w:val="000000"/>
                <w:sz w:val="18"/>
                <w:szCs w:val="18"/>
                <w:lang w:eastAsia="pl-PL"/>
              </w:rPr>
              <w:t>1 151</w:t>
            </w:r>
          </w:p>
        </w:tc>
        <w:tc>
          <w:tcPr>
            <w:tcW w:w="2400" w:type="dxa"/>
            <w:tcBorders>
              <w:top w:val="nil"/>
              <w:left w:val="nil"/>
              <w:bottom w:val="single" w:sz="8" w:space="0" w:color="808080"/>
              <w:right w:val="single" w:sz="8" w:space="0" w:color="757171"/>
            </w:tcBorders>
            <w:vAlign w:val="center"/>
            <w:hideMark/>
          </w:tcPr>
          <w:p w14:paraId="2D4BFB17" w14:textId="77777777" w:rsidR="00AE378D" w:rsidRPr="00405860" w:rsidRDefault="00AE378D" w:rsidP="00147C87">
            <w:pPr>
              <w:spacing w:after="0" w:line="240" w:lineRule="auto"/>
              <w:jc w:val="center"/>
              <w:rPr>
                <w:rFonts w:eastAsia="Times New Roman" w:cstheme="minorHAnsi"/>
                <w:color w:val="000000"/>
                <w:sz w:val="18"/>
                <w:szCs w:val="18"/>
                <w:lang w:eastAsia="pl-PL"/>
              </w:rPr>
            </w:pPr>
            <w:r w:rsidRPr="00405860">
              <w:rPr>
                <w:rFonts w:eastAsia="Times New Roman" w:cstheme="minorHAnsi"/>
                <w:color w:val="000000"/>
                <w:sz w:val="18"/>
                <w:szCs w:val="18"/>
                <w:lang w:eastAsia="pl-PL"/>
              </w:rPr>
              <w:t>95%</w:t>
            </w:r>
          </w:p>
        </w:tc>
        <w:tc>
          <w:tcPr>
            <w:tcW w:w="1300" w:type="dxa"/>
            <w:tcBorders>
              <w:top w:val="nil"/>
              <w:left w:val="nil"/>
              <w:bottom w:val="single" w:sz="8" w:space="0" w:color="808080"/>
              <w:right w:val="single" w:sz="8" w:space="0" w:color="808080"/>
            </w:tcBorders>
            <w:vAlign w:val="center"/>
            <w:hideMark/>
          </w:tcPr>
          <w:p w14:paraId="56EC6038" w14:textId="77777777" w:rsidR="00AE378D" w:rsidRPr="00405860" w:rsidRDefault="00AE378D" w:rsidP="00147C87">
            <w:pPr>
              <w:spacing w:after="0" w:line="240" w:lineRule="auto"/>
              <w:jc w:val="center"/>
              <w:rPr>
                <w:rFonts w:eastAsia="Times New Roman" w:cstheme="minorHAnsi"/>
                <w:color w:val="000000"/>
                <w:sz w:val="18"/>
                <w:szCs w:val="18"/>
                <w:lang w:eastAsia="pl-PL"/>
              </w:rPr>
            </w:pPr>
            <w:r w:rsidRPr="00405860">
              <w:rPr>
                <w:rFonts w:eastAsia="Times New Roman" w:cstheme="minorHAnsi"/>
                <w:color w:val="000000"/>
                <w:sz w:val="18"/>
                <w:szCs w:val="18"/>
                <w:lang w:eastAsia="pl-PL"/>
              </w:rPr>
              <w:t>1 260</w:t>
            </w:r>
          </w:p>
        </w:tc>
        <w:tc>
          <w:tcPr>
            <w:tcW w:w="1540" w:type="dxa"/>
            <w:tcBorders>
              <w:top w:val="nil"/>
              <w:left w:val="nil"/>
              <w:bottom w:val="single" w:sz="8" w:space="0" w:color="808080"/>
              <w:right w:val="nil"/>
            </w:tcBorders>
            <w:vAlign w:val="center"/>
            <w:hideMark/>
          </w:tcPr>
          <w:p w14:paraId="45342D65" w14:textId="77777777" w:rsidR="00AE378D" w:rsidRPr="00405860" w:rsidRDefault="00AE378D" w:rsidP="00147C87">
            <w:pPr>
              <w:spacing w:after="0" w:line="240" w:lineRule="auto"/>
              <w:jc w:val="center"/>
              <w:rPr>
                <w:rFonts w:eastAsia="Times New Roman" w:cstheme="minorHAnsi"/>
                <w:color w:val="000000"/>
                <w:sz w:val="18"/>
                <w:szCs w:val="18"/>
                <w:lang w:eastAsia="pl-PL"/>
              </w:rPr>
            </w:pPr>
            <w:r w:rsidRPr="00405860">
              <w:rPr>
                <w:rFonts w:eastAsia="Times New Roman" w:cstheme="minorHAnsi"/>
                <w:color w:val="000000"/>
                <w:sz w:val="18"/>
                <w:szCs w:val="18"/>
                <w:lang w:eastAsia="pl-PL"/>
              </w:rPr>
              <w:t>97%</w:t>
            </w:r>
          </w:p>
        </w:tc>
      </w:tr>
      <w:tr w:rsidR="00AE378D" w:rsidRPr="00405860" w14:paraId="407547A7" w14:textId="77777777" w:rsidTr="00147C87">
        <w:trPr>
          <w:trHeight w:val="300"/>
        </w:trPr>
        <w:tc>
          <w:tcPr>
            <w:tcW w:w="1820" w:type="dxa"/>
            <w:tcBorders>
              <w:top w:val="nil"/>
              <w:left w:val="nil"/>
              <w:bottom w:val="single" w:sz="8" w:space="0" w:color="808080"/>
              <w:right w:val="single" w:sz="8" w:space="0" w:color="808080"/>
            </w:tcBorders>
            <w:vAlign w:val="center"/>
            <w:hideMark/>
          </w:tcPr>
          <w:p w14:paraId="07EFEA96" w14:textId="77777777" w:rsidR="00AE378D" w:rsidRPr="00405860" w:rsidRDefault="00AE378D" w:rsidP="00147C87">
            <w:pPr>
              <w:spacing w:after="0" w:line="240" w:lineRule="auto"/>
              <w:rPr>
                <w:rFonts w:eastAsia="Times New Roman" w:cstheme="minorHAnsi"/>
                <w:color w:val="000000"/>
                <w:sz w:val="18"/>
                <w:szCs w:val="18"/>
                <w:lang w:eastAsia="pl-PL"/>
              </w:rPr>
            </w:pPr>
            <w:r w:rsidRPr="00405860">
              <w:rPr>
                <w:rFonts w:eastAsia="Times New Roman" w:cstheme="minorHAnsi"/>
                <w:color w:val="000000"/>
                <w:sz w:val="18"/>
                <w:szCs w:val="18"/>
                <w:lang w:eastAsia="pl-PL"/>
              </w:rPr>
              <w:t>centralne ogrzewanie</w:t>
            </w:r>
          </w:p>
        </w:tc>
        <w:tc>
          <w:tcPr>
            <w:tcW w:w="1960" w:type="dxa"/>
            <w:tcBorders>
              <w:top w:val="nil"/>
              <w:left w:val="nil"/>
              <w:bottom w:val="single" w:sz="8" w:space="0" w:color="808080"/>
              <w:right w:val="single" w:sz="8" w:space="0" w:color="808080"/>
            </w:tcBorders>
            <w:vAlign w:val="center"/>
            <w:hideMark/>
          </w:tcPr>
          <w:p w14:paraId="1A0723AF" w14:textId="77777777" w:rsidR="00AE378D" w:rsidRPr="00405860" w:rsidRDefault="00AE378D" w:rsidP="00147C87">
            <w:pPr>
              <w:spacing w:after="0" w:line="240" w:lineRule="auto"/>
              <w:jc w:val="center"/>
              <w:rPr>
                <w:rFonts w:eastAsia="Times New Roman" w:cstheme="minorHAnsi"/>
                <w:color w:val="000000"/>
                <w:sz w:val="18"/>
                <w:szCs w:val="18"/>
                <w:lang w:eastAsia="pl-PL"/>
              </w:rPr>
            </w:pPr>
            <w:r w:rsidRPr="00405860">
              <w:rPr>
                <w:rFonts w:eastAsia="Times New Roman" w:cstheme="minorHAnsi"/>
                <w:color w:val="000000"/>
                <w:sz w:val="18"/>
                <w:szCs w:val="18"/>
                <w:lang w:eastAsia="pl-PL"/>
              </w:rPr>
              <w:t>1 059</w:t>
            </w:r>
          </w:p>
        </w:tc>
        <w:tc>
          <w:tcPr>
            <w:tcW w:w="2400" w:type="dxa"/>
            <w:tcBorders>
              <w:top w:val="nil"/>
              <w:left w:val="nil"/>
              <w:bottom w:val="single" w:sz="8" w:space="0" w:color="808080"/>
              <w:right w:val="single" w:sz="8" w:space="0" w:color="757171"/>
            </w:tcBorders>
            <w:vAlign w:val="center"/>
            <w:hideMark/>
          </w:tcPr>
          <w:p w14:paraId="1EF0A3FA" w14:textId="77777777" w:rsidR="00AE378D" w:rsidRPr="00405860" w:rsidRDefault="00AE378D" w:rsidP="00147C87">
            <w:pPr>
              <w:spacing w:after="0" w:line="240" w:lineRule="auto"/>
              <w:jc w:val="center"/>
              <w:rPr>
                <w:rFonts w:eastAsia="Times New Roman" w:cstheme="minorHAnsi"/>
                <w:color w:val="000000"/>
                <w:sz w:val="18"/>
                <w:szCs w:val="18"/>
                <w:lang w:eastAsia="pl-PL"/>
              </w:rPr>
            </w:pPr>
            <w:r w:rsidRPr="00405860">
              <w:rPr>
                <w:rFonts w:eastAsia="Times New Roman" w:cstheme="minorHAnsi"/>
                <w:color w:val="000000"/>
                <w:sz w:val="18"/>
                <w:szCs w:val="18"/>
                <w:lang w:eastAsia="pl-PL"/>
              </w:rPr>
              <w:t>87%</w:t>
            </w:r>
          </w:p>
        </w:tc>
        <w:tc>
          <w:tcPr>
            <w:tcW w:w="1300" w:type="dxa"/>
            <w:tcBorders>
              <w:top w:val="nil"/>
              <w:left w:val="nil"/>
              <w:bottom w:val="single" w:sz="8" w:space="0" w:color="808080"/>
              <w:right w:val="single" w:sz="8" w:space="0" w:color="808080"/>
            </w:tcBorders>
            <w:vAlign w:val="center"/>
            <w:hideMark/>
          </w:tcPr>
          <w:p w14:paraId="10CF7887" w14:textId="77777777" w:rsidR="00AE378D" w:rsidRPr="00405860" w:rsidRDefault="00AE378D" w:rsidP="00147C87">
            <w:pPr>
              <w:spacing w:after="0" w:line="240" w:lineRule="auto"/>
              <w:jc w:val="center"/>
              <w:rPr>
                <w:rFonts w:eastAsia="Times New Roman" w:cstheme="minorHAnsi"/>
                <w:color w:val="000000"/>
                <w:sz w:val="18"/>
                <w:szCs w:val="18"/>
                <w:lang w:eastAsia="pl-PL"/>
              </w:rPr>
            </w:pPr>
            <w:r w:rsidRPr="00405860">
              <w:rPr>
                <w:rFonts w:eastAsia="Times New Roman" w:cstheme="minorHAnsi"/>
                <w:color w:val="000000"/>
                <w:sz w:val="18"/>
                <w:szCs w:val="18"/>
                <w:lang w:eastAsia="pl-PL"/>
              </w:rPr>
              <w:t>1 108</w:t>
            </w:r>
          </w:p>
        </w:tc>
        <w:tc>
          <w:tcPr>
            <w:tcW w:w="1540" w:type="dxa"/>
            <w:tcBorders>
              <w:top w:val="nil"/>
              <w:left w:val="nil"/>
              <w:bottom w:val="single" w:sz="8" w:space="0" w:color="808080"/>
              <w:right w:val="nil"/>
            </w:tcBorders>
            <w:vAlign w:val="center"/>
            <w:hideMark/>
          </w:tcPr>
          <w:p w14:paraId="024F8A32" w14:textId="77777777" w:rsidR="00AE378D" w:rsidRPr="00405860" w:rsidRDefault="00AE378D" w:rsidP="00147C87">
            <w:pPr>
              <w:spacing w:after="0" w:line="240" w:lineRule="auto"/>
              <w:jc w:val="center"/>
              <w:rPr>
                <w:rFonts w:eastAsia="Times New Roman" w:cstheme="minorHAnsi"/>
                <w:color w:val="000000"/>
                <w:sz w:val="18"/>
                <w:szCs w:val="18"/>
                <w:lang w:eastAsia="pl-PL"/>
              </w:rPr>
            </w:pPr>
            <w:r w:rsidRPr="00405860">
              <w:rPr>
                <w:rFonts w:eastAsia="Times New Roman" w:cstheme="minorHAnsi"/>
                <w:color w:val="000000"/>
                <w:sz w:val="18"/>
                <w:szCs w:val="18"/>
                <w:lang w:eastAsia="pl-PL"/>
              </w:rPr>
              <w:t>85%</w:t>
            </w:r>
          </w:p>
        </w:tc>
      </w:tr>
      <w:tr w:rsidR="00AE378D" w:rsidRPr="00405860" w14:paraId="755BA0D4" w14:textId="77777777" w:rsidTr="00147C87">
        <w:trPr>
          <w:trHeight w:val="300"/>
        </w:trPr>
        <w:tc>
          <w:tcPr>
            <w:tcW w:w="1820" w:type="dxa"/>
            <w:tcBorders>
              <w:top w:val="nil"/>
              <w:left w:val="nil"/>
              <w:bottom w:val="single" w:sz="8" w:space="0" w:color="808080"/>
              <w:right w:val="single" w:sz="8" w:space="0" w:color="808080"/>
            </w:tcBorders>
            <w:vAlign w:val="center"/>
            <w:hideMark/>
          </w:tcPr>
          <w:p w14:paraId="6E4AA0F1" w14:textId="77777777" w:rsidR="00AE378D" w:rsidRPr="00405860" w:rsidRDefault="00AE378D" w:rsidP="00147C87">
            <w:pPr>
              <w:spacing w:after="0" w:line="240" w:lineRule="auto"/>
              <w:rPr>
                <w:rFonts w:eastAsia="Times New Roman" w:cstheme="minorHAnsi"/>
                <w:color w:val="000000"/>
                <w:sz w:val="18"/>
                <w:szCs w:val="18"/>
                <w:lang w:eastAsia="pl-PL"/>
              </w:rPr>
            </w:pPr>
            <w:r w:rsidRPr="00405860">
              <w:rPr>
                <w:rFonts w:eastAsia="Times New Roman" w:cstheme="minorHAnsi"/>
                <w:color w:val="000000"/>
                <w:sz w:val="18"/>
                <w:szCs w:val="18"/>
                <w:lang w:eastAsia="pl-PL"/>
              </w:rPr>
              <w:t>gaz sieciowy</w:t>
            </w:r>
          </w:p>
        </w:tc>
        <w:tc>
          <w:tcPr>
            <w:tcW w:w="1960" w:type="dxa"/>
            <w:tcBorders>
              <w:top w:val="nil"/>
              <w:left w:val="nil"/>
              <w:bottom w:val="single" w:sz="8" w:space="0" w:color="808080"/>
              <w:right w:val="single" w:sz="8" w:space="0" w:color="808080"/>
            </w:tcBorders>
            <w:vAlign w:val="center"/>
            <w:hideMark/>
          </w:tcPr>
          <w:p w14:paraId="400D3523" w14:textId="77777777" w:rsidR="00AE378D" w:rsidRPr="00405860" w:rsidRDefault="00AE378D" w:rsidP="00147C87">
            <w:pPr>
              <w:spacing w:after="0" w:line="240" w:lineRule="auto"/>
              <w:jc w:val="center"/>
              <w:rPr>
                <w:rFonts w:eastAsia="Times New Roman" w:cstheme="minorHAnsi"/>
                <w:color w:val="000000"/>
                <w:sz w:val="18"/>
                <w:szCs w:val="18"/>
                <w:lang w:eastAsia="pl-PL"/>
              </w:rPr>
            </w:pPr>
            <w:r w:rsidRPr="00405860">
              <w:rPr>
                <w:rFonts w:eastAsia="Times New Roman" w:cstheme="minorHAnsi"/>
                <w:color w:val="000000"/>
                <w:sz w:val="18"/>
                <w:szCs w:val="18"/>
                <w:lang w:eastAsia="pl-PL"/>
              </w:rPr>
              <w:t>1 125</w:t>
            </w:r>
          </w:p>
        </w:tc>
        <w:tc>
          <w:tcPr>
            <w:tcW w:w="2400" w:type="dxa"/>
            <w:tcBorders>
              <w:top w:val="nil"/>
              <w:left w:val="nil"/>
              <w:bottom w:val="single" w:sz="8" w:space="0" w:color="808080"/>
              <w:right w:val="single" w:sz="8" w:space="0" w:color="757171"/>
            </w:tcBorders>
            <w:vAlign w:val="center"/>
            <w:hideMark/>
          </w:tcPr>
          <w:p w14:paraId="55BC55A8" w14:textId="77777777" w:rsidR="00AE378D" w:rsidRPr="00405860" w:rsidRDefault="00AE378D" w:rsidP="00147C87">
            <w:pPr>
              <w:spacing w:after="0" w:line="240" w:lineRule="auto"/>
              <w:jc w:val="center"/>
              <w:rPr>
                <w:rFonts w:eastAsia="Times New Roman" w:cstheme="minorHAnsi"/>
                <w:color w:val="000000"/>
                <w:sz w:val="18"/>
                <w:szCs w:val="18"/>
                <w:lang w:eastAsia="pl-PL"/>
              </w:rPr>
            </w:pPr>
            <w:r w:rsidRPr="00405860">
              <w:rPr>
                <w:rFonts w:eastAsia="Times New Roman" w:cstheme="minorHAnsi"/>
                <w:color w:val="000000"/>
                <w:sz w:val="18"/>
                <w:szCs w:val="18"/>
                <w:lang w:eastAsia="pl-PL"/>
              </w:rPr>
              <w:t>93%</w:t>
            </w:r>
          </w:p>
        </w:tc>
        <w:tc>
          <w:tcPr>
            <w:tcW w:w="1300" w:type="dxa"/>
            <w:tcBorders>
              <w:top w:val="nil"/>
              <w:left w:val="nil"/>
              <w:bottom w:val="single" w:sz="8" w:space="0" w:color="808080"/>
              <w:right w:val="single" w:sz="8" w:space="0" w:color="808080"/>
            </w:tcBorders>
            <w:vAlign w:val="center"/>
            <w:hideMark/>
          </w:tcPr>
          <w:p w14:paraId="352EF4FC" w14:textId="77777777" w:rsidR="00AE378D" w:rsidRPr="00405860" w:rsidRDefault="00AE378D" w:rsidP="00147C87">
            <w:pPr>
              <w:spacing w:after="0" w:line="240" w:lineRule="auto"/>
              <w:jc w:val="center"/>
              <w:rPr>
                <w:rFonts w:eastAsia="Times New Roman" w:cstheme="minorHAnsi"/>
                <w:color w:val="000000"/>
                <w:sz w:val="18"/>
                <w:szCs w:val="18"/>
                <w:lang w:eastAsia="pl-PL"/>
              </w:rPr>
            </w:pPr>
            <w:r w:rsidRPr="00405860">
              <w:rPr>
                <w:rFonts w:eastAsia="Times New Roman" w:cstheme="minorHAnsi"/>
                <w:color w:val="000000"/>
                <w:sz w:val="18"/>
                <w:szCs w:val="18"/>
                <w:lang w:eastAsia="pl-PL"/>
              </w:rPr>
              <w:t>1 261</w:t>
            </w:r>
          </w:p>
        </w:tc>
        <w:tc>
          <w:tcPr>
            <w:tcW w:w="1540" w:type="dxa"/>
            <w:tcBorders>
              <w:top w:val="nil"/>
              <w:left w:val="nil"/>
              <w:bottom w:val="single" w:sz="8" w:space="0" w:color="808080"/>
              <w:right w:val="nil"/>
            </w:tcBorders>
            <w:vAlign w:val="center"/>
            <w:hideMark/>
          </w:tcPr>
          <w:p w14:paraId="6579310D" w14:textId="77777777" w:rsidR="00AE378D" w:rsidRPr="00405860" w:rsidRDefault="00AE378D" w:rsidP="00147C87">
            <w:pPr>
              <w:spacing w:after="0" w:line="240" w:lineRule="auto"/>
              <w:jc w:val="center"/>
              <w:rPr>
                <w:rFonts w:eastAsia="Times New Roman" w:cstheme="minorHAnsi"/>
                <w:color w:val="000000"/>
                <w:sz w:val="18"/>
                <w:szCs w:val="18"/>
                <w:lang w:eastAsia="pl-PL"/>
              </w:rPr>
            </w:pPr>
            <w:r w:rsidRPr="00405860">
              <w:rPr>
                <w:rFonts w:eastAsia="Times New Roman" w:cstheme="minorHAnsi"/>
                <w:color w:val="000000"/>
                <w:sz w:val="18"/>
                <w:szCs w:val="18"/>
                <w:lang w:eastAsia="pl-PL"/>
              </w:rPr>
              <w:t>97%</w:t>
            </w:r>
          </w:p>
        </w:tc>
      </w:tr>
      <w:tr w:rsidR="00AE378D" w:rsidRPr="00405860" w14:paraId="463D8E68" w14:textId="77777777" w:rsidTr="00147C87">
        <w:trPr>
          <w:trHeight w:val="288"/>
        </w:trPr>
        <w:tc>
          <w:tcPr>
            <w:tcW w:w="9020" w:type="dxa"/>
            <w:gridSpan w:val="5"/>
            <w:tcBorders>
              <w:top w:val="nil"/>
              <w:left w:val="nil"/>
              <w:bottom w:val="nil"/>
              <w:right w:val="nil"/>
            </w:tcBorders>
            <w:shd w:val="clear" w:color="000000" w:fill="D0CECE"/>
            <w:vAlign w:val="center"/>
            <w:hideMark/>
          </w:tcPr>
          <w:p w14:paraId="5735CE70" w14:textId="77777777" w:rsidR="00AE378D" w:rsidRPr="00405860" w:rsidRDefault="00AE378D" w:rsidP="00147C87">
            <w:pPr>
              <w:spacing w:after="0" w:line="240" w:lineRule="auto"/>
              <w:jc w:val="center"/>
              <w:rPr>
                <w:rFonts w:eastAsia="Times New Roman" w:cstheme="minorHAnsi"/>
                <w:color w:val="000000"/>
                <w:sz w:val="18"/>
                <w:szCs w:val="18"/>
                <w:lang w:eastAsia="pl-PL"/>
              </w:rPr>
            </w:pPr>
            <w:r w:rsidRPr="00405860">
              <w:rPr>
                <w:rFonts w:eastAsia="Times New Roman" w:cstheme="minorHAnsi"/>
                <w:color w:val="000000"/>
                <w:sz w:val="18"/>
                <w:szCs w:val="18"/>
                <w:lang w:eastAsia="pl-PL"/>
              </w:rPr>
              <w:t>Obszary wiejskie</w:t>
            </w:r>
          </w:p>
        </w:tc>
      </w:tr>
      <w:tr w:rsidR="00AE378D" w:rsidRPr="00405860" w14:paraId="0F8FAA89" w14:textId="77777777" w:rsidTr="00147C87">
        <w:trPr>
          <w:trHeight w:val="300"/>
        </w:trPr>
        <w:tc>
          <w:tcPr>
            <w:tcW w:w="1820" w:type="dxa"/>
            <w:tcBorders>
              <w:top w:val="nil"/>
              <w:left w:val="nil"/>
              <w:bottom w:val="single" w:sz="8" w:space="0" w:color="808080"/>
              <w:right w:val="single" w:sz="8" w:space="0" w:color="808080"/>
            </w:tcBorders>
            <w:vAlign w:val="center"/>
            <w:hideMark/>
          </w:tcPr>
          <w:p w14:paraId="428CFEF4" w14:textId="77777777" w:rsidR="00AE378D" w:rsidRPr="00405860" w:rsidRDefault="00AE378D" w:rsidP="00147C87">
            <w:pPr>
              <w:spacing w:after="0" w:line="240" w:lineRule="auto"/>
              <w:rPr>
                <w:rFonts w:eastAsia="Times New Roman" w:cstheme="minorHAnsi"/>
                <w:color w:val="000000"/>
                <w:sz w:val="18"/>
                <w:szCs w:val="18"/>
                <w:lang w:eastAsia="pl-PL"/>
              </w:rPr>
            </w:pPr>
            <w:r w:rsidRPr="00405860">
              <w:rPr>
                <w:rFonts w:eastAsia="Times New Roman" w:cstheme="minorHAnsi"/>
                <w:color w:val="000000"/>
                <w:sz w:val="18"/>
                <w:szCs w:val="18"/>
                <w:lang w:eastAsia="pl-PL"/>
              </w:rPr>
              <w:t>wodociąg</w:t>
            </w:r>
          </w:p>
        </w:tc>
        <w:tc>
          <w:tcPr>
            <w:tcW w:w="1960" w:type="dxa"/>
            <w:tcBorders>
              <w:top w:val="nil"/>
              <w:left w:val="nil"/>
              <w:bottom w:val="single" w:sz="8" w:space="0" w:color="808080"/>
              <w:right w:val="single" w:sz="8" w:space="0" w:color="808080"/>
            </w:tcBorders>
            <w:vAlign w:val="center"/>
            <w:hideMark/>
          </w:tcPr>
          <w:p w14:paraId="361DA1F2" w14:textId="77777777" w:rsidR="00AE378D" w:rsidRPr="00405860" w:rsidRDefault="00AE378D" w:rsidP="00147C87">
            <w:pPr>
              <w:spacing w:after="0" w:line="240" w:lineRule="auto"/>
              <w:jc w:val="center"/>
              <w:rPr>
                <w:rFonts w:eastAsia="Times New Roman" w:cstheme="minorHAnsi"/>
                <w:color w:val="000000"/>
                <w:sz w:val="18"/>
                <w:szCs w:val="18"/>
                <w:lang w:eastAsia="pl-PL"/>
              </w:rPr>
            </w:pPr>
            <w:r w:rsidRPr="00405860">
              <w:rPr>
                <w:rFonts w:eastAsia="Times New Roman" w:cstheme="minorHAnsi"/>
                <w:color w:val="000000"/>
                <w:sz w:val="18"/>
                <w:szCs w:val="18"/>
                <w:lang w:eastAsia="pl-PL"/>
              </w:rPr>
              <w:t>3 775</w:t>
            </w:r>
          </w:p>
        </w:tc>
        <w:tc>
          <w:tcPr>
            <w:tcW w:w="2400" w:type="dxa"/>
            <w:tcBorders>
              <w:top w:val="nil"/>
              <w:left w:val="nil"/>
              <w:bottom w:val="single" w:sz="8" w:space="0" w:color="808080"/>
              <w:right w:val="single" w:sz="8" w:space="0" w:color="757171"/>
            </w:tcBorders>
            <w:vAlign w:val="center"/>
            <w:hideMark/>
          </w:tcPr>
          <w:p w14:paraId="29DA8972" w14:textId="77777777" w:rsidR="00AE378D" w:rsidRPr="00405860" w:rsidRDefault="00AE378D" w:rsidP="00147C87">
            <w:pPr>
              <w:spacing w:after="0" w:line="240" w:lineRule="auto"/>
              <w:jc w:val="center"/>
              <w:rPr>
                <w:rFonts w:eastAsia="Times New Roman" w:cstheme="minorHAnsi"/>
                <w:color w:val="000000"/>
                <w:sz w:val="18"/>
                <w:szCs w:val="18"/>
                <w:lang w:eastAsia="pl-PL"/>
              </w:rPr>
            </w:pPr>
            <w:r w:rsidRPr="00405860">
              <w:rPr>
                <w:rFonts w:eastAsia="Times New Roman" w:cstheme="minorHAnsi"/>
                <w:color w:val="000000"/>
                <w:sz w:val="18"/>
                <w:szCs w:val="18"/>
                <w:lang w:eastAsia="pl-PL"/>
              </w:rPr>
              <w:t>94%</w:t>
            </w:r>
          </w:p>
        </w:tc>
        <w:tc>
          <w:tcPr>
            <w:tcW w:w="1300" w:type="dxa"/>
            <w:tcBorders>
              <w:top w:val="nil"/>
              <w:left w:val="nil"/>
              <w:bottom w:val="single" w:sz="8" w:space="0" w:color="808080"/>
              <w:right w:val="single" w:sz="8" w:space="0" w:color="808080"/>
            </w:tcBorders>
            <w:vAlign w:val="center"/>
            <w:hideMark/>
          </w:tcPr>
          <w:p w14:paraId="3FD7ADA9" w14:textId="77777777" w:rsidR="00AE378D" w:rsidRPr="00405860" w:rsidRDefault="00AE378D" w:rsidP="00147C87">
            <w:pPr>
              <w:spacing w:after="0" w:line="240" w:lineRule="auto"/>
              <w:jc w:val="center"/>
              <w:rPr>
                <w:rFonts w:eastAsia="Times New Roman" w:cstheme="minorHAnsi"/>
                <w:color w:val="000000"/>
                <w:sz w:val="18"/>
                <w:szCs w:val="18"/>
                <w:lang w:eastAsia="pl-PL"/>
              </w:rPr>
            </w:pPr>
            <w:r w:rsidRPr="00405860">
              <w:rPr>
                <w:rFonts w:eastAsia="Times New Roman" w:cstheme="minorHAnsi"/>
                <w:color w:val="000000"/>
                <w:sz w:val="18"/>
                <w:szCs w:val="18"/>
                <w:lang w:eastAsia="pl-PL"/>
              </w:rPr>
              <w:t>4 108</w:t>
            </w:r>
          </w:p>
        </w:tc>
        <w:tc>
          <w:tcPr>
            <w:tcW w:w="1540" w:type="dxa"/>
            <w:tcBorders>
              <w:top w:val="nil"/>
              <w:left w:val="nil"/>
              <w:bottom w:val="single" w:sz="8" w:space="0" w:color="808080"/>
              <w:right w:val="nil"/>
            </w:tcBorders>
            <w:vAlign w:val="center"/>
            <w:hideMark/>
          </w:tcPr>
          <w:p w14:paraId="502DFEAA" w14:textId="77777777" w:rsidR="00AE378D" w:rsidRPr="00405860" w:rsidRDefault="00AE378D" w:rsidP="00147C87">
            <w:pPr>
              <w:spacing w:after="0" w:line="240" w:lineRule="auto"/>
              <w:jc w:val="center"/>
              <w:rPr>
                <w:rFonts w:eastAsia="Times New Roman" w:cstheme="minorHAnsi"/>
                <w:color w:val="000000"/>
                <w:sz w:val="18"/>
                <w:szCs w:val="18"/>
                <w:lang w:eastAsia="pl-PL"/>
              </w:rPr>
            </w:pPr>
            <w:r w:rsidRPr="00405860">
              <w:rPr>
                <w:rFonts w:eastAsia="Times New Roman" w:cstheme="minorHAnsi"/>
                <w:color w:val="000000"/>
                <w:sz w:val="18"/>
                <w:szCs w:val="18"/>
                <w:lang w:eastAsia="pl-PL"/>
              </w:rPr>
              <w:t>99%</w:t>
            </w:r>
          </w:p>
        </w:tc>
      </w:tr>
      <w:tr w:rsidR="00AE378D" w:rsidRPr="00405860" w14:paraId="41E64563" w14:textId="77777777" w:rsidTr="00147C87">
        <w:trPr>
          <w:trHeight w:val="300"/>
        </w:trPr>
        <w:tc>
          <w:tcPr>
            <w:tcW w:w="1820" w:type="dxa"/>
            <w:tcBorders>
              <w:top w:val="nil"/>
              <w:left w:val="nil"/>
              <w:bottom w:val="single" w:sz="8" w:space="0" w:color="808080"/>
              <w:right w:val="single" w:sz="8" w:space="0" w:color="808080"/>
            </w:tcBorders>
            <w:vAlign w:val="center"/>
            <w:hideMark/>
          </w:tcPr>
          <w:p w14:paraId="158DF707" w14:textId="77777777" w:rsidR="00AE378D" w:rsidRPr="00405860" w:rsidRDefault="00AE378D" w:rsidP="00147C87">
            <w:pPr>
              <w:spacing w:after="0" w:line="240" w:lineRule="auto"/>
              <w:rPr>
                <w:rFonts w:eastAsia="Times New Roman" w:cstheme="minorHAnsi"/>
                <w:color w:val="000000"/>
                <w:sz w:val="18"/>
                <w:szCs w:val="18"/>
                <w:lang w:eastAsia="pl-PL"/>
              </w:rPr>
            </w:pPr>
            <w:r w:rsidRPr="00405860">
              <w:rPr>
                <w:rFonts w:eastAsia="Times New Roman" w:cstheme="minorHAnsi"/>
                <w:color w:val="000000"/>
                <w:sz w:val="18"/>
                <w:szCs w:val="18"/>
                <w:lang w:eastAsia="pl-PL"/>
              </w:rPr>
              <w:t>ustęp spłukiwany</w:t>
            </w:r>
          </w:p>
        </w:tc>
        <w:tc>
          <w:tcPr>
            <w:tcW w:w="1960" w:type="dxa"/>
            <w:tcBorders>
              <w:top w:val="nil"/>
              <w:left w:val="nil"/>
              <w:bottom w:val="single" w:sz="8" w:space="0" w:color="808080"/>
              <w:right w:val="single" w:sz="8" w:space="0" w:color="808080"/>
            </w:tcBorders>
            <w:vAlign w:val="center"/>
            <w:hideMark/>
          </w:tcPr>
          <w:p w14:paraId="024A964C" w14:textId="77777777" w:rsidR="00AE378D" w:rsidRPr="00405860" w:rsidRDefault="00AE378D" w:rsidP="00147C87">
            <w:pPr>
              <w:spacing w:after="0" w:line="240" w:lineRule="auto"/>
              <w:jc w:val="center"/>
              <w:rPr>
                <w:rFonts w:eastAsia="Times New Roman" w:cstheme="minorHAnsi"/>
                <w:color w:val="000000"/>
                <w:sz w:val="18"/>
                <w:szCs w:val="18"/>
                <w:lang w:eastAsia="pl-PL"/>
              </w:rPr>
            </w:pPr>
            <w:r w:rsidRPr="00405860">
              <w:rPr>
                <w:rFonts w:eastAsia="Times New Roman" w:cstheme="minorHAnsi"/>
                <w:color w:val="000000"/>
                <w:sz w:val="18"/>
                <w:szCs w:val="18"/>
                <w:lang w:eastAsia="pl-PL"/>
              </w:rPr>
              <w:t>3 656</w:t>
            </w:r>
          </w:p>
        </w:tc>
        <w:tc>
          <w:tcPr>
            <w:tcW w:w="2400" w:type="dxa"/>
            <w:tcBorders>
              <w:top w:val="nil"/>
              <w:left w:val="nil"/>
              <w:bottom w:val="single" w:sz="8" w:space="0" w:color="808080"/>
              <w:right w:val="single" w:sz="8" w:space="0" w:color="757171"/>
            </w:tcBorders>
            <w:vAlign w:val="center"/>
            <w:hideMark/>
          </w:tcPr>
          <w:p w14:paraId="0274916B" w14:textId="77777777" w:rsidR="00AE378D" w:rsidRPr="00405860" w:rsidRDefault="00AE378D" w:rsidP="00147C87">
            <w:pPr>
              <w:spacing w:after="0" w:line="240" w:lineRule="auto"/>
              <w:jc w:val="center"/>
              <w:rPr>
                <w:rFonts w:eastAsia="Times New Roman" w:cstheme="minorHAnsi"/>
                <w:color w:val="000000"/>
                <w:sz w:val="18"/>
                <w:szCs w:val="18"/>
                <w:lang w:eastAsia="pl-PL"/>
              </w:rPr>
            </w:pPr>
            <w:r w:rsidRPr="00405860">
              <w:rPr>
                <w:rFonts w:eastAsia="Times New Roman" w:cstheme="minorHAnsi"/>
                <w:color w:val="000000"/>
                <w:sz w:val="18"/>
                <w:szCs w:val="18"/>
                <w:lang w:eastAsia="pl-PL"/>
              </w:rPr>
              <w:t>91%</w:t>
            </w:r>
          </w:p>
        </w:tc>
        <w:tc>
          <w:tcPr>
            <w:tcW w:w="1300" w:type="dxa"/>
            <w:tcBorders>
              <w:top w:val="nil"/>
              <w:left w:val="nil"/>
              <w:bottom w:val="single" w:sz="8" w:space="0" w:color="808080"/>
              <w:right w:val="single" w:sz="8" w:space="0" w:color="808080"/>
            </w:tcBorders>
            <w:vAlign w:val="center"/>
            <w:hideMark/>
          </w:tcPr>
          <w:p w14:paraId="4CFB6501" w14:textId="77777777" w:rsidR="00AE378D" w:rsidRPr="00405860" w:rsidRDefault="00AE378D" w:rsidP="00147C87">
            <w:pPr>
              <w:spacing w:after="0" w:line="240" w:lineRule="auto"/>
              <w:jc w:val="center"/>
              <w:rPr>
                <w:rFonts w:eastAsia="Times New Roman" w:cstheme="minorHAnsi"/>
                <w:color w:val="000000"/>
                <w:sz w:val="18"/>
                <w:szCs w:val="18"/>
                <w:lang w:eastAsia="pl-PL"/>
              </w:rPr>
            </w:pPr>
            <w:r w:rsidRPr="00405860">
              <w:rPr>
                <w:rFonts w:eastAsia="Times New Roman" w:cstheme="minorHAnsi"/>
                <w:color w:val="000000"/>
                <w:sz w:val="18"/>
                <w:szCs w:val="18"/>
                <w:lang w:eastAsia="pl-PL"/>
              </w:rPr>
              <w:t>3 916</w:t>
            </w:r>
          </w:p>
        </w:tc>
        <w:tc>
          <w:tcPr>
            <w:tcW w:w="1540" w:type="dxa"/>
            <w:tcBorders>
              <w:top w:val="nil"/>
              <w:left w:val="nil"/>
              <w:bottom w:val="single" w:sz="8" w:space="0" w:color="808080"/>
              <w:right w:val="nil"/>
            </w:tcBorders>
            <w:vAlign w:val="center"/>
            <w:hideMark/>
          </w:tcPr>
          <w:p w14:paraId="635EAB80" w14:textId="77777777" w:rsidR="00AE378D" w:rsidRPr="00405860" w:rsidRDefault="00AE378D" w:rsidP="00147C87">
            <w:pPr>
              <w:spacing w:after="0" w:line="240" w:lineRule="auto"/>
              <w:jc w:val="center"/>
              <w:rPr>
                <w:rFonts w:eastAsia="Times New Roman" w:cstheme="minorHAnsi"/>
                <w:color w:val="000000"/>
                <w:sz w:val="18"/>
                <w:szCs w:val="18"/>
                <w:lang w:eastAsia="pl-PL"/>
              </w:rPr>
            </w:pPr>
            <w:r w:rsidRPr="00405860">
              <w:rPr>
                <w:rFonts w:eastAsia="Times New Roman" w:cstheme="minorHAnsi"/>
                <w:color w:val="000000"/>
                <w:sz w:val="18"/>
                <w:szCs w:val="18"/>
                <w:lang w:eastAsia="pl-PL"/>
              </w:rPr>
              <w:t>94%</w:t>
            </w:r>
          </w:p>
        </w:tc>
      </w:tr>
      <w:tr w:rsidR="00AE378D" w:rsidRPr="00405860" w14:paraId="2AF78DAE" w14:textId="77777777" w:rsidTr="00147C87">
        <w:trPr>
          <w:trHeight w:val="300"/>
        </w:trPr>
        <w:tc>
          <w:tcPr>
            <w:tcW w:w="1820" w:type="dxa"/>
            <w:tcBorders>
              <w:top w:val="nil"/>
              <w:left w:val="nil"/>
              <w:bottom w:val="single" w:sz="8" w:space="0" w:color="808080"/>
              <w:right w:val="single" w:sz="8" w:space="0" w:color="808080"/>
            </w:tcBorders>
            <w:vAlign w:val="center"/>
            <w:hideMark/>
          </w:tcPr>
          <w:p w14:paraId="3A00B26B" w14:textId="77777777" w:rsidR="00AE378D" w:rsidRPr="00405860" w:rsidRDefault="00AE378D" w:rsidP="00147C87">
            <w:pPr>
              <w:spacing w:after="0" w:line="240" w:lineRule="auto"/>
              <w:rPr>
                <w:rFonts w:eastAsia="Times New Roman" w:cstheme="minorHAnsi"/>
                <w:color w:val="000000"/>
                <w:sz w:val="18"/>
                <w:szCs w:val="18"/>
                <w:lang w:eastAsia="pl-PL"/>
              </w:rPr>
            </w:pPr>
            <w:r w:rsidRPr="00405860">
              <w:rPr>
                <w:rFonts w:eastAsia="Times New Roman" w:cstheme="minorHAnsi"/>
                <w:color w:val="000000"/>
                <w:sz w:val="18"/>
                <w:szCs w:val="18"/>
                <w:lang w:eastAsia="pl-PL"/>
              </w:rPr>
              <w:t>łazienka</w:t>
            </w:r>
          </w:p>
        </w:tc>
        <w:tc>
          <w:tcPr>
            <w:tcW w:w="1960" w:type="dxa"/>
            <w:tcBorders>
              <w:top w:val="nil"/>
              <w:left w:val="nil"/>
              <w:bottom w:val="single" w:sz="8" w:space="0" w:color="808080"/>
              <w:right w:val="single" w:sz="8" w:space="0" w:color="808080"/>
            </w:tcBorders>
            <w:vAlign w:val="center"/>
            <w:hideMark/>
          </w:tcPr>
          <w:p w14:paraId="47C98957" w14:textId="77777777" w:rsidR="00AE378D" w:rsidRPr="00405860" w:rsidRDefault="00AE378D" w:rsidP="00147C87">
            <w:pPr>
              <w:spacing w:after="0" w:line="240" w:lineRule="auto"/>
              <w:jc w:val="center"/>
              <w:rPr>
                <w:rFonts w:eastAsia="Times New Roman" w:cstheme="minorHAnsi"/>
                <w:color w:val="000000"/>
                <w:sz w:val="18"/>
                <w:szCs w:val="18"/>
                <w:lang w:eastAsia="pl-PL"/>
              </w:rPr>
            </w:pPr>
            <w:r w:rsidRPr="00405860">
              <w:rPr>
                <w:rFonts w:eastAsia="Times New Roman" w:cstheme="minorHAnsi"/>
                <w:color w:val="000000"/>
                <w:sz w:val="18"/>
                <w:szCs w:val="18"/>
                <w:lang w:eastAsia="pl-PL"/>
              </w:rPr>
              <w:t>3 558</w:t>
            </w:r>
          </w:p>
        </w:tc>
        <w:tc>
          <w:tcPr>
            <w:tcW w:w="2400" w:type="dxa"/>
            <w:tcBorders>
              <w:top w:val="nil"/>
              <w:left w:val="nil"/>
              <w:bottom w:val="single" w:sz="8" w:space="0" w:color="808080"/>
              <w:right w:val="single" w:sz="8" w:space="0" w:color="757171"/>
            </w:tcBorders>
            <w:vAlign w:val="center"/>
            <w:hideMark/>
          </w:tcPr>
          <w:p w14:paraId="19A6999D" w14:textId="77777777" w:rsidR="00AE378D" w:rsidRPr="00405860" w:rsidRDefault="00AE378D" w:rsidP="00147C87">
            <w:pPr>
              <w:spacing w:after="0" w:line="240" w:lineRule="auto"/>
              <w:jc w:val="center"/>
              <w:rPr>
                <w:rFonts w:eastAsia="Times New Roman" w:cstheme="minorHAnsi"/>
                <w:color w:val="000000"/>
                <w:sz w:val="18"/>
                <w:szCs w:val="18"/>
                <w:lang w:eastAsia="pl-PL"/>
              </w:rPr>
            </w:pPr>
            <w:r w:rsidRPr="00405860">
              <w:rPr>
                <w:rFonts w:eastAsia="Times New Roman" w:cstheme="minorHAnsi"/>
                <w:color w:val="000000"/>
                <w:sz w:val="18"/>
                <w:szCs w:val="18"/>
                <w:lang w:eastAsia="pl-PL"/>
              </w:rPr>
              <w:t>88%</w:t>
            </w:r>
          </w:p>
        </w:tc>
        <w:tc>
          <w:tcPr>
            <w:tcW w:w="1300" w:type="dxa"/>
            <w:tcBorders>
              <w:top w:val="nil"/>
              <w:left w:val="nil"/>
              <w:bottom w:val="single" w:sz="8" w:space="0" w:color="808080"/>
              <w:right w:val="single" w:sz="8" w:space="0" w:color="808080"/>
            </w:tcBorders>
            <w:vAlign w:val="center"/>
            <w:hideMark/>
          </w:tcPr>
          <w:p w14:paraId="275FC8B2" w14:textId="77777777" w:rsidR="00AE378D" w:rsidRPr="00405860" w:rsidRDefault="00AE378D" w:rsidP="00147C87">
            <w:pPr>
              <w:spacing w:after="0" w:line="240" w:lineRule="auto"/>
              <w:jc w:val="center"/>
              <w:rPr>
                <w:rFonts w:eastAsia="Times New Roman" w:cstheme="minorHAnsi"/>
                <w:color w:val="000000"/>
                <w:sz w:val="18"/>
                <w:szCs w:val="18"/>
                <w:lang w:eastAsia="pl-PL"/>
              </w:rPr>
            </w:pPr>
            <w:r w:rsidRPr="00405860">
              <w:rPr>
                <w:rFonts w:eastAsia="Times New Roman" w:cstheme="minorHAnsi"/>
                <w:color w:val="000000"/>
                <w:sz w:val="18"/>
                <w:szCs w:val="18"/>
                <w:lang w:eastAsia="pl-PL"/>
              </w:rPr>
              <w:t>3 871</w:t>
            </w:r>
          </w:p>
        </w:tc>
        <w:tc>
          <w:tcPr>
            <w:tcW w:w="1540" w:type="dxa"/>
            <w:tcBorders>
              <w:top w:val="nil"/>
              <w:left w:val="nil"/>
              <w:bottom w:val="single" w:sz="8" w:space="0" w:color="808080"/>
              <w:right w:val="nil"/>
            </w:tcBorders>
            <w:vAlign w:val="center"/>
            <w:hideMark/>
          </w:tcPr>
          <w:p w14:paraId="20A31208" w14:textId="77777777" w:rsidR="00AE378D" w:rsidRPr="00405860" w:rsidRDefault="00AE378D" w:rsidP="00147C87">
            <w:pPr>
              <w:spacing w:after="0" w:line="240" w:lineRule="auto"/>
              <w:jc w:val="center"/>
              <w:rPr>
                <w:rFonts w:eastAsia="Times New Roman" w:cstheme="minorHAnsi"/>
                <w:color w:val="000000"/>
                <w:sz w:val="18"/>
                <w:szCs w:val="18"/>
                <w:lang w:eastAsia="pl-PL"/>
              </w:rPr>
            </w:pPr>
            <w:r w:rsidRPr="00405860">
              <w:rPr>
                <w:rFonts w:eastAsia="Times New Roman" w:cstheme="minorHAnsi"/>
                <w:color w:val="000000"/>
                <w:sz w:val="18"/>
                <w:szCs w:val="18"/>
                <w:lang w:eastAsia="pl-PL"/>
              </w:rPr>
              <w:t>93%</w:t>
            </w:r>
          </w:p>
        </w:tc>
      </w:tr>
      <w:tr w:rsidR="00AE378D" w:rsidRPr="00405860" w14:paraId="4F2E8819" w14:textId="77777777" w:rsidTr="00147C87">
        <w:trPr>
          <w:trHeight w:val="300"/>
        </w:trPr>
        <w:tc>
          <w:tcPr>
            <w:tcW w:w="1820" w:type="dxa"/>
            <w:tcBorders>
              <w:top w:val="nil"/>
              <w:left w:val="nil"/>
              <w:bottom w:val="single" w:sz="8" w:space="0" w:color="808080"/>
              <w:right w:val="single" w:sz="8" w:space="0" w:color="808080"/>
            </w:tcBorders>
            <w:vAlign w:val="center"/>
            <w:hideMark/>
          </w:tcPr>
          <w:p w14:paraId="76031EB4" w14:textId="77777777" w:rsidR="00AE378D" w:rsidRPr="00405860" w:rsidRDefault="00AE378D" w:rsidP="00147C87">
            <w:pPr>
              <w:spacing w:after="0" w:line="240" w:lineRule="auto"/>
              <w:rPr>
                <w:rFonts w:eastAsia="Times New Roman" w:cstheme="minorHAnsi"/>
                <w:color w:val="000000"/>
                <w:sz w:val="18"/>
                <w:szCs w:val="18"/>
                <w:lang w:eastAsia="pl-PL"/>
              </w:rPr>
            </w:pPr>
            <w:r w:rsidRPr="00405860">
              <w:rPr>
                <w:rFonts w:eastAsia="Times New Roman" w:cstheme="minorHAnsi"/>
                <w:color w:val="000000"/>
                <w:sz w:val="18"/>
                <w:szCs w:val="18"/>
                <w:lang w:eastAsia="pl-PL"/>
              </w:rPr>
              <w:t>centralne ogrzewanie</w:t>
            </w:r>
          </w:p>
        </w:tc>
        <w:tc>
          <w:tcPr>
            <w:tcW w:w="1960" w:type="dxa"/>
            <w:tcBorders>
              <w:top w:val="nil"/>
              <w:left w:val="nil"/>
              <w:bottom w:val="single" w:sz="8" w:space="0" w:color="808080"/>
              <w:right w:val="single" w:sz="8" w:space="0" w:color="808080"/>
            </w:tcBorders>
            <w:vAlign w:val="center"/>
            <w:hideMark/>
          </w:tcPr>
          <w:p w14:paraId="70BDDF11" w14:textId="77777777" w:rsidR="00AE378D" w:rsidRPr="00405860" w:rsidRDefault="00AE378D" w:rsidP="00147C87">
            <w:pPr>
              <w:spacing w:after="0" w:line="240" w:lineRule="auto"/>
              <w:jc w:val="center"/>
              <w:rPr>
                <w:rFonts w:eastAsia="Times New Roman" w:cstheme="minorHAnsi"/>
                <w:color w:val="000000"/>
                <w:sz w:val="18"/>
                <w:szCs w:val="18"/>
                <w:lang w:eastAsia="pl-PL"/>
              </w:rPr>
            </w:pPr>
            <w:r w:rsidRPr="00405860">
              <w:rPr>
                <w:rFonts w:eastAsia="Times New Roman" w:cstheme="minorHAnsi"/>
                <w:color w:val="000000"/>
                <w:sz w:val="18"/>
                <w:szCs w:val="18"/>
                <w:lang w:eastAsia="pl-PL"/>
              </w:rPr>
              <w:t>3 106</w:t>
            </w:r>
          </w:p>
        </w:tc>
        <w:tc>
          <w:tcPr>
            <w:tcW w:w="2400" w:type="dxa"/>
            <w:tcBorders>
              <w:top w:val="nil"/>
              <w:left w:val="nil"/>
              <w:bottom w:val="single" w:sz="8" w:space="0" w:color="808080"/>
              <w:right w:val="single" w:sz="8" w:space="0" w:color="757171"/>
            </w:tcBorders>
            <w:vAlign w:val="center"/>
            <w:hideMark/>
          </w:tcPr>
          <w:p w14:paraId="3F237CCC" w14:textId="77777777" w:rsidR="00AE378D" w:rsidRPr="00405860" w:rsidRDefault="00AE378D" w:rsidP="00147C87">
            <w:pPr>
              <w:spacing w:after="0" w:line="240" w:lineRule="auto"/>
              <w:jc w:val="center"/>
              <w:rPr>
                <w:rFonts w:eastAsia="Times New Roman" w:cstheme="minorHAnsi"/>
                <w:color w:val="000000"/>
                <w:sz w:val="18"/>
                <w:szCs w:val="18"/>
                <w:lang w:eastAsia="pl-PL"/>
              </w:rPr>
            </w:pPr>
            <w:r w:rsidRPr="00405860">
              <w:rPr>
                <w:rFonts w:eastAsia="Times New Roman" w:cstheme="minorHAnsi"/>
                <w:color w:val="000000"/>
                <w:sz w:val="18"/>
                <w:szCs w:val="18"/>
                <w:lang w:eastAsia="pl-PL"/>
              </w:rPr>
              <w:t>77%</w:t>
            </w:r>
          </w:p>
        </w:tc>
        <w:tc>
          <w:tcPr>
            <w:tcW w:w="1300" w:type="dxa"/>
            <w:tcBorders>
              <w:top w:val="nil"/>
              <w:left w:val="nil"/>
              <w:bottom w:val="single" w:sz="8" w:space="0" w:color="808080"/>
              <w:right w:val="single" w:sz="8" w:space="0" w:color="808080"/>
            </w:tcBorders>
            <w:vAlign w:val="center"/>
            <w:hideMark/>
          </w:tcPr>
          <w:p w14:paraId="4F776E0F" w14:textId="77777777" w:rsidR="00AE378D" w:rsidRPr="00405860" w:rsidRDefault="00AE378D" w:rsidP="00147C87">
            <w:pPr>
              <w:spacing w:after="0" w:line="240" w:lineRule="auto"/>
              <w:jc w:val="center"/>
              <w:rPr>
                <w:rFonts w:eastAsia="Times New Roman" w:cstheme="minorHAnsi"/>
                <w:color w:val="000000"/>
                <w:sz w:val="18"/>
                <w:szCs w:val="18"/>
                <w:lang w:eastAsia="pl-PL"/>
              </w:rPr>
            </w:pPr>
            <w:r w:rsidRPr="00405860">
              <w:rPr>
                <w:rFonts w:eastAsia="Times New Roman" w:cstheme="minorHAnsi"/>
                <w:color w:val="000000"/>
                <w:sz w:val="18"/>
                <w:szCs w:val="18"/>
                <w:lang w:eastAsia="pl-PL"/>
              </w:rPr>
              <w:t>3 463</w:t>
            </w:r>
          </w:p>
        </w:tc>
        <w:tc>
          <w:tcPr>
            <w:tcW w:w="1540" w:type="dxa"/>
            <w:tcBorders>
              <w:top w:val="nil"/>
              <w:left w:val="nil"/>
              <w:bottom w:val="single" w:sz="8" w:space="0" w:color="808080"/>
              <w:right w:val="nil"/>
            </w:tcBorders>
            <w:vAlign w:val="center"/>
            <w:hideMark/>
          </w:tcPr>
          <w:p w14:paraId="33C60805" w14:textId="77777777" w:rsidR="00AE378D" w:rsidRPr="00405860" w:rsidRDefault="00AE378D" w:rsidP="00147C87">
            <w:pPr>
              <w:spacing w:after="0" w:line="240" w:lineRule="auto"/>
              <w:jc w:val="center"/>
              <w:rPr>
                <w:rFonts w:eastAsia="Times New Roman" w:cstheme="minorHAnsi"/>
                <w:color w:val="000000"/>
                <w:sz w:val="18"/>
                <w:szCs w:val="18"/>
                <w:lang w:eastAsia="pl-PL"/>
              </w:rPr>
            </w:pPr>
            <w:r w:rsidRPr="00405860">
              <w:rPr>
                <w:rFonts w:eastAsia="Times New Roman" w:cstheme="minorHAnsi"/>
                <w:color w:val="000000"/>
                <w:sz w:val="18"/>
                <w:szCs w:val="18"/>
                <w:lang w:eastAsia="pl-PL"/>
              </w:rPr>
              <w:t>84%</w:t>
            </w:r>
          </w:p>
        </w:tc>
      </w:tr>
      <w:tr w:rsidR="00AE378D" w:rsidRPr="00405860" w14:paraId="45F6BEEF" w14:textId="77777777" w:rsidTr="00147C87">
        <w:trPr>
          <w:trHeight w:val="300"/>
        </w:trPr>
        <w:tc>
          <w:tcPr>
            <w:tcW w:w="1820" w:type="dxa"/>
            <w:tcBorders>
              <w:top w:val="nil"/>
              <w:left w:val="nil"/>
              <w:bottom w:val="single" w:sz="8" w:space="0" w:color="808080"/>
              <w:right w:val="single" w:sz="8" w:space="0" w:color="808080"/>
            </w:tcBorders>
            <w:vAlign w:val="center"/>
            <w:hideMark/>
          </w:tcPr>
          <w:p w14:paraId="47281095" w14:textId="77777777" w:rsidR="00AE378D" w:rsidRPr="00405860" w:rsidRDefault="00AE378D" w:rsidP="00147C87">
            <w:pPr>
              <w:spacing w:after="0" w:line="240" w:lineRule="auto"/>
              <w:rPr>
                <w:rFonts w:eastAsia="Times New Roman" w:cstheme="minorHAnsi"/>
                <w:color w:val="000000"/>
                <w:sz w:val="18"/>
                <w:szCs w:val="18"/>
                <w:lang w:eastAsia="pl-PL"/>
              </w:rPr>
            </w:pPr>
            <w:r w:rsidRPr="00405860">
              <w:rPr>
                <w:rFonts w:eastAsia="Times New Roman" w:cstheme="minorHAnsi"/>
                <w:color w:val="000000"/>
                <w:sz w:val="18"/>
                <w:szCs w:val="18"/>
                <w:lang w:eastAsia="pl-PL"/>
              </w:rPr>
              <w:t>gaz sieciowy</w:t>
            </w:r>
          </w:p>
        </w:tc>
        <w:tc>
          <w:tcPr>
            <w:tcW w:w="1960" w:type="dxa"/>
            <w:tcBorders>
              <w:top w:val="nil"/>
              <w:left w:val="nil"/>
              <w:bottom w:val="single" w:sz="8" w:space="0" w:color="808080"/>
              <w:right w:val="single" w:sz="8" w:space="0" w:color="808080"/>
            </w:tcBorders>
            <w:vAlign w:val="center"/>
            <w:hideMark/>
          </w:tcPr>
          <w:p w14:paraId="6710F460" w14:textId="77777777" w:rsidR="00AE378D" w:rsidRPr="00405860" w:rsidRDefault="00AE378D" w:rsidP="00147C87">
            <w:pPr>
              <w:spacing w:after="0" w:line="240" w:lineRule="auto"/>
              <w:jc w:val="center"/>
              <w:rPr>
                <w:rFonts w:eastAsia="Times New Roman" w:cstheme="minorHAnsi"/>
                <w:color w:val="000000"/>
                <w:sz w:val="18"/>
                <w:szCs w:val="18"/>
                <w:lang w:eastAsia="pl-PL"/>
              </w:rPr>
            </w:pPr>
            <w:r w:rsidRPr="00405860">
              <w:rPr>
                <w:rFonts w:eastAsia="Times New Roman" w:cstheme="minorHAnsi"/>
                <w:color w:val="000000"/>
                <w:sz w:val="18"/>
                <w:szCs w:val="18"/>
                <w:lang w:eastAsia="pl-PL"/>
              </w:rPr>
              <w:t>2 916</w:t>
            </w:r>
          </w:p>
        </w:tc>
        <w:tc>
          <w:tcPr>
            <w:tcW w:w="2400" w:type="dxa"/>
            <w:tcBorders>
              <w:top w:val="nil"/>
              <w:left w:val="nil"/>
              <w:bottom w:val="single" w:sz="8" w:space="0" w:color="757171"/>
              <w:right w:val="single" w:sz="8" w:space="0" w:color="757171"/>
            </w:tcBorders>
            <w:vAlign w:val="center"/>
            <w:hideMark/>
          </w:tcPr>
          <w:p w14:paraId="107BF553" w14:textId="77777777" w:rsidR="00AE378D" w:rsidRPr="00405860" w:rsidRDefault="00AE378D" w:rsidP="00147C87">
            <w:pPr>
              <w:spacing w:after="0" w:line="240" w:lineRule="auto"/>
              <w:jc w:val="center"/>
              <w:rPr>
                <w:rFonts w:eastAsia="Times New Roman" w:cstheme="minorHAnsi"/>
                <w:color w:val="000000"/>
                <w:sz w:val="18"/>
                <w:szCs w:val="18"/>
                <w:lang w:eastAsia="pl-PL"/>
              </w:rPr>
            </w:pPr>
            <w:r w:rsidRPr="00405860">
              <w:rPr>
                <w:rFonts w:eastAsia="Times New Roman" w:cstheme="minorHAnsi"/>
                <w:color w:val="000000"/>
                <w:sz w:val="18"/>
                <w:szCs w:val="18"/>
                <w:lang w:eastAsia="pl-PL"/>
              </w:rPr>
              <w:t>72%</w:t>
            </w:r>
          </w:p>
        </w:tc>
        <w:tc>
          <w:tcPr>
            <w:tcW w:w="1300" w:type="dxa"/>
            <w:tcBorders>
              <w:top w:val="nil"/>
              <w:left w:val="nil"/>
              <w:bottom w:val="single" w:sz="8" w:space="0" w:color="808080"/>
              <w:right w:val="single" w:sz="8" w:space="0" w:color="808080"/>
            </w:tcBorders>
            <w:vAlign w:val="center"/>
            <w:hideMark/>
          </w:tcPr>
          <w:p w14:paraId="7E7F1A96" w14:textId="77777777" w:rsidR="00AE378D" w:rsidRPr="00405860" w:rsidRDefault="00AE378D" w:rsidP="00147C87">
            <w:pPr>
              <w:spacing w:after="0" w:line="240" w:lineRule="auto"/>
              <w:jc w:val="center"/>
              <w:rPr>
                <w:rFonts w:eastAsia="Times New Roman" w:cstheme="minorHAnsi"/>
                <w:color w:val="000000"/>
                <w:sz w:val="18"/>
                <w:szCs w:val="18"/>
                <w:lang w:eastAsia="pl-PL"/>
              </w:rPr>
            </w:pPr>
            <w:r w:rsidRPr="00405860">
              <w:rPr>
                <w:rFonts w:eastAsia="Times New Roman" w:cstheme="minorHAnsi"/>
                <w:color w:val="000000"/>
                <w:sz w:val="18"/>
                <w:szCs w:val="18"/>
                <w:lang w:eastAsia="pl-PL"/>
              </w:rPr>
              <w:t>3 512</w:t>
            </w:r>
          </w:p>
        </w:tc>
        <w:tc>
          <w:tcPr>
            <w:tcW w:w="1540" w:type="dxa"/>
            <w:tcBorders>
              <w:top w:val="nil"/>
              <w:left w:val="nil"/>
              <w:bottom w:val="single" w:sz="8" w:space="0" w:color="808080"/>
              <w:right w:val="nil"/>
            </w:tcBorders>
            <w:vAlign w:val="center"/>
            <w:hideMark/>
          </w:tcPr>
          <w:p w14:paraId="6D2BD77D" w14:textId="77777777" w:rsidR="00AE378D" w:rsidRPr="00405860" w:rsidRDefault="00AE378D" w:rsidP="00147C87">
            <w:pPr>
              <w:spacing w:after="0" w:line="240" w:lineRule="auto"/>
              <w:jc w:val="center"/>
              <w:rPr>
                <w:rFonts w:eastAsia="Times New Roman" w:cstheme="minorHAnsi"/>
                <w:color w:val="000000"/>
                <w:sz w:val="18"/>
                <w:szCs w:val="18"/>
                <w:lang w:eastAsia="pl-PL"/>
              </w:rPr>
            </w:pPr>
            <w:r w:rsidRPr="00405860">
              <w:rPr>
                <w:rFonts w:eastAsia="Times New Roman" w:cstheme="minorHAnsi"/>
                <w:color w:val="000000"/>
                <w:sz w:val="18"/>
                <w:szCs w:val="18"/>
                <w:lang w:eastAsia="pl-PL"/>
              </w:rPr>
              <w:t>85%</w:t>
            </w:r>
          </w:p>
        </w:tc>
      </w:tr>
    </w:tbl>
    <w:p w14:paraId="2607BFA7" w14:textId="77777777" w:rsidR="00AE378D" w:rsidRPr="00405860" w:rsidRDefault="00AE378D" w:rsidP="00AE378D">
      <w:pPr>
        <w:pStyle w:val="nad"/>
        <w:rPr>
          <w:rFonts w:cstheme="minorHAnsi"/>
        </w:rPr>
      </w:pPr>
    </w:p>
    <w:p w14:paraId="12502191" w14:textId="77777777" w:rsidR="00AE378D" w:rsidRPr="00405860" w:rsidRDefault="00AE378D" w:rsidP="00AE378D">
      <w:pPr>
        <w:rPr>
          <w:rFonts w:cstheme="minorHAnsi"/>
          <w:i/>
          <w:iCs/>
          <w:sz w:val="18"/>
        </w:rPr>
      </w:pPr>
      <w:r w:rsidRPr="00405860">
        <w:rPr>
          <w:rFonts w:cstheme="minorHAnsi"/>
          <w:i/>
          <w:iCs/>
          <w:sz w:val="18"/>
        </w:rPr>
        <w:t>Źródło: GUS BDL.</w:t>
      </w:r>
    </w:p>
    <w:p w14:paraId="27247E7C" w14:textId="77777777" w:rsidR="00AE378D" w:rsidRPr="00405860" w:rsidRDefault="00AE378D" w:rsidP="00AE378D">
      <w:pPr>
        <w:rPr>
          <w:rFonts w:cstheme="minorHAnsi"/>
        </w:rPr>
      </w:pPr>
      <w:r w:rsidRPr="00405860">
        <w:rPr>
          <w:rFonts w:cstheme="minorHAnsi"/>
        </w:rPr>
        <w:t>Analizując wskaźniki zasobów mieszkaniowych według danych GUS w 2019 r. w gminie Żabno zauważa się mniejszą liczbę mieszkań na 1000 mieszkańców w stosunku do powiatu tarnowskiego i całego województwa małopolskiego. Z kolei porównując wskaźnik powierzchni użytkowej 1 mieszkania dane dla gminy są zbliżone w odniesieniu do powiatu i niższe w stosunku do województwa. Natomiast przeciętna powierzchnia mieszkania na 1 osobę w gminie jest zauważalnie większa od średniej dla województwa i porównywalna do średniej dla powiatu tarnowskiego. Można zatem stwierdzić, iż pod względem wyposażenia mieszkań w instalacje techniczno-sanitarne sytuacja jest zbliżona do innych gmin w Polsce o podobnej wielkości i zasobach demograficznych.</w:t>
      </w:r>
    </w:p>
    <w:p w14:paraId="3E152779" w14:textId="77777777" w:rsidR="00AE378D" w:rsidRPr="00405860" w:rsidRDefault="00AE378D" w:rsidP="00AE378D">
      <w:pPr>
        <w:rPr>
          <w:rFonts w:cstheme="minorHAnsi"/>
          <w:color w:val="1F3864" w:themeColor="accent5" w:themeShade="80"/>
        </w:rPr>
      </w:pPr>
      <w:r w:rsidRPr="00405860">
        <w:rPr>
          <w:rFonts w:cstheme="minorHAnsi"/>
          <w:color w:val="1F3864" w:themeColor="accent5" w:themeShade="80"/>
        </w:rPr>
        <w:t>Dane za 2024 r. wskazują, że w gminie Żabno przeciętna powierzchnia użytkowa jednego mieszkania wynosiła 98,3 m², co oznacza wzrost w stosunku do 2019 r. Z kolei przeciętna powierzchnia użytkowa mieszkania na 1 osobę zwiększyła się z 26,5 m² w 2019 r. do 29,4 m² w 2024 r. Również wskaźnik liczby mieszkań na 1000 mieszkańców uległ wyraźnej poprawie z 278,2 w 2019 r. do 299,3 w 2024 r. Oznacza to, że dynamika rozwoju zasobów mieszkaniowych w gminie jest widoczna, a dostępność mieszkań systematycznie rośnie. Na tle powiatu tarnowskiego wartości dla gminy Żabno są bardzo zbliżone, choć nadal pozostają niższe niż średnie dla województwa małopolskiego, gdzie w 2024 r. wskaźnik liczby mieszkań na 1000 mieszkańców wyniósł aż 396,2.</w:t>
      </w:r>
    </w:p>
    <w:p w14:paraId="4C983149" w14:textId="6AC9482B" w:rsidR="00AE378D" w:rsidRPr="00405860" w:rsidRDefault="00AE378D" w:rsidP="00AE378D">
      <w:pPr>
        <w:pStyle w:val="nad"/>
        <w:rPr>
          <w:rFonts w:cstheme="minorHAnsi"/>
        </w:rPr>
      </w:pPr>
      <w:r w:rsidRPr="00405860">
        <w:rPr>
          <w:rFonts w:cstheme="minorHAnsi"/>
        </w:rPr>
        <w:t xml:space="preserve">Tabela </w:t>
      </w:r>
      <w:r w:rsidRPr="00405860">
        <w:rPr>
          <w:rFonts w:cstheme="minorHAnsi"/>
          <w:noProof/>
        </w:rPr>
        <w:fldChar w:fldCharType="begin"/>
      </w:r>
      <w:r w:rsidRPr="00405860">
        <w:rPr>
          <w:rFonts w:cstheme="minorHAnsi"/>
          <w:noProof/>
        </w:rPr>
        <w:instrText xml:space="preserve"> SEQ Tabela \* ARABIC </w:instrText>
      </w:r>
      <w:r w:rsidRPr="00405860">
        <w:rPr>
          <w:rFonts w:cstheme="minorHAnsi"/>
          <w:noProof/>
        </w:rPr>
        <w:fldChar w:fldCharType="separate"/>
      </w:r>
      <w:r w:rsidR="00255889">
        <w:rPr>
          <w:rFonts w:cstheme="minorHAnsi"/>
          <w:noProof/>
        </w:rPr>
        <w:t>7</w:t>
      </w:r>
      <w:r w:rsidRPr="00405860">
        <w:rPr>
          <w:rFonts w:cstheme="minorHAnsi"/>
          <w:noProof/>
        </w:rPr>
        <w:fldChar w:fldCharType="end"/>
      </w:r>
      <w:r w:rsidRPr="00405860">
        <w:rPr>
          <w:rFonts w:cstheme="minorHAnsi"/>
        </w:rPr>
        <w:t xml:space="preserve"> Porównanie wskaźników zasobów  mieszkaniowych gminy  Żabno na tle  powiatu tarnowskiego oraz woje</w:t>
      </w:r>
      <w:r w:rsidR="00D27028" w:rsidRPr="00405860">
        <w:rPr>
          <w:rFonts w:cstheme="minorHAnsi"/>
        </w:rPr>
        <w:t>wództwa małopolskiego w 2024 r.</w:t>
      </w:r>
    </w:p>
    <w:tbl>
      <w:tblPr>
        <w:tblStyle w:val="Tabela-Siatka1"/>
        <w:tblW w:w="0" w:type="auto"/>
        <w:tblLook w:val="04A0" w:firstRow="1" w:lastRow="0" w:firstColumn="1" w:lastColumn="0" w:noHBand="0" w:noVBand="1"/>
      </w:tblPr>
      <w:tblGrid>
        <w:gridCol w:w="2809"/>
        <w:gridCol w:w="1722"/>
        <w:gridCol w:w="1985"/>
        <w:gridCol w:w="2410"/>
      </w:tblGrid>
      <w:tr w:rsidR="00AE378D" w:rsidRPr="00405860" w14:paraId="454A46C4" w14:textId="77777777" w:rsidTr="00147C87">
        <w:trPr>
          <w:trHeight w:val="510"/>
        </w:trPr>
        <w:tc>
          <w:tcPr>
            <w:tcW w:w="2809" w:type="dxa"/>
            <w:tcBorders>
              <w:top w:val="single" w:sz="4" w:space="0" w:color="FFFFFF" w:themeColor="background1"/>
              <w:left w:val="single" w:sz="4" w:space="0" w:color="FFFFFF" w:themeColor="background1"/>
              <w:bottom w:val="nil"/>
              <w:right w:val="single" w:sz="4" w:space="0" w:color="FFFFFF" w:themeColor="background1"/>
            </w:tcBorders>
            <w:shd w:val="clear" w:color="auto" w:fill="DEEAF6" w:themeFill="accent1" w:themeFillTint="33"/>
            <w:vAlign w:val="center"/>
          </w:tcPr>
          <w:p w14:paraId="05A79FAE" w14:textId="77777777" w:rsidR="00AE378D" w:rsidRPr="00405860" w:rsidRDefault="00AE378D" w:rsidP="00147C87">
            <w:pPr>
              <w:spacing w:line="240" w:lineRule="auto"/>
              <w:rPr>
                <w:rFonts w:cstheme="minorHAnsi"/>
                <w:color w:val="205A24"/>
                <w:sz w:val="18"/>
                <w:szCs w:val="18"/>
              </w:rPr>
            </w:pPr>
          </w:p>
        </w:tc>
        <w:tc>
          <w:tcPr>
            <w:tcW w:w="1722" w:type="dxa"/>
            <w:tcBorders>
              <w:top w:val="single" w:sz="4" w:space="0" w:color="FFFFFF" w:themeColor="background1"/>
              <w:left w:val="single" w:sz="4" w:space="0" w:color="FFFFFF" w:themeColor="background1"/>
              <w:bottom w:val="nil"/>
              <w:right w:val="single" w:sz="4" w:space="0" w:color="FFFFFF" w:themeColor="background1"/>
            </w:tcBorders>
            <w:shd w:val="clear" w:color="auto" w:fill="DEEAF6" w:themeFill="accent1" w:themeFillTint="33"/>
            <w:vAlign w:val="center"/>
          </w:tcPr>
          <w:p w14:paraId="0AA587BE" w14:textId="77777777" w:rsidR="00AE378D" w:rsidRPr="00405860" w:rsidRDefault="00AE378D" w:rsidP="00147C87">
            <w:pPr>
              <w:spacing w:line="240" w:lineRule="auto"/>
              <w:jc w:val="center"/>
              <w:rPr>
                <w:rFonts w:cstheme="minorHAnsi"/>
                <w:sz w:val="18"/>
                <w:szCs w:val="18"/>
              </w:rPr>
            </w:pPr>
            <w:r w:rsidRPr="00405860">
              <w:rPr>
                <w:rFonts w:cstheme="minorHAnsi"/>
                <w:sz w:val="18"/>
                <w:szCs w:val="18"/>
              </w:rPr>
              <w:t>Gmina Żabno</w:t>
            </w:r>
          </w:p>
        </w:tc>
        <w:tc>
          <w:tcPr>
            <w:tcW w:w="1985" w:type="dxa"/>
            <w:tcBorders>
              <w:top w:val="single" w:sz="4" w:space="0" w:color="FFFFFF" w:themeColor="background1"/>
              <w:left w:val="single" w:sz="4" w:space="0" w:color="FFFFFF" w:themeColor="background1"/>
              <w:bottom w:val="nil"/>
              <w:right w:val="single" w:sz="4" w:space="0" w:color="FFFFFF" w:themeColor="background1"/>
            </w:tcBorders>
            <w:shd w:val="clear" w:color="auto" w:fill="DEEAF6" w:themeFill="accent1" w:themeFillTint="33"/>
            <w:vAlign w:val="center"/>
          </w:tcPr>
          <w:p w14:paraId="0B5539FA" w14:textId="77777777" w:rsidR="00AE378D" w:rsidRPr="00405860" w:rsidRDefault="00AE378D" w:rsidP="00147C87">
            <w:pPr>
              <w:spacing w:line="240" w:lineRule="auto"/>
              <w:jc w:val="center"/>
              <w:rPr>
                <w:rFonts w:cstheme="minorHAnsi"/>
                <w:sz w:val="18"/>
                <w:szCs w:val="18"/>
              </w:rPr>
            </w:pPr>
            <w:r w:rsidRPr="00405860">
              <w:rPr>
                <w:rFonts w:cstheme="minorHAnsi"/>
                <w:sz w:val="18"/>
                <w:szCs w:val="18"/>
              </w:rPr>
              <w:t>Powiat tarnowski</w:t>
            </w:r>
          </w:p>
        </w:tc>
        <w:tc>
          <w:tcPr>
            <w:tcW w:w="2410" w:type="dxa"/>
            <w:tcBorders>
              <w:top w:val="single" w:sz="4" w:space="0" w:color="FFFFFF" w:themeColor="background1"/>
              <w:left w:val="single" w:sz="4" w:space="0" w:color="FFFFFF" w:themeColor="background1"/>
              <w:bottom w:val="nil"/>
              <w:right w:val="single" w:sz="4" w:space="0" w:color="FFFFFF" w:themeColor="background1"/>
            </w:tcBorders>
            <w:shd w:val="clear" w:color="auto" w:fill="DEEAF6" w:themeFill="accent1" w:themeFillTint="33"/>
            <w:vAlign w:val="center"/>
          </w:tcPr>
          <w:p w14:paraId="5F9DD6E7" w14:textId="77777777" w:rsidR="00AE378D" w:rsidRPr="00405860" w:rsidRDefault="00AE378D" w:rsidP="00147C87">
            <w:pPr>
              <w:spacing w:line="240" w:lineRule="auto"/>
              <w:jc w:val="center"/>
              <w:rPr>
                <w:rFonts w:cstheme="minorHAnsi"/>
                <w:sz w:val="18"/>
                <w:szCs w:val="18"/>
              </w:rPr>
            </w:pPr>
            <w:r w:rsidRPr="00405860">
              <w:rPr>
                <w:rFonts w:cstheme="minorHAnsi"/>
                <w:sz w:val="18"/>
                <w:szCs w:val="18"/>
              </w:rPr>
              <w:t>Województwo małopolskie</w:t>
            </w:r>
          </w:p>
        </w:tc>
      </w:tr>
      <w:tr w:rsidR="00AE378D" w:rsidRPr="00405860" w14:paraId="01138586" w14:textId="77777777" w:rsidTr="00147C87">
        <w:trPr>
          <w:trHeight w:val="510"/>
        </w:trPr>
        <w:tc>
          <w:tcPr>
            <w:tcW w:w="2809" w:type="dxa"/>
            <w:tcBorders>
              <w:top w:val="nil"/>
              <w:left w:val="nil"/>
              <w:bottom w:val="single" w:sz="4" w:space="0" w:color="808080" w:themeColor="background1" w:themeShade="80"/>
              <w:right w:val="single" w:sz="4" w:space="0" w:color="808080" w:themeColor="background1" w:themeShade="80"/>
            </w:tcBorders>
            <w:vAlign w:val="center"/>
          </w:tcPr>
          <w:p w14:paraId="4D89A7CA" w14:textId="77777777" w:rsidR="00AE378D" w:rsidRPr="00405860" w:rsidRDefault="00AE378D" w:rsidP="00147C87">
            <w:pPr>
              <w:spacing w:line="240" w:lineRule="auto"/>
              <w:rPr>
                <w:rFonts w:cstheme="minorHAnsi"/>
                <w:b/>
                <w:sz w:val="18"/>
                <w:szCs w:val="18"/>
              </w:rPr>
            </w:pPr>
            <w:r w:rsidRPr="00405860">
              <w:rPr>
                <w:rFonts w:cstheme="minorHAnsi"/>
                <w:sz w:val="18"/>
                <w:szCs w:val="18"/>
              </w:rPr>
              <w:t>przeciętna powierzchnia użytkowa 1 mieszkania [m</w:t>
            </w:r>
            <w:r w:rsidRPr="00405860">
              <w:rPr>
                <w:rFonts w:cstheme="minorHAnsi"/>
                <w:sz w:val="18"/>
                <w:szCs w:val="18"/>
                <w:vertAlign w:val="superscript"/>
              </w:rPr>
              <w:t>2</w:t>
            </w:r>
            <w:r w:rsidRPr="00405860">
              <w:rPr>
                <w:rFonts w:cstheme="minorHAnsi"/>
                <w:sz w:val="18"/>
                <w:szCs w:val="18"/>
              </w:rPr>
              <w:t>]</w:t>
            </w:r>
          </w:p>
        </w:tc>
        <w:tc>
          <w:tcPr>
            <w:tcW w:w="1722" w:type="dxa"/>
            <w:tcBorders>
              <w:top w:val="nil"/>
              <w:left w:val="single" w:sz="4" w:space="0" w:color="808080" w:themeColor="background1" w:themeShade="80"/>
              <w:bottom w:val="single" w:sz="4" w:space="0" w:color="808080" w:themeColor="background1" w:themeShade="80"/>
              <w:right w:val="single" w:sz="4" w:space="0" w:color="808080" w:themeColor="background1" w:themeShade="80"/>
            </w:tcBorders>
          </w:tcPr>
          <w:p w14:paraId="34F6E160" w14:textId="77777777" w:rsidR="00AE378D" w:rsidRPr="00405860" w:rsidRDefault="00AE378D" w:rsidP="00147C87">
            <w:pPr>
              <w:spacing w:line="240" w:lineRule="auto"/>
              <w:jc w:val="center"/>
              <w:rPr>
                <w:rFonts w:cstheme="minorHAnsi"/>
                <w:sz w:val="20"/>
                <w:szCs w:val="20"/>
              </w:rPr>
            </w:pPr>
            <w:r w:rsidRPr="00405860">
              <w:rPr>
                <w:rFonts w:cstheme="minorHAnsi"/>
                <w:sz w:val="20"/>
                <w:szCs w:val="20"/>
              </w:rPr>
              <w:t>98,3</w:t>
            </w:r>
          </w:p>
        </w:tc>
        <w:tc>
          <w:tcPr>
            <w:tcW w:w="1985" w:type="dxa"/>
            <w:tcBorders>
              <w:top w:val="nil"/>
              <w:left w:val="single" w:sz="4" w:space="0" w:color="808080" w:themeColor="background1" w:themeShade="80"/>
              <w:bottom w:val="single" w:sz="4" w:space="0" w:color="808080" w:themeColor="background1" w:themeShade="80"/>
              <w:right w:val="single" w:sz="4" w:space="0" w:color="808080" w:themeColor="background1" w:themeShade="80"/>
            </w:tcBorders>
          </w:tcPr>
          <w:p w14:paraId="7E30F66A" w14:textId="77777777" w:rsidR="00AE378D" w:rsidRPr="00405860" w:rsidRDefault="00AE378D" w:rsidP="00147C87">
            <w:pPr>
              <w:spacing w:line="240" w:lineRule="auto"/>
              <w:jc w:val="center"/>
              <w:rPr>
                <w:rFonts w:cstheme="minorHAnsi"/>
                <w:sz w:val="20"/>
                <w:szCs w:val="20"/>
              </w:rPr>
            </w:pPr>
            <w:r w:rsidRPr="00405860">
              <w:rPr>
                <w:rFonts w:cstheme="minorHAnsi"/>
                <w:sz w:val="20"/>
                <w:szCs w:val="20"/>
              </w:rPr>
              <w:t>99,9</w:t>
            </w:r>
          </w:p>
        </w:tc>
        <w:tc>
          <w:tcPr>
            <w:tcW w:w="2410" w:type="dxa"/>
            <w:tcBorders>
              <w:top w:val="nil"/>
              <w:left w:val="single" w:sz="4" w:space="0" w:color="808080" w:themeColor="background1" w:themeShade="80"/>
              <w:bottom w:val="single" w:sz="4" w:space="0" w:color="808080" w:themeColor="background1" w:themeShade="80"/>
              <w:right w:val="nil"/>
            </w:tcBorders>
          </w:tcPr>
          <w:p w14:paraId="376A38D8" w14:textId="77777777" w:rsidR="00AE378D" w:rsidRPr="00405860" w:rsidRDefault="00AE378D" w:rsidP="00147C87">
            <w:pPr>
              <w:spacing w:line="240" w:lineRule="auto"/>
              <w:jc w:val="center"/>
              <w:rPr>
                <w:rFonts w:cstheme="minorHAnsi"/>
                <w:sz w:val="20"/>
                <w:szCs w:val="20"/>
              </w:rPr>
            </w:pPr>
            <w:r w:rsidRPr="00405860">
              <w:rPr>
                <w:rFonts w:cstheme="minorHAnsi"/>
                <w:sz w:val="20"/>
                <w:szCs w:val="20"/>
              </w:rPr>
              <w:t>80,9</w:t>
            </w:r>
          </w:p>
        </w:tc>
      </w:tr>
      <w:tr w:rsidR="00AE378D" w:rsidRPr="00405860" w14:paraId="0DB438E4" w14:textId="77777777" w:rsidTr="00147C87">
        <w:trPr>
          <w:trHeight w:val="510"/>
        </w:trPr>
        <w:tc>
          <w:tcPr>
            <w:tcW w:w="2809" w:type="dxa"/>
            <w:tcBorders>
              <w:top w:val="single" w:sz="4" w:space="0" w:color="808080" w:themeColor="background1" w:themeShade="80"/>
              <w:left w:val="nil"/>
              <w:bottom w:val="single" w:sz="4" w:space="0" w:color="808080" w:themeColor="background1" w:themeShade="80"/>
              <w:right w:val="single" w:sz="4" w:space="0" w:color="808080" w:themeColor="background1" w:themeShade="80"/>
            </w:tcBorders>
            <w:vAlign w:val="center"/>
          </w:tcPr>
          <w:p w14:paraId="64F60AFE" w14:textId="77777777" w:rsidR="00AE378D" w:rsidRPr="00405860" w:rsidRDefault="00AE378D" w:rsidP="00147C87">
            <w:pPr>
              <w:spacing w:line="240" w:lineRule="auto"/>
              <w:rPr>
                <w:rFonts w:cstheme="minorHAnsi"/>
                <w:b/>
                <w:sz w:val="18"/>
                <w:szCs w:val="18"/>
              </w:rPr>
            </w:pPr>
            <w:r w:rsidRPr="00405860">
              <w:rPr>
                <w:rFonts w:cstheme="minorHAnsi"/>
                <w:sz w:val="18"/>
                <w:szCs w:val="18"/>
              </w:rPr>
              <w:t>przeciętna powierzchnia użytkowa mieszkania na 1 osobę [m</w:t>
            </w:r>
            <w:r w:rsidRPr="00405860">
              <w:rPr>
                <w:rFonts w:cstheme="minorHAnsi"/>
                <w:sz w:val="18"/>
                <w:szCs w:val="18"/>
                <w:vertAlign w:val="superscript"/>
              </w:rPr>
              <w:t>2</w:t>
            </w:r>
            <w:r w:rsidRPr="00405860">
              <w:rPr>
                <w:rFonts w:cstheme="minorHAnsi"/>
                <w:sz w:val="18"/>
                <w:szCs w:val="18"/>
              </w:rPr>
              <w:t>]</w:t>
            </w:r>
          </w:p>
        </w:tc>
        <w:tc>
          <w:tcPr>
            <w:tcW w:w="1722"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tcPr>
          <w:p w14:paraId="4E109DA5" w14:textId="77777777" w:rsidR="00AE378D" w:rsidRPr="00405860" w:rsidRDefault="00AE378D" w:rsidP="00147C87">
            <w:pPr>
              <w:spacing w:line="240" w:lineRule="auto"/>
              <w:jc w:val="center"/>
              <w:rPr>
                <w:rFonts w:cstheme="minorHAnsi"/>
                <w:sz w:val="20"/>
                <w:szCs w:val="20"/>
              </w:rPr>
            </w:pPr>
            <w:r w:rsidRPr="00405860">
              <w:rPr>
                <w:rFonts w:cstheme="minorHAnsi"/>
                <w:sz w:val="20"/>
                <w:szCs w:val="20"/>
              </w:rPr>
              <w:t>29,4</w:t>
            </w:r>
          </w:p>
        </w:tc>
        <w:tc>
          <w:tcPr>
            <w:tcW w:w="1985"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tcPr>
          <w:p w14:paraId="6E7CB368" w14:textId="77777777" w:rsidR="00AE378D" w:rsidRPr="00405860" w:rsidRDefault="00AE378D" w:rsidP="00147C87">
            <w:pPr>
              <w:spacing w:line="240" w:lineRule="auto"/>
              <w:jc w:val="center"/>
              <w:rPr>
                <w:rFonts w:cstheme="minorHAnsi"/>
                <w:sz w:val="20"/>
                <w:szCs w:val="20"/>
              </w:rPr>
            </w:pPr>
            <w:r w:rsidRPr="00405860">
              <w:rPr>
                <w:rFonts w:cstheme="minorHAnsi"/>
                <w:sz w:val="20"/>
                <w:szCs w:val="20"/>
              </w:rPr>
              <w:t>30</w:t>
            </w:r>
          </w:p>
        </w:tc>
        <w:tc>
          <w:tcPr>
            <w:tcW w:w="2410" w:type="dxa"/>
            <w:tcBorders>
              <w:top w:val="single" w:sz="4" w:space="0" w:color="808080" w:themeColor="background1" w:themeShade="80"/>
              <w:left w:val="single" w:sz="4" w:space="0" w:color="808080" w:themeColor="background1" w:themeShade="80"/>
              <w:bottom w:val="single" w:sz="4" w:space="0" w:color="808080" w:themeColor="background1" w:themeShade="80"/>
              <w:right w:val="nil"/>
            </w:tcBorders>
          </w:tcPr>
          <w:p w14:paraId="40FB8F46" w14:textId="77777777" w:rsidR="00AE378D" w:rsidRPr="00405860" w:rsidRDefault="00AE378D" w:rsidP="00147C87">
            <w:pPr>
              <w:spacing w:line="240" w:lineRule="auto"/>
              <w:jc w:val="center"/>
              <w:rPr>
                <w:rFonts w:cstheme="minorHAnsi"/>
                <w:sz w:val="20"/>
                <w:szCs w:val="20"/>
              </w:rPr>
            </w:pPr>
            <w:r w:rsidRPr="00405860">
              <w:rPr>
                <w:rFonts w:cstheme="minorHAnsi"/>
                <w:sz w:val="20"/>
                <w:szCs w:val="20"/>
              </w:rPr>
              <w:t>32</w:t>
            </w:r>
          </w:p>
        </w:tc>
      </w:tr>
      <w:tr w:rsidR="00AE378D" w:rsidRPr="00405860" w14:paraId="5708C097" w14:textId="77777777" w:rsidTr="00147C87">
        <w:trPr>
          <w:trHeight w:val="510"/>
        </w:trPr>
        <w:tc>
          <w:tcPr>
            <w:tcW w:w="2809" w:type="dxa"/>
            <w:tcBorders>
              <w:top w:val="single" w:sz="4" w:space="0" w:color="808080" w:themeColor="background1" w:themeShade="80"/>
              <w:left w:val="nil"/>
              <w:bottom w:val="single" w:sz="4" w:space="0" w:color="808080" w:themeColor="background1" w:themeShade="80"/>
              <w:right w:val="single" w:sz="4" w:space="0" w:color="808080" w:themeColor="background1" w:themeShade="80"/>
            </w:tcBorders>
            <w:vAlign w:val="center"/>
          </w:tcPr>
          <w:p w14:paraId="55F728BE" w14:textId="77777777" w:rsidR="00AE378D" w:rsidRPr="00405860" w:rsidRDefault="00AE378D" w:rsidP="00147C87">
            <w:pPr>
              <w:spacing w:line="240" w:lineRule="auto"/>
              <w:rPr>
                <w:rFonts w:cstheme="minorHAnsi"/>
                <w:b/>
                <w:sz w:val="18"/>
                <w:szCs w:val="18"/>
              </w:rPr>
            </w:pPr>
            <w:r w:rsidRPr="00405860">
              <w:rPr>
                <w:rFonts w:cstheme="minorHAnsi"/>
                <w:sz w:val="18"/>
                <w:szCs w:val="18"/>
              </w:rPr>
              <w:t>mieszkania na 1000 mieszkańców</w:t>
            </w:r>
          </w:p>
        </w:tc>
        <w:tc>
          <w:tcPr>
            <w:tcW w:w="1722"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tcPr>
          <w:p w14:paraId="05E2D76B" w14:textId="77777777" w:rsidR="00AE378D" w:rsidRPr="00405860" w:rsidRDefault="00AE378D" w:rsidP="00147C87">
            <w:pPr>
              <w:spacing w:line="240" w:lineRule="auto"/>
              <w:jc w:val="center"/>
              <w:rPr>
                <w:rFonts w:cstheme="minorHAnsi"/>
                <w:sz w:val="20"/>
                <w:szCs w:val="20"/>
              </w:rPr>
            </w:pPr>
            <w:r w:rsidRPr="00405860">
              <w:rPr>
                <w:rFonts w:cstheme="minorHAnsi"/>
                <w:sz w:val="20"/>
                <w:szCs w:val="20"/>
              </w:rPr>
              <w:t>299,3</w:t>
            </w:r>
          </w:p>
        </w:tc>
        <w:tc>
          <w:tcPr>
            <w:tcW w:w="1985"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tcPr>
          <w:p w14:paraId="6A6EE7E7" w14:textId="77777777" w:rsidR="00AE378D" w:rsidRPr="00405860" w:rsidRDefault="00AE378D" w:rsidP="00147C87">
            <w:pPr>
              <w:spacing w:line="240" w:lineRule="auto"/>
              <w:jc w:val="center"/>
              <w:rPr>
                <w:rFonts w:cstheme="minorHAnsi"/>
                <w:sz w:val="20"/>
                <w:szCs w:val="20"/>
              </w:rPr>
            </w:pPr>
            <w:r w:rsidRPr="00405860">
              <w:rPr>
                <w:rFonts w:cstheme="minorHAnsi"/>
                <w:sz w:val="20"/>
                <w:szCs w:val="20"/>
              </w:rPr>
              <w:t>300,6</w:t>
            </w:r>
          </w:p>
        </w:tc>
        <w:tc>
          <w:tcPr>
            <w:tcW w:w="2410" w:type="dxa"/>
            <w:tcBorders>
              <w:top w:val="single" w:sz="4" w:space="0" w:color="808080" w:themeColor="background1" w:themeShade="80"/>
              <w:left w:val="single" w:sz="4" w:space="0" w:color="808080" w:themeColor="background1" w:themeShade="80"/>
              <w:bottom w:val="single" w:sz="4" w:space="0" w:color="808080" w:themeColor="background1" w:themeShade="80"/>
              <w:right w:val="nil"/>
            </w:tcBorders>
          </w:tcPr>
          <w:p w14:paraId="3BC3866C" w14:textId="77777777" w:rsidR="00AE378D" w:rsidRPr="00405860" w:rsidRDefault="00AE378D" w:rsidP="00147C87">
            <w:pPr>
              <w:spacing w:line="240" w:lineRule="auto"/>
              <w:jc w:val="center"/>
              <w:rPr>
                <w:rFonts w:cstheme="minorHAnsi"/>
                <w:sz w:val="20"/>
                <w:szCs w:val="20"/>
              </w:rPr>
            </w:pPr>
            <w:r w:rsidRPr="00405860">
              <w:rPr>
                <w:rFonts w:cstheme="minorHAnsi"/>
                <w:sz w:val="20"/>
                <w:szCs w:val="20"/>
              </w:rPr>
              <w:t>396,2</w:t>
            </w:r>
          </w:p>
        </w:tc>
      </w:tr>
    </w:tbl>
    <w:p w14:paraId="05D13527" w14:textId="7A966F0A" w:rsidR="00AE378D" w:rsidRPr="00405860" w:rsidRDefault="00D27028" w:rsidP="00AE378D">
      <w:pPr>
        <w:rPr>
          <w:rFonts w:cstheme="minorHAnsi"/>
          <w:i/>
          <w:iCs/>
          <w:sz w:val="18"/>
        </w:rPr>
      </w:pPr>
      <w:r w:rsidRPr="00405860">
        <w:rPr>
          <w:rFonts w:cstheme="minorHAnsi"/>
          <w:i/>
          <w:iCs/>
          <w:sz w:val="18"/>
        </w:rPr>
        <w:t>Źródło: GUS 2025 r.</w:t>
      </w:r>
    </w:p>
    <w:p w14:paraId="45F0D9E8" w14:textId="77777777" w:rsidR="00AE378D" w:rsidRPr="00405860" w:rsidRDefault="00AE378D" w:rsidP="00AE378D">
      <w:pPr>
        <w:spacing w:line="259" w:lineRule="auto"/>
        <w:jc w:val="left"/>
        <w:rPr>
          <w:rFonts w:cstheme="minorHAnsi"/>
          <w:i/>
          <w:iCs/>
        </w:rPr>
      </w:pPr>
    </w:p>
    <w:p w14:paraId="2DAC6582" w14:textId="77777777" w:rsidR="00AE378D" w:rsidRPr="00405860" w:rsidRDefault="00AE378D">
      <w:pPr>
        <w:spacing w:line="259" w:lineRule="auto"/>
        <w:jc w:val="left"/>
        <w:rPr>
          <w:rFonts w:cstheme="minorHAnsi"/>
        </w:rPr>
      </w:pPr>
    </w:p>
    <w:p w14:paraId="442D9702" w14:textId="7BC41D7E" w:rsidR="000C0032" w:rsidRPr="00405860" w:rsidRDefault="000C0032">
      <w:pPr>
        <w:spacing w:line="259" w:lineRule="auto"/>
        <w:jc w:val="left"/>
        <w:rPr>
          <w:rFonts w:cstheme="minorHAnsi"/>
          <w:i/>
          <w:iCs/>
        </w:rPr>
      </w:pPr>
      <w:r w:rsidRPr="00405860">
        <w:rPr>
          <w:rFonts w:cstheme="minorHAnsi"/>
          <w:i/>
          <w:iCs/>
        </w:rPr>
        <w:br w:type="page"/>
      </w:r>
    </w:p>
    <w:p w14:paraId="46735965" w14:textId="0C5A31ED" w:rsidR="00011DAA" w:rsidRPr="00405860" w:rsidRDefault="00B95D36" w:rsidP="00D625D5">
      <w:pPr>
        <w:pStyle w:val="Nagwek2"/>
        <w:rPr>
          <w:rFonts w:asciiTheme="minorHAnsi" w:hAnsiTheme="minorHAnsi" w:cstheme="minorHAnsi"/>
        </w:rPr>
      </w:pPr>
      <w:bookmarkStart w:id="32" w:name="_Toc216078002"/>
      <w:r w:rsidRPr="00405860">
        <w:rPr>
          <w:rFonts w:asciiTheme="minorHAnsi" w:hAnsiTheme="minorHAnsi" w:cstheme="minorHAnsi"/>
        </w:rPr>
        <w:t>Gmina oczami mieszkańców</w:t>
      </w:r>
      <w:bookmarkEnd w:id="32"/>
    </w:p>
    <w:p w14:paraId="5239519B" w14:textId="676FB9CA" w:rsidR="00011DAA" w:rsidRPr="00405860" w:rsidRDefault="00011DAA" w:rsidP="00011DAA">
      <w:pPr>
        <w:spacing w:after="120"/>
        <w:rPr>
          <w:rFonts w:eastAsia="Calibri" w:cstheme="minorHAnsi"/>
        </w:rPr>
      </w:pPr>
      <w:r w:rsidRPr="00405860">
        <w:rPr>
          <w:rFonts w:eastAsia="Calibri" w:cstheme="minorHAnsi"/>
        </w:rPr>
        <w:t xml:space="preserve">W procesie opracowania Strategii Rozwoju Gminy Żabno na lata 2021-2030 nie może zabraknąć głosu mieszkańców – opinii odnośnie ich miejsca zamieszkania. W związku z powyższym przeprowadzono badanie społeczne w postaci ankiety wśród dorosłych mieszkańców gminy. </w:t>
      </w:r>
    </w:p>
    <w:p w14:paraId="1B4D6D5F" w14:textId="4CB9BCCA" w:rsidR="0005452B" w:rsidRPr="00405860" w:rsidRDefault="0005452B" w:rsidP="00011DAA">
      <w:pPr>
        <w:spacing w:after="120"/>
        <w:rPr>
          <w:rFonts w:eastAsia="Calibri" w:cstheme="minorHAnsi"/>
        </w:rPr>
      </w:pPr>
      <w:r w:rsidRPr="00405860">
        <w:rPr>
          <w:rFonts w:eastAsia="Calibri" w:cstheme="minorHAnsi"/>
        </w:rPr>
        <w:t>W ramach aktualizacji Strategii nie prowadzono nowych badań ankietowych, gdyż dotychczasowe wyniki zachowują swoją aktualność i nadal stanowią podstawę do planowania działań strategicznych. Aktualizacja dokumentu ma przede wszystkim wymiar formalno-prawny i polega na dostosowaniu zapisów do nowych przepisów prawa, a nie na odzwierciedleniu znaczących zmian społeczno-gospodarczych, które mogłyby wpłynąć na oceny mieszkańców.</w:t>
      </w:r>
    </w:p>
    <w:p w14:paraId="7BFC7FF2" w14:textId="77777777" w:rsidR="00011DAA" w:rsidRPr="00405860" w:rsidRDefault="00011DAA" w:rsidP="00011DAA">
      <w:pPr>
        <w:spacing w:after="120"/>
        <w:rPr>
          <w:rFonts w:eastAsia="Calibri" w:cstheme="minorHAnsi"/>
        </w:rPr>
      </w:pPr>
      <w:r w:rsidRPr="00405860">
        <w:rPr>
          <w:rFonts w:eastAsia="Calibri" w:cstheme="minorHAnsi"/>
        </w:rPr>
        <w:t>W badaniu wzięło udział łącznie 519 mieszkańców gminy. W tabeli 1 zostały zestawione dane obrazujące profil socjo-demograficzny osób, które wzięły udział w badaniu.</w:t>
      </w:r>
    </w:p>
    <w:p w14:paraId="20C5628C" w14:textId="77777777" w:rsidR="00011DAA" w:rsidRPr="00405860" w:rsidRDefault="00011DAA" w:rsidP="00011DAA">
      <w:pPr>
        <w:keepNext/>
        <w:spacing w:before="240" w:after="0" w:line="240" w:lineRule="auto"/>
        <w:rPr>
          <w:rFonts w:eastAsia="Calibri" w:cstheme="minorHAnsi"/>
          <w:i/>
          <w:iCs/>
          <w:color w:val="44546A"/>
          <w:sz w:val="18"/>
          <w:szCs w:val="18"/>
        </w:rPr>
      </w:pPr>
      <w:r w:rsidRPr="00405860">
        <w:rPr>
          <w:rFonts w:eastAsia="Calibri" w:cstheme="minorHAnsi"/>
          <w:i/>
          <w:iCs/>
          <w:color w:val="44546A"/>
          <w:sz w:val="18"/>
          <w:szCs w:val="18"/>
        </w:rPr>
        <w:t xml:space="preserve">Tabela </w:t>
      </w:r>
      <w:r w:rsidRPr="00405860">
        <w:rPr>
          <w:rFonts w:eastAsia="Calibri" w:cstheme="minorHAnsi"/>
          <w:i/>
          <w:iCs/>
          <w:noProof/>
          <w:color w:val="44546A"/>
          <w:sz w:val="18"/>
          <w:szCs w:val="18"/>
        </w:rPr>
        <w:fldChar w:fldCharType="begin"/>
      </w:r>
      <w:r w:rsidRPr="00405860">
        <w:rPr>
          <w:rFonts w:eastAsia="Calibri" w:cstheme="minorHAnsi"/>
          <w:i/>
          <w:iCs/>
          <w:noProof/>
          <w:color w:val="44546A"/>
          <w:sz w:val="18"/>
          <w:szCs w:val="18"/>
        </w:rPr>
        <w:instrText xml:space="preserve"> SEQ Tabela \* ARABIC </w:instrText>
      </w:r>
      <w:r w:rsidRPr="00405860">
        <w:rPr>
          <w:rFonts w:eastAsia="Calibri" w:cstheme="minorHAnsi"/>
          <w:i/>
          <w:iCs/>
          <w:noProof/>
          <w:color w:val="44546A"/>
          <w:sz w:val="18"/>
          <w:szCs w:val="18"/>
        </w:rPr>
        <w:fldChar w:fldCharType="separate"/>
      </w:r>
      <w:r w:rsidR="00255889">
        <w:rPr>
          <w:rFonts w:eastAsia="Calibri" w:cstheme="minorHAnsi"/>
          <w:i/>
          <w:iCs/>
          <w:noProof/>
          <w:color w:val="44546A"/>
          <w:sz w:val="18"/>
          <w:szCs w:val="18"/>
        </w:rPr>
        <w:t>8</w:t>
      </w:r>
      <w:r w:rsidRPr="00405860">
        <w:rPr>
          <w:rFonts w:eastAsia="Calibri" w:cstheme="minorHAnsi"/>
          <w:i/>
          <w:iCs/>
          <w:noProof/>
          <w:color w:val="44546A"/>
          <w:sz w:val="18"/>
          <w:szCs w:val="18"/>
        </w:rPr>
        <w:fldChar w:fldCharType="end"/>
      </w:r>
      <w:r w:rsidRPr="00405860">
        <w:rPr>
          <w:rFonts w:eastAsia="Calibri" w:cstheme="minorHAnsi"/>
          <w:i/>
          <w:iCs/>
          <w:color w:val="44546A"/>
          <w:sz w:val="18"/>
          <w:szCs w:val="18"/>
        </w:rPr>
        <w:t xml:space="preserve"> Metryczka, profil socjo-demograficzny badanych </w:t>
      </w:r>
    </w:p>
    <w:tbl>
      <w:tblPr>
        <w:tblStyle w:val="Tabela-Siatka1"/>
        <w:tblW w:w="5006" w:type="pct"/>
        <w:tblInd w:w="-5" w:type="dxa"/>
        <w:tblBorders>
          <w:top w:val="none" w:sz="0" w:space="0" w:color="auto"/>
          <w:left w:val="none" w:sz="0" w:space="0" w:color="auto"/>
          <w:bottom w:val="single" w:sz="4" w:space="0" w:color="A1C624"/>
          <w:right w:val="none" w:sz="0" w:space="0" w:color="auto"/>
          <w:insideH w:val="single" w:sz="4" w:space="0" w:color="A1C624"/>
          <w:insideV w:val="single" w:sz="4" w:space="0" w:color="A1C624"/>
        </w:tblBorders>
        <w:tblLook w:val="04A0" w:firstRow="1" w:lastRow="0" w:firstColumn="1" w:lastColumn="0" w:noHBand="0" w:noVBand="1"/>
      </w:tblPr>
      <w:tblGrid>
        <w:gridCol w:w="3261"/>
        <w:gridCol w:w="5813"/>
      </w:tblGrid>
      <w:tr w:rsidR="00011DAA" w:rsidRPr="00405860" w14:paraId="2BAF669A" w14:textId="77777777" w:rsidTr="00011DAA">
        <w:trPr>
          <w:trHeight w:val="624"/>
        </w:trPr>
        <w:tc>
          <w:tcPr>
            <w:tcW w:w="1797" w:type="pct"/>
            <w:tcBorders>
              <w:top w:val="single" w:sz="4" w:space="0" w:color="FFFFFF"/>
              <w:left w:val="single" w:sz="4" w:space="0" w:color="FFFFFF"/>
              <w:bottom w:val="single" w:sz="4" w:space="0" w:color="FFFFFF"/>
              <w:right w:val="single" w:sz="4" w:space="0" w:color="FFFFFF"/>
            </w:tcBorders>
            <w:shd w:val="clear" w:color="auto" w:fill="D9D9D9"/>
            <w:vAlign w:val="center"/>
          </w:tcPr>
          <w:p w14:paraId="4F62639C" w14:textId="77777777" w:rsidR="00011DAA" w:rsidRPr="00405860" w:rsidRDefault="00011DAA" w:rsidP="00011DAA">
            <w:pPr>
              <w:spacing w:line="240" w:lineRule="auto"/>
              <w:jc w:val="left"/>
              <w:rPr>
                <w:rFonts w:eastAsia="Calibri" w:cstheme="minorHAnsi"/>
                <w:sz w:val="20"/>
              </w:rPr>
            </w:pPr>
            <w:r w:rsidRPr="00405860">
              <w:rPr>
                <w:rFonts w:eastAsia="Calibri" w:cstheme="minorHAnsi"/>
                <w:sz w:val="20"/>
              </w:rPr>
              <w:t>Zmienna</w:t>
            </w:r>
          </w:p>
        </w:tc>
        <w:tc>
          <w:tcPr>
            <w:tcW w:w="3203" w:type="pct"/>
            <w:tcBorders>
              <w:top w:val="single" w:sz="4" w:space="0" w:color="FFFFFF"/>
              <w:left w:val="single" w:sz="4" w:space="0" w:color="FFFFFF"/>
              <w:bottom w:val="single" w:sz="4" w:space="0" w:color="FFFFFF"/>
              <w:right w:val="single" w:sz="4" w:space="0" w:color="FFFFFF"/>
            </w:tcBorders>
            <w:shd w:val="clear" w:color="auto" w:fill="D9D9D9"/>
            <w:vAlign w:val="center"/>
          </w:tcPr>
          <w:p w14:paraId="0C942DD8" w14:textId="77777777" w:rsidR="00011DAA" w:rsidRPr="00405860" w:rsidRDefault="00011DAA" w:rsidP="00011DAA">
            <w:pPr>
              <w:spacing w:line="240" w:lineRule="auto"/>
              <w:jc w:val="left"/>
              <w:rPr>
                <w:rFonts w:eastAsia="Calibri" w:cstheme="minorHAnsi"/>
                <w:sz w:val="20"/>
              </w:rPr>
            </w:pPr>
            <w:r w:rsidRPr="00405860">
              <w:rPr>
                <w:rFonts w:eastAsia="Calibri" w:cstheme="minorHAnsi"/>
                <w:sz w:val="20"/>
              </w:rPr>
              <w:t>Badanie mieszkańców</w:t>
            </w:r>
          </w:p>
        </w:tc>
      </w:tr>
      <w:tr w:rsidR="00011DAA" w:rsidRPr="00405860" w14:paraId="7A533691" w14:textId="77777777" w:rsidTr="00011DAA">
        <w:trPr>
          <w:trHeight w:val="737"/>
        </w:trPr>
        <w:tc>
          <w:tcPr>
            <w:tcW w:w="1797" w:type="pct"/>
            <w:tcBorders>
              <w:top w:val="single" w:sz="4" w:space="0" w:color="FFFFFF"/>
              <w:bottom w:val="single" w:sz="4" w:space="0" w:color="4472C4"/>
              <w:right w:val="single" w:sz="4" w:space="0" w:color="4472C4"/>
            </w:tcBorders>
            <w:vAlign w:val="center"/>
          </w:tcPr>
          <w:p w14:paraId="02FFDF17" w14:textId="77777777" w:rsidR="00011DAA" w:rsidRPr="00405860" w:rsidRDefault="00011DAA" w:rsidP="00011DAA">
            <w:pPr>
              <w:spacing w:line="240" w:lineRule="auto"/>
              <w:jc w:val="left"/>
              <w:rPr>
                <w:rFonts w:eastAsia="Calibri" w:cstheme="minorHAnsi"/>
                <w:sz w:val="20"/>
              </w:rPr>
            </w:pPr>
            <w:r w:rsidRPr="00405860">
              <w:rPr>
                <w:rFonts w:eastAsia="Calibri" w:cstheme="minorHAnsi"/>
                <w:sz w:val="20"/>
              </w:rPr>
              <w:t>Próba badawcza</w:t>
            </w:r>
          </w:p>
        </w:tc>
        <w:tc>
          <w:tcPr>
            <w:tcW w:w="3203" w:type="pct"/>
            <w:tcBorders>
              <w:top w:val="single" w:sz="4" w:space="0" w:color="FFFFFF"/>
              <w:left w:val="single" w:sz="4" w:space="0" w:color="4472C4"/>
              <w:bottom w:val="single" w:sz="4" w:space="0" w:color="4472C4"/>
            </w:tcBorders>
            <w:vAlign w:val="center"/>
          </w:tcPr>
          <w:p w14:paraId="2D1E313A" w14:textId="77777777" w:rsidR="00011DAA" w:rsidRPr="00405860" w:rsidRDefault="00011DAA" w:rsidP="00011DAA">
            <w:pPr>
              <w:spacing w:line="240" w:lineRule="auto"/>
              <w:jc w:val="left"/>
              <w:rPr>
                <w:rFonts w:eastAsia="Calibri" w:cstheme="minorHAnsi"/>
                <w:sz w:val="20"/>
              </w:rPr>
            </w:pPr>
            <w:r w:rsidRPr="00405860">
              <w:rPr>
                <w:rFonts w:eastAsia="Calibri" w:cstheme="minorHAnsi"/>
                <w:sz w:val="20"/>
              </w:rPr>
              <w:t>519 osób</w:t>
            </w:r>
          </w:p>
        </w:tc>
      </w:tr>
      <w:tr w:rsidR="00011DAA" w:rsidRPr="00405860" w14:paraId="3F4BA1F8" w14:textId="77777777" w:rsidTr="00011DAA">
        <w:trPr>
          <w:trHeight w:val="737"/>
        </w:trPr>
        <w:tc>
          <w:tcPr>
            <w:tcW w:w="1797" w:type="pct"/>
            <w:tcBorders>
              <w:top w:val="single" w:sz="4" w:space="0" w:color="4472C4"/>
              <w:bottom w:val="single" w:sz="4" w:space="0" w:color="4472C4"/>
              <w:right w:val="single" w:sz="4" w:space="0" w:color="4472C4"/>
            </w:tcBorders>
            <w:vAlign w:val="center"/>
          </w:tcPr>
          <w:p w14:paraId="656147DE" w14:textId="77777777" w:rsidR="00011DAA" w:rsidRPr="00405860" w:rsidRDefault="00011DAA" w:rsidP="00011DAA">
            <w:pPr>
              <w:spacing w:line="240" w:lineRule="auto"/>
              <w:jc w:val="left"/>
              <w:rPr>
                <w:rFonts w:eastAsia="Calibri" w:cstheme="minorHAnsi"/>
                <w:sz w:val="20"/>
              </w:rPr>
            </w:pPr>
            <w:r w:rsidRPr="00405860">
              <w:rPr>
                <w:rFonts w:eastAsia="Calibri" w:cstheme="minorHAnsi"/>
                <w:sz w:val="20"/>
              </w:rPr>
              <w:t xml:space="preserve">Płeć </w:t>
            </w:r>
          </w:p>
        </w:tc>
        <w:tc>
          <w:tcPr>
            <w:tcW w:w="3203" w:type="pct"/>
            <w:tcBorders>
              <w:top w:val="single" w:sz="4" w:space="0" w:color="4472C4"/>
              <w:left w:val="single" w:sz="4" w:space="0" w:color="4472C4"/>
              <w:bottom w:val="single" w:sz="4" w:space="0" w:color="4472C4"/>
            </w:tcBorders>
            <w:vAlign w:val="center"/>
          </w:tcPr>
          <w:p w14:paraId="600EFEC4" w14:textId="77777777" w:rsidR="00011DAA" w:rsidRPr="00405860" w:rsidRDefault="00011DAA" w:rsidP="00011DAA">
            <w:pPr>
              <w:spacing w:line="240" w:lineRule="auto"/>
              <w:jc w:val="left"/>
              <w:rPr>
                <w:rFonts w:eastAsia="Calibri" w:cstheme="minorHAnsi"/>
                <w:sz w:val="20"/>
              </w:rPr>
            </w:pPr>
            <w:r w:rsidRPr="00405860">
              <w:rPr>
                <w:rFonts w:eastAsia="Calibri" w:cstheme="minorHAnsi"/>
                <w:sz w:val="20"/>
              </w:rPr>
              <w:t xml:space="preserve">51% – kobiety </w:t>
            </w:r>
          </w:p>
          <w:p w14:paraId="3A508D5B" w14:textId="77777777" w:rsidR="00011DAA" w:rsidRPr="00405860" w:rsidRDefault="00011DAA" w:rsidP="00011DAA">
            <w:pPr>
              <w:spacing w:line="240" w:lineRule="auto"/>
              <w:jc w:val="left"/>
              <w:rPr>
                <w:rFonts w:eastAsia="Calibri" w:cstheme="minorHAnsi"/>
                <w:sz w:val="20"/>
              </w:rPr>
            </w:pPr>
            <w:r w:rsidRPr="00405860">
              <w:rPr>
                <w:rFonts w:eastAsia="Calibri" w:cstheme="minorHAnsi"/>
                <w:sz w:val="20"/>
              </w:rPr>
              <w:t xml:space="preserve">49% – mężczyźni </w:t>
            </w:r>
          </w:p>
        </w:tc>
      </w:tr>
      <w:tr w:rsidR="00011DAA" w:rsidRPr="00405860" w14:paraId="1357446E" w14:textId="77777777" w:rsidTr="00011DAA">
        <w:trPr>
          <w:trHeight w:val="737"/>
        </w:trPr>
        <w:tc>
          <w:tcPr>
            <w:tcW w:w="1797" w:type="pct"/>
            <w:tcBorders>
              <w:top w:val="single" w:sz="4" w:space="0" w:color="4472C4"/>
              <w:bottom w:val="single" w:sz="4" w:space="0" w:color="4472C4"/>
              <w:right w:val="single" w:sz="4" w:space="0" w:color="4472C4"/>
            </w:tcBorders>
            <w:vAlign w:val="center"/>
          </w:tcPr>
          <w:p w14:paraId="53916CA0" w14:textId="77777777" w:rsidR="00011DAA" w:rsidRPr="00405860" w:rsidRDefault="00011DAA" w:rsidP="00011DAA">
            <w:pPr>
              <w:spacing w:line="240" w:lineRule="auto"/>
              <w:jc w:val="left"/>
              <w:rPr>
                <w:rFonts w:eastAsia="Calibri" w:cstheme="minorHAnsi"/>
                <w:sz w:val="20"/>
              </w:rPr>
            </w:pPr>
            <w:r w:rsidRPr="00405860">
              <w:rPr>
                <w:rFonts w:eastAsia="Calibri" w:cstheme="minorHAnsi"/>
                <w:sz w:val="20"/>
              </w:rPr>
              <w:t xml:space="preserve">Przedział wiekowy </w:t>
            </w:r>
          </w:p>
        </w:tc>
        <w:tc>
          <w:tcPr>
            <w:tcW w:w="3203" w:type="pct"/>
            <w:tcBorders>
              <w:top w:val="single" w:sz="4" w:space="0" w:color="4472C4"/>
              <w:left w:val="single" w:sz="4" w:space="0" w:color="4472C4"/>
              <w:bottom w:val="single" w:sz="4" w:space="0" w:color="4472C4"/>
            </w:tcBorders>
            <w:vAlign w:val="center"/>
          </w:tcPr>
          <w:p w14:paraId="0D01258C" w14:textId="77777777" w:rsidR="00011DAA" w:rsidRPr="00405860" w:rsidRDefault="00011DAA" w:rsidP="00011DAA">
            <w:pPr>
              <w:spacing w:line="240" w:lineRule="auto"/>
              <w:jc w:val="left"/>
              <w:rPr>
                <w:rFonts w:eastAsia="Calibri" w:cstheme="minorHAnsi"/>
                <w:sz w:val="20"/>
              </w:rPr>
            </w:pPr>
            <w:r w:rsidRPr="00405860">
              <w:rPr>
                <w:rFonts w:eastAsia="Calibri" w:cstheme="minorHAnsi"/>
                <w:sz w:val="20"/>
              </w:rPr>
              <w:t>Do 18 – 3%</w:t>
            </w:r>
          </w:p>
          <w:p w14:paraId="000A2329" w14:textId="77777777" w:rsidR="00011DAA" w:rsidRPr="00405860" w:rsidRDefault="00011DAA" w:rsidP="00011DAA">
            <w:pPr>
              <w:spacing w:line="240" w:lineRule="auto"/>
              <w:jc w:val="left"/>
              <w:rPr>
                <w:rFonts w:eastAsia="Calibri" w:cstheme="minorHAnsi"/>
                <w:sz w:val="20"/>
              </w:rPr>
            </w:pPr>
            <w:r w:rsidRPr="00405860">
              <w:rPr>
                <w:rFonts w:eastAsia="Calibri" w:cstheme="minorHAnsi"/>
                <w:sz w:val="20"/>
              </w:rPr>
              <w:t>18-24 – 17%</w:t>
            </w:r>
          </w:p>
          <w:p w14:paraId="1FF39152" w14:textId="77777777" w:rsidR="00011DAA" w:rsidRPr="00405860" w:rsidRDefault="00011DAA" w:rsidP="00011DAA">
            <w:pPr>
              <w:spacing w:line="240" w:lineRule="auto"/>
              <w:jc w:val="left"/>
              <w:rPr>
                <w:rFonts w:eastAsia="Calibri" w:cstheme="minorHAnsi"/>
                <w:sz w:val="20"/>
              </w:rPr>
            </w:pPr>
            <w:r w:rsidRPr="00405860">
              <w:rPr>
                <w:rFonts w:eastAsia="Calibri" w:cstheme="minorHAnsi"/>
                <w:sz w:val="20"/>
              </w:rPr>
              <w:t>25-34 – 31%</w:t>
            </w:r>
          </w:p>
          <w:p w14:paraId="5E1ABDD2" w14:textId="77777777" w:rsidR="00011DAA" w:rsidRPr="00405860" w:rsidRDefault="00011DAA" w:rsidP="00011DAA">
            <w:pPr>
              <w:spacing w:line="240" w:lineRule="auto"/>
              <w:jc w:val="left"/>
              <w:rPr>
                <w:rFonts w:eastAsia="Calibri" w:cstheme="minorHAnsi"/>
                <w:sz w:val="20"/>
              </w:rPr>
            </w:pPr>
            <w:r w:rsidRPr="00405860">
              <w:rPr>
                <w:rFonts w:eastAsia="Calibri" w:cstheme="minorHAnsi"/>
                <w:sz w:val="20"/>
              </w:rPr>
              <w:t>35-44 – 25%</w:t>
            </w:r>
          </w:p>
          <w:p w14:paraId="42F11042" w14:textId="77777777" w:rsidR="00011DAA" w:rsidRPr="00405860" w:rsidRDefault="00011DAA" w:rsidP="00011DAA">
            <w:pPr>
              <w:spacing w:line="240" w:lineRule="auto"/>
              <w:jc w:val="left"/>
              <w:rPr>
                <w:rFonts w:eastAsia="Calibri" w:cstheme="minorHAnsi"/>
                <w:sz w:val="20"/>
              </w:rPr>
            </w:pPr>
            <w:r w:rsidRPr="00405860">
              <w:rPr>
                <w:rFonts w:eastAsia="Calibri" w:cstheme="minorHAnsi"/>
                <w:sz w:val="20"/>
              </w:rPr>
              <w:t>45-54 – 15%</w:t>
            </w:r>
          </w:p>
          <w:p w14:paraId="35098E31" w14:textId="77777777" w:rsidR="00011DAA" w:rsidRPr="00405860" w:rsidRDefault="00011DAA" w:rsidP="00011DAA">
            <w:pPr>
              <w:spacing w:line="240" w:lineRule="auto"/>
              <w:jc w:val="left"/>
              <w:rPr>
                <w:rFonts w:eastAsia="Calibri" w:cstheme="minorHAnsi"/>
                <w:sz w:val="20"/>
              </w:rPr>
            </w:pPr>
            <w:r w:rsidRPr="00405860">
              <w:rPr>
                <w:rFonts w:eastAsia="Calibri" w:cstheme="minorHAnsi"/>
                <w:sz w:val="20"/>
              </w:rPr>
              <w:t>55-64 – 8%</w:t>
            </w:r>
          </w:p>
          <w:p w14:paraId="4AA0BBF3" w14:textId="77777777" w:rsidR="00011DAA" w:rsidRPr="00405860" w:rsidRDefault="00011DAA" w:rsidP="00011DAA">
            <w:pPr>
              <w:spacing w:line="240" w:lineRule="auto"/>
              <w:jc w:val="left"/>
              <w:rPr>
                <w:rFonts w:eastAsia="Calibri" w:cstheme="minorHAnsi"/>
                <w:sz w:val="20"/>
              </w:rPr>
            </w:pPr>
            <w:r w:rsidRPr="00405860">
              <w:rPr>
                <w:rFonts w:eastAsia="Calibri" w:cstheme="minorHAnsi"/>
                <w:sz w:val="20"/>
              </w:rPr>
              <w:t>65 i więcej – 2%</w:t>
            </w:r>
          </w:p>
        </w:tc>
      </w:tr>
      <w:tr w:rsidR="00011DAA" w:rsidRPr="00405860" w14:paraId="6F2EC9DA" w14:textId="77777777" w:rsidTr="00011DAA">
        <w:trPr>
          <w:trHeight w:val="737"/>
        </w:trPr>
        <w:tc>
          <w:tcPr>
            <w:tcW w:w="1797" w:type="pct"/>
            <w:tcBorders>
              <w:top w:val="single" w:sz="4" w:space="0" w:color="4472C4"/>
              <w:bottom w:val="single" w:sz="4" w:space="0" w:color="4472C4"/>
              <w:right w:val="single" w:sz="4" w:space="0" w:color="4472C4"/>
            </w:tcBorders>
            <w:vAlign w:val="center"/>
          </w:tcPr>
          <w:p w14:paraId="15E8D9B3" w14:textId="77777777" w:rsidR="00011DAA" w:rsidRPr="00405860" w:rsidRDefault="00011DAA" w:rsidP="00011DAA">
            <w:pPr>
              <w:spacing w:line="240" w:lineRule="auto"/>
              <w:jc w:val="left"/>
              <w:rPr>
                <w:rFonts w:eastAsia="Calibri" w:cstheme="minorHAnsi"/>
                <w:sz w:val="20"/>
              </w:rPr>
            </w:pPr>
            <w:r w:rsidRPr="00405860">
              <w:rPr>
                <w:rFonts w:eastAsia="Calibri" w:cstheme="minorHAnsi"/>
                <w:sz w:val="20"/>
              </w:rPr>
              <w:t>Wykształcenie / szkoła do której uczęszcza</w:t>
            </w:r>
          </w:p>
        </w:tc>
        <w:tc>
          <w:tcPr>
            <w:tcW w:w="3203" w:type="pct"/>
            <w:tcBorders>
              <w:top w:val="single" w:sz="4" w:space="0" w:color="4472C4"/>
              <w:left w:val="single" w:sz="4" w:space="0" w:color="4472C4"/>
              <w:bottom w:val="single" w:sz="4" w:space="0" w:color="4472C4"/>
            </w:tcBorders>
            <w:vAlign w:val="center"/>
          </w:tcPr>
          <w:p w14:paraId="20F4622D" w14:textId="77777777" w:rsidR="00011DAA" w:rsidRPr="00405860" w:rsidRDefault="00011DAA" w:rsidP="00011DAA">
            <w:pPr>
              <w:spacing w:line="240" w:lineRule="auto"/>
              <w:jc w:val="left"/>
              <w:rPr>
                <w:rFonts w:eastAsia="Calibri" w:cstheme="minorHAnsi"/>
                <w:sz w:val="20"/>
              </w:rPr>
            </w:pPr>
            <w:r w:rsidRPr="00405860">
              <w:rPr>
                <w:rFonts w:eastAsia="Calibri" w:cstheme="minorHAnsi"/>
                <w:sz w:val="20"/>
              </w:rPr>
              <w:t>wyższe – 48%</w:t>
            </w:r>
          </w:p>
          <w:p w14:paraId="5A670A06" w14:textId="77777777" w:rsidR="00011DAA" w:rsidRPr="00405860" w:rsidRDefault="00011DAA" w:rsidP="00011DAA">
            <w:pPr>
              <w:spacing w:line="240" w:lineRule="auto"/>
              <w:jc w:val="left"/>
              <w:rPr>
                <w:rFonts w:eastAsia="Calibri" w:cstheme="minorHAnsi"/>
                <w:sz w:val="20"/>
              </w:rPr>
            </w:pPr>
            <w:r w:rsidRPr="00405860">
              <w:rPr>
                <w:rFonts w:eastAsia="Calibri" w:cstheme="minorHAnsi"/>
                <w:sz w:val="20"/>
              </w:rPr>
              <w:t>średnie – 42%</w:t>
            </w:r>
          </w:p>
          <w:p w14:paraId="3DF8726E" w14:textId="77777777" w:rsidR="00011DAA" w:rsidRPr="00405860" w:rsidRDefault="00011DAA" w:rsidP="00011DAA">
            <w:pPr>
              <w:spacing w:line="240" w:lineRule="auto"/>
              <w:jc w:val="left"/>
              <w:rPr>
                <w:rFonts w:eastAsia="Calibri" w:cstheme="minorHAnsi"/>
                <w:sz w:val="20"/>
              </w:rPr>
            </w:pPr>
            <w:r w:rsidRPr="00405860">
              <w:rPr>
                <w:rFonts w:eastAsia="Calibri" w:cstheme="minorHAnsi"/>
                <w:sz w:val="20"/>
              </w:rPr>
              <w:t>zasadnicze zawodowe – 8%</w:t>
            </w:r>
          </w:p>
          <w:p w14:paraId="7F4AAF2A" w14:textId="77777777" w:rsidR="00011DAA" w:rsidRPr="00405860" w:rsidRDefault="00011DAA" w:rsidP="00011DAA">
            <w:pPr>
              <w:spacing w:line="240" w:lineRule="auto"/>
              <w:jc w:val="left"/>
              <w:rPr>
                <w:rFonts w:eastAsia="Calibri" w:cstheme="minorHAnsi"/>
                <w:sz w:val="20"/>
              </w:rPr>
            </w:pPr>
            <w:r w:rsidRPr="00405860">
              <w:rPr>
                <w:rFonts w:eastAsia="Calibri" w:cstheme="minorHAnsi"/>
                <w:sz w:val="20"/>
              </w:rPr>
              <w:t>gimnazjalne / podstawowe – 2%</w:t>
            </w:r>
          </w:p>
        </w:tc>
      </w:tr>
      <w:tr w:rsidR="00011DAA" w:rsidRPr="00405860" w14:paraId="3C270715" w14:textId="77777777" w:rsidTr="00011DAA">
        <w:trPr>
          <w:trHeight w:val="737"/>
        </w:trPr>
        <w:tc>
          <w:tcPr>
            <w:tcW w:w="1797" w:type="pct"/>
            <w:tcBorders>
              <w:top w:val="single" w:sz="4" w:space="0" w:color="4472C4"/>
              <w:bottom w:val="single" w:sz="4" w:space="0" w:color="4472C4"/>
              <w:right w:val="single" w:sz="4" w:space="0" w:color="4472C4"/>
            </w:tcBorders>
            <w:vAlign w:val="center"/>
          </w:tcPr>
          <w:p w14:paraId="7102AA1A" w14:textId="77777777" w:rsidR="00011DAA" w:rsidRPr="00405860" w:rsidRDefault="00011DAA" w:rsidP="00011DAA">
            <w:pPr>
              <w:spacing w:line="240" w:lineRule="auto"/>
              <w:jc w:val="left"/>
              <w:rPr>
                <w:rFonts w:eastAsia="Calibri" w:cstheme="minorHAnsi"/>
                <w:sz w:val="20"/>
              </w:rPr>
            </w:pPr>
            <w:r w:rsidRPr="00405860">
              <w:rPr>
                <w:rFonts w:eastAsia="Calibri" w:cstheme="minorHAnsi"/>
                <w:sz w:val="20"/>
              </w:rPr>
              <w:t xml:space="preserve">Status na rynku pracy </w:t>
            </w:r>
          </w:p>
        </w:tc>
        <w:tc>
          <w:tcPr>
            <w:tcW w:w="3203" w:type="pct"/>
            <w:tcBorders>
              <w:top w:val="single" w:sz="4" w:space="0" w:color="4472C4"/>
              <w:left w:val="single" w:sz="4" w:space="0" w:color="4472C4"/>
              <w:bottom w:val="single" w:sz="4" w:space="0" w:color="4472C4"/>
            </w:tcBorders>
            <w:vAlign w:val="center"/>
          </w:tcPr>
          <w:p w14:paraId="0E4495AB" w14:textId="77777777" w:rsidR="00011DAA" w:rsidRPr="00405860" w:rsidRDefault="00011DAA" w:rsidP="00011DAA">
            <w:pPr>
              <w:spacing w:line="240" w:lineRule="auto"/>
              <w:jc w:val="left"/>
              <w:rPr>
                <w:rFonts w:eastAsia="Calibri" w:cstheme="minorHAnsi"/>
                <w:sz w:val="20"/>
              </w:rPr>
            </w:pPr>
            <w:r w:rsidRPr="00405860">
              <w:rPr>
                <w:rFonts w:eastAsia="Calibri" w:cstheme="minorHAnsi"/>
                <w:sz w:val="20"/>
              </w:rPr>
              <w:t>pracujący – 62%</w:t>
            </w:r>
          </w:p>
          <w:p w14:paraId="782E7C16" w14:textId="77777777" w:rsidR="00011DAA" w:rsidRPr="00405860" w:rsidRDefault="00011DAA" w:rsidP="00011DAA">
            <w:pPr>
              <w:spacing w:line="240" w:lineRule="auto"/>
              <w:jc w:val="left"/>
              <w:rPr>
                <w:rFonts w:eastAsia="Calibri" w:cstheme="minorHAnsi"/>
                <w:sz w:val="20"/>
              </w:rPr>
            </w:pPr>
            <w:r w:rsidRPr="00405860">
              <w:rPr>
                <w:rFonts w:eastAsia="Calibri" w:cstheme="minorHAnsi"/>
                <w:sz w:val="20"/>
              </w:rPr>
              <w:t>uczeń, student – 14%</w:t>
            </w:r>
          </w:p>
          <w:p w14:paraId="2A5B5653" w14:textId="77777777" w:rsidR="00011DAA" w:rsidRPr="00405860" w:rsidRDefault="00011DAA" w:rsidP="00011DAA">
            <w:pPr>
              <w:spacing w:line="240" w:lineRule="auto"/>
              <w:jc w:val="left"/>
              <w:rPr>
                <w:rFonts w:eastAsia="Calibri" w:cstheme="minorHAnsi"/>
                <w:sz w:val="20"/>
              </w:rPr>
            </w:pPr>
            <w:r w:rsidRPr="00405860">
              <w:rPr>
                <w:rFonts w:eastAsia="Calibri" w:cstheme="minorHAnsi"/>
                <w:sz w:val="20"/>
              </w:rPr>
              <w:t>prowadzący działalność – 9%</w:t>
            </w:r>
          </w:p>
          <w:p w14:paraId="0D0B6B39" w14:textId="77777777" w:rsidR="00011DAA" w:rsidRPr="00405860" w:rsidRDefault="00011DAA" w:rsidP="00011DAA">
            <w:pPr>
              <w:spacing w:line="240" w:lineRule="auto"/>
              <w:jc w:val="left"/>
              <w:rPr>
                <w:rFonts w:eastAsia="Calibri" w:cstheme="minorHAnsi"/>
                <w:sz w:val="20"/>
              </w:rPr>
            </w:pPr>
            <w:r w:rsidRPr="00405860">
              <w:rPr>
                <w:rFonts w:eastAsia="Calibri" w:cstheme="minorHAnsi"/>
                <w:sz w:val="20"/>
              </w:rPr>
              <w:t>emeryt, rencista – 4%</w:t>
            </w:r>
          </w:p>
          <w:p w14:paraId="0A1D1E9C" w14:textId="77777777" w:rsidR="00011DAA" w:rsidRPr="00405860" w:rsidRDefault="00011DAA" w:rsidP="00011DAA">
            <w:pPr>
              <w:spacing w:line="240" w:lineRule="auto"/>
              <w:jc w:val="left"/>
              <w:rPr>
                <w:rFonts w:eastAsia="Calibri" w:cstheme="minorHAnsi"/>
                <w:sz w:val="20"/>
              </w:rPr>
            </w:pPr>
            <w:r w:rsidRPr="00405860">
              <w:rPr>
                <w:rFonts w:eastAsia="Calibri" w:cstheme="minorHAnsi"/>
                <w:sz w:val="20"/>
              </w:rPr>
              <w:t>zajmuje się domem – 5%</w:t>
            </w:r>
          </w:p>
          <w:p w14:paraId="1A2C034B" w14:textId="77777777" w:rsidR="00011DAA" w:rsidRPr="00405860" w:rsidRDefault="00011DAA" w:rsidP="00011DAA">
            <w:pPr>
              <w:spacing w:line="240" w:lineRule="auto"/>
              <w:jc w:val="left"/>
              <w:rPr>
                <w:rFonts w:eastAsia="Calibri" w:cstheme="minorHAnsi"/>
                <w:sz w:val="20"/>
              </w:rPr>
            </w:pPr>
            <w:r w:rsidRPr="00405860">
              <w:rPr>
                <w:rFonts w:eastAsia="Calibri" w:cstheme="minorHAnsi"/>
                <w:sz w:val="20"/>
              </w:rPr>
              <w:t>rolnik – 3%</w:t>
            </w:r>
          </w:p>
          <w:p w14:paraId="258705B3" w14:textId="77777777" w:rsidR="00011DAA" w:rsidRPr="00405860" w:rsidRDefault="00011DAA" w:rsidP="00011DAA">
            <w:pPr>
              <w:spacing w:line="240" w:lineRule="auto"/>
              <w:jc w:val="left"/>
              <w:rPr>
                <w:rFonts w:eastAsia="Calibri" w:cstheme="minorHAnsi"/>
                <w:sz w:val="20"/>
              </w:rPr>
            </w:pPr>
            <w:r w:rsidRPr="00405860">
              <w:rPr>
                <w:rFonts w:eastAsia="Calibri" w:cstheme="minorHAnsi"/>
                <w:sz w:val="20"/>
              </w:rPr>
              <w:t>bezrobotny – 2%</w:t>
            </w:r>
          </w:p>
          <w:p w14:paraId="47F2795F" w14:textId="77777777" w:rsidR="00011DAA" w:rsidRPr="00405860" w:rsidRDefault="00011DAA" w:rsidP="00011DAA">
            <w:pPr>
              <w:spacing w:line="240" w:lineRule="auto"/>
              <w:jc w:val="left"/>
              <w:rPr>
                <w:rFonts w:eastAsia="Calibri" w:cstheme="minorHAnsi"/>
                <w:sz w:val="20"/>
              </w:rPr>
            </w:pPr>
            <w:r w:rsidRPr="00405860">
              <w:rPr>
                <w:rFonts w:eastAsia="Calibri" w:cstheme="minorHAnsi"/>
                <w:sz w:val="20"/>
              </w:rPr>
              <w:t>inne – 2%</w:t>
            </w:r>
          </w:p>
        </w:tc>
      </w:tr>
      <w:tr w:rsidR="00011DAA" w:rsidRPr="00405860" w14:paraId="0035D525" w14:textId="77777777" w:rsidTr="00011DAA">
        <w:trPr>
          <w:trHeight w:val="737"/>
        </w:trPr>
        <w:tc>
          <w:tcPr>
            <w:tcW w:w="1797" w:type="pct"/>
            <w:tcBorders>
              <w:top w:val="single" w:sz="4" w:space="0" w:color="4472C4"/>
              <w:bottom w:val="single" w:sz="4" w:space="0" w:color="4472C4"/>
              <w:right w:val="single" w:sz="4" w:space="0" w:color="4472C4"/>
            </w:tcBorders>
            <w:vAlign w:val="center"/>
          </w:tcPr>
          <w:p w14:paraId="404774BD" w14:textId="77777777" w:rsidR="00011DAA" w:rsidRPr="00405860" w:rsidRDefault="00011DAA" w:rsidP="00011DAA">
            <w:pPr>
              <w:spacing w:line="240" w:lineRule="auto"/>
              <w:jc w:val="left"/>
              <w:rPr>
                <w:rFonts w:eastAsia="Calibri" w:cstheme="minorHAnsi"/>
                <w:sz w:val="20"/>
              </w:rPr>
            </w:pPr>
            <w:r w:rsidRPr="00405860">
              <w:rPr>
                <w:rFonts w:eastAsia="Calibri" w:cstheme="minorHAnsi"/>
                <w:sz w:val="20"/>
              </w:rPr>
              <w:t>Miejsce zamieszkania</w:t>
            </w:r>
          </w:p>
        </w:tc>
        <w:tc>
          <w:tcPr>
            <w:tcW w:w="3203" w:type="pct"/>
            <w:tcBorders>
              <w:top w:val="single" w:sz="4" w:space="0" w:color="4472C4"/>
              <w:left w:val="single" w:sz="4" w:space="0" w:color="4472C4"/>
              <w:bottom w:val="single" w:sz="4" w:space="0" w:color="4472C4"/>
            </w:tcBorders>
            <w:vAlign w:val="center"/>
          </w:tcPr>
          <w:p w14:paraId="105654C6" w14:textId="77777777" w:rsidR="00011DAA" w:rsidRPr="00405860" w:rsidRDefault="00011DAA" w:rsidP="00011DAA">
            <w:pPr>
              <w:spacing w:line="240" w:lineRule="auto"/>
              <w:jc w:val="left"/>
              <w:rPr>
                <w:rFonts w:eastAsia="Calibri" w:cstheme="minorHAnsi"/>
                <w:sz w:val="20"/>
              </w:rPr>
            </w:pPr>
            <w:r w:rsidRPr="00405860">
              <w:rPr>
                <w:rFonts w:eastAsia="Calibri" w:cstheme="minorHAnsi"/>
                <w:sz w:val="20"/>
              </w:rPr>
              <w:t>wieś – 59%</w:t>
            </w:r>
          </w:p>
          <w:p w14:paraId="5AFEE8CD" w14:textId="77777777" w:rsidR="00011DAA" w:rsidRPr="00405860" w:rsidRDefault="00011DAA" w:rsidP="00011DAA">
            <w:pPr>
              <w:spacing w:line="240" w:lineRule="auto"/>
              <w:jc w:val="left"/>
              <w:rPr>
                <w:rFonts w:eastAsia="Calibri" w:cstheme="minorHAnsi"/>
                <w:sz w:val="20"/>
              </w:rPr>
            </w:pPr>
            <w:r w:rsidRPr="00405860">
              <w:rPr>
                <w:rFonts w:eastAsia="Calibri" w:cstheme="minorHAnsi"/>
                <w:sz w:val="20"/>
              </w:rPr>
              <w:t>miasto – 41%</w:t>
            </w:r>
          </w:p>
        </w:tc>
      </w:tr>
    </w:tbl>
    <w:p w14:paraId="2C3EA9A9" w14:textId="77777777" w:rsidR="00011DAA" w:rsidRPr="00405860" w:rsidRDefault="00011DAA" w:rsidP="00011DAA">
      <w:pPr>
        <w:spacing w:after="200" w:line="240" w:lineRule="auto"/>
        <w:jc w:val="left"/>
        <w:rPr>
          <w:rFonts w:eastAsia="Calibri" w:cstheme="minorHAnsi"/>
          <w:i/>
          <w:iCs/>
          <w:color w:val="44546A"/>
          <w:sz w:val="18"/>
          <w:szCs w:val="18"/>
        </w:rPr>
      </w:pPr>
      <w:r w:rsidRPr="00405860">
        <w:rPr>
          <w:rFonts w:eastAsia="Calibri" w:cstheme="minorHAnsi"/>
          <w:i/>
          <w:iCs/>
          <w:color w:val="44546A"/>
          <w:sz w:val="18"/>
          <w:szCs w:val="18"/>
        </w:rPr>
        <w:t>Źródło: opracowanie własne na podstawie wyników badań ankietowych</w:t>
      </w:r>
      <w:r w:rsidRPr="00405860">
        <w:rPr>
          <w:rFonts w:eastAsia="Calibri" w:cstheme="minorHAnsi"/>
          <w:color w:val="44546A"/>
          <w:sz w:val="18"/>
          <w:szCs w:val="18"/>
        </w:rPr>
        <w:t>,</w:t>
      </w:r>
      <w:r w:rsidRPr="00405860">
        <w:rPr>
          <w:rFonts w:eastAsia="Calibri" w:cstheme="minorHAnsi"/>
          <w:i/>
          <w:iCs/>
          <w:color w:val="44546A"/>
          <w:sz w:val="18"/>
          <w:szCs w:val="18"/>
        </w:rPr>
        <w:t xml:space="preserve"> n=519</w:t>
      </w:r>
    </w:p>
    <w:p w14:paraId="7AFF7B3B" w14:textId="77777777" w:rsidR="00011DAA" w:rsidRPr="00405860" w:rsidRDefault="00011DAA" w:rsidP="00011DAA">
      <w:pPr>
        <w:spacing w:after="120"/>
        <w:jc w:val="left"/>
        <w:rPr>
          <w:rFonts w:eastAsia="Calibri" w:cstheme="minorHAnsi"/>
        </w:rPr>
      </w:pPr>
    </w:p>
    <w:p w14:paraId="36276F8F" w14:textId="77777777" w:rsidR="00011DAA" w:rsidRPr="00405860" w:rsidRDefault="00011DAA" w:rsidP="00011DAA">
      <w:pPr>
        <w:spacing w:after="120"/>
        <w:jc w:val="left"/>
        <w:rPr>
          <w:rFonts w:eastAsia="Calibri" w:cstheme="minorHAnsi"/>
        </w:rPr>
      </w:pPr>
      <w:r w:rsidRPr="00405860">
        <w:rPr>
          <w:rFonts w:eastAsia="Calibri" w:cstheme="minorHAnsi"/>
        </w:rPr>
        <w:t>Poniżej zostaną szczegółowo omówione wyniki badania ankietowego przeprowadzonego wśród mieszkańców zamieszkujących na terenie gminy Żabno.</w:t>
      </w:r>
    </w:p>
    <w:p w14:paraId="21EF94CC" w14:textId="77777777" w:rsidR="00011DAA" w:rsidRPr="00405860" w:rsidRDefault="00011DAA" w:rsidP="00011DAA">
      <w:pPr>
        <w:keepNext/>
        <w:spacing w:before="240" w:after="0" w:line="240" w:lineRule="auto"/>
        <w:rPr>
          <w:rFonts w:eastAsia="Calibri" w:cstheme="minorHAnsi"/>
          <w:i/>
          <w:iCs/>
          <w:color w:val="44546A"/>
          <w:sz w:val="18"/>
          <w:szCs w:val="18"/>
        </w:rPr>
      </w:pPr>
      <w:r w:rsidRPr="00405860">
        <w:rPr>
          <w:rFonts w:eastAsia="Calibri" w:cstheme="minorHAnsi"/>
          <w:i/>
          <w:iCs/>
          <w:color w:val="44546A"/>
          <w:sz w:val="18"/>
          <w:szCs w:val="18"/>
        </w:rPr>
        <w:t>Wykres 1. Czy uważa Pan(i), że gmina Żabno jest dobrym miejscem do życia?</w:t>
      </w:r>
    </w:p>
    <w:p w14:paraId="7F2C1366" w14:textId="77777777" w:rsidR="00011DAA" w:rsidRPr="00405860" w:rsidRDefault="00011DAA" w:rsidP="00011DAA">
      <w:pPr>
        <w:spacing w:after="120"/>
        <w:rPr>
          <w:rFonts w:eastAsia="Calibri" w:cstheme="minorHAnsi"/>
        </w:rPr>
      </w:pPr>
      <w:r w:rsidRPr="00405860">
        <w:rPr>
          <w:rFonts w:eastAsia="Calibri" w:cstheme="minorHAnsi"/>
          <w:noProof/>
          <w:lang w:eastAsia="pl-PL"/>
        </w:rPr>
        <w:drawing>
          <wp:inline distT="0" distB="0" distL="0" distR="0" wp14:anchorId="4950EEED" wp14:editId="40EACAA5">
            <wp:extent cx="5709313" cy="3425588"/>
            <wp:effectExtent l="0" t="0" r="5715" b="3810"/>
            <wp:docPr id="29" name="Wykres 29"/>
            <wp:cNvGraphicFramePr/>
            <a:graphic xmlns:a="http://schemas.openxmlformats.org/drawingml/2006/main">
              <a:graphicData uri="http://schemas.openxmlformats.org/drawingml/2006/chart">
                <c:chart xmlns:c="http://schemas.openxmlformats.org/drawingml/2006/chart" xmlns:r="http://schemas.openxmlformats.org/officeDocument/2006/relationships" r:id="rId57"/>
              </a:graphicData>
            </a:graphic>
          </wp:inline>
        </w:drawing>
      </w:r>
      <w:r w:rsidRPr="00405860">
        <w:rPr>
          <w:rFonts w:eastAsia="Calibri" w:cstheme="minorHAnsi"/>
          <w:i/>
          <w:iCs/>
          <w:color w:val="44546A"/>
          <w:sz w:val="18"/>
          <w:szCs w:val="18"/>
        </w:rPr>
        <w:t>Źródło: opracowanie własne na podstawie wyników badań ankietowych, n=519</w:t>
      </w:r>
    </w:p>
    <w:p w14:paraId="58F12039" w14:textId="77777777" w:rsidR="00011DAA" w:rsidRPr="00405860" w:rsidRDefault="00011DAA" w:rsidP="00011DAA">
      <w:pPr>
        <w:spacing w:after="0"/>
        <w:rPr>
          <w:rFonts w:eastAsia="Calibri" w:cstheme="minorHAnsi"/>
        </w:rPr>
      </w:pPr>
      <w:r w:rsidRPr="00405860">
        <w:rPr>
          <w:rFonts w:eastAsia="Calibri" w:cstheme="minorHAnsi"/>
        </w:rPr>
        <w:t xml:space="preserve">Zdecydowana większość mieszkańców gminy Żabno biorących udział w badaniu uważała, że ich miejsce zamieszkania jest dobre do życia. Wśród ankietowanych 63% respondentów wskazywało na odpowiedzi „zdecydowanie tak” (12%) i „raczej tak” (51%). Udział niezadowolonych respondentów oscylował na poziomie 34%, przy czym odsetek zdecydowanie niezadowolonych wynosił tylko 9%. Niezdecydowanych było 13%. Wyniki badania wskazują na wysoki odsetek osób wyrażających opinię, iż  gmina Żabno jest dobrym miejscem zamieszkania. </w:t>
      </w:r>
    </w:p>
    <w:p w14:paraId="356E0166" w14:textId="77777777" w:rsidR="00011DAA" w:rsidRPr="00405860" w:rsidRDefault="00011DAA" w:rsidP="00011DAA">
      <w:pPr>
        <w:keepNext/>
        <w:spacing w:before="240" w:after="0" w:line="240" w:lineRule="auto"/>
        <w:rPr>
          <w:rFonts w:eastAsia="Calibri" w:cstheme="minorHAnsi"/>
          <w:i/>
          <w:iCs/>
          <w:color w:val="44546A"/>
          <w:sz w:val="18"/>
          <w:szCs w:val="18"/>
        </w:rPr>
      </w:pPr>
      <w:r w:rsidRPr="00405860">
        <w:rPr>
          <w:rFonts w:eastAsia="Calibri" w:cstheme="minorHAnsi"/>
          <w:i/>
          <w:iCs/>
          <w:color w:val="44546A"/>
          <w:sz w:val="18"/>
          <w:szCs w:val="18"/>
        </w:rPr>
        <w:t>Wykres 2. Od jak dawna zamieszkuje Pan(i) gminę Żabno?</w:t>
      </w:r>
    </w:p>
    <w:p w14:paraId="583885F6" w14:textId="77777777" w:rsidR="00011DAA" w:rsidRPr="00405860" w:rsidRDefault="00011DAA" w:rsidP="00011DAA">
      <w:pPr>
        <w:spacing w:after="120"/>
        <w:rPr>
          <w:rFonts w:eastAsia="Calibri" w:cstheme="minorHAnsi"/>
        </w:rPr>
      </w:pPr>
      <w:r w:rsidRPr="00405860">
        <w:rPr>
          <w:rFonts w:eastAsia="Calibri" w:cstheme="minorHAnsi"/>
          <w:noProof/>
          <w:color w:val="000000"/>
          <w:lang w:eastAsia="pl-PL"/>
        </w:rPr>
        <w:drawing>
          <wp:inline distT="0" distB="0" distL="0" distR="0" wp14:anchorId="0A6CFFE6" wp14:editId="12A1D9DF">
            <wp:extent cx="5760000" cy="2743200"/>
            <wp:effectExtent l="0" t="0" r="12700" b="0"/>
            <wp:docPr id="30" name="Wykres 30"/>
            <wp:cNvGraphicFramePr/>
            <a:graphic xmlns:a="http://schemas.openxmlformats.org/drawingml/2006/main">
              <a:graphicData uri="http://schemas.openxmlformats.org/drawingml/2006/chart">
                <c:chart xmlns:c="http://schemas.openxmlformats.org/drawingml/2006/chart" xmlns:r="http://schemas.openxmlformats.org/officeDocument/2006/relationships" r:id="rId58"/>
              </a:graphicData>
            </a:graphic>
          </wp:inline>
        </w:drawing>
      </w:r>
      <w:r w:rsidRPr="00405860">
        <w:rPr>
          <w:rFonts w:eastAsia="Calibri" w:cstheme="minorHAnsi"/>
          <w:i/>
          <w:iCs/>
          <w:color w:val="44546A"/>
          <w:sz w:val="18"/>
          <w:szCs w:val="18"/>
        </w:rPr>
        <w:t>Źródło: opracowanie własne na podstawie wyników badań ankietowych, n=519</w:t>
      </w:r>
    </w:p>
    <w:p w14:paraId="0B781B64" w14:textId="77777777" w:rsidR="00011DAA" w:rsidRPr="00405860" w:rsidRDefault="00011DAA" w:rsidP="00011DAA">
      <w:pPr>
        <w:spacing w:after="0"/>
        <w:rPr>
          <w:rFonts w:eastAsia="Calibri" w:cstheme="minorHAnsi"/>
        </w:rPr>
      </w:pPr>
      <w:r w:rsidRPr="00405860">
        <w:rPr>
          <w:rFonts w:eastAsia="Calibri" w:cstheme="minorHAnsi"/>
        </w:rPr>
        <w:t xml:space="preserve">Wśród uczestników badania 44% stanowiły osoby zamieszkujące Żabno od urodzenia, a 26% zadeklarowało, że urodzili się w gminie, a ich moja rodzina mieszka tu od kilku pokoleń. Łącznie stanowi to 70% ankietowanych. Osób zamieszkujących w Żabnie od 20 lat i dłużej było 13%, okres zamieszkania 10 – 20 lat zadeklarowało 8% ankietowanych, a około 13% osób biorących udział w badaniu wskazało na 10 lat i krócej. </w:t>
      </w:r>
    </w:p>
    <w:p w14:paraId="19BF89D2" w14:textId="77777777" w:rsidR="00011DAA" w:rsidRPr="00405860" w:rsidRDefault="00011DAA" w:rsidP="00011DAA">
      <w:pPr>
        <w:keepNext/>
        <w:spacing w:before="240" w:after="0" w:line="240" w:lineRule="auto"/>
        <w:rPr>
          <w:rFonts w:eastAsia="Calibri" w:cstheme="minorHAnsi"/>
          <w:i/>
          <w:iCs/>
          <w:color w:val="44546A"/>
          <w:sz w:val="18"/>
          <w:szCs w:val="18"/>
        </w:rPr>
      </w:pPr>
      <w:r w:rsidRPr="00405860">
        <w:rPr>
          <w:rFonts w:eastAsia="Calibri" w:cstheme="minorHAnsi"/>
          <w:i/>
          <w:iCs/>
          <w:color w:val="44546A"/>
          <w:sz w:val="18"/>
          <w:szCs w:val="18"/>
        </w:rPr>
        <w:t>Wykres 3. Gdzie w perspektywie najbliższych 5 lat chciałaby/chciałby Pani/Pan mieszkać?</w:t>
      </w:r>
    </w:p>
    <w:p w14:paraId="6417037F" w14:textId="77777777" w:rsidR="00011DAA" w:rsidRPr="00405860" w:rsidRDefault="00011DAA" w:rsidP="00011DAA">
      <w:pPr>
        <w:spacing w:after="0"/>
        <w:rPr>
          <w:rFonts w:eastAsia="Calibri" w:cstheme="minorHAnsi"/>
          <w:i/>
          <w:iCs/>
          <w:color w:val="44546A"/>
          <w:sz w:val="18"/>
          <w:szCs w:val="18"/>
        </w:rPr>
      </w:pPr>
      <w:r w:rsidRPr="00405860">
        <w:rPr>
          <w:rFonts w:eastAsia="Calibri" w:cstheme="minorHAnsi"/>
          <w:noProof/>
          <w:lang w:eastAsia="pl-PL"/>
        </w:rPr>
        <w:drawing>
          <wp:inline distT="0" distB="0" distL="0" distR="0" wp14:anchorId="66300625" wp14:editId="23C3816E">
            <wp:extent cx="5760000" cy="2510790"/>
            <wp:effectExtent l="0" t="0" r="12700" b="3810"/>
            <wp:docPr id="31" name="Wykres 31">
              <a:extLst xmlns:a="http://schemas.openxmlformats.org/drawingml/2006/main">
                <a:ext uri="{FF2B5EF4-FFF2-40B4-BE49-F238E27FC236}">
                  <a16:creationId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oel="http://schemas.microsoft.com/office/2019/extlst" xmlns:v="urn:schemas-microsoft-com:vml" xmlns:w10="urn:schemas-microsoft-com:office:word" xmlns:w="http://schemas.openxmlformats.org/wordprocessingml/2006/main"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a16="http://schemas.microsoft.com/office/drawing/2014/main" id="{00000000-0008-0000-0300-000002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59"/>
              </a:graphicData>
            </a:graphic>
          </wp:inline>
        </w:drawing>
      </w:r>
      <w:r w:rsidRPr="00405860">
        <w:rPr>
          <w:rFonts w:eastAsia="Calibri" w:cstheme="minorHAnsi"/>
          <w:i/>
          <w:iCs/>
          <w:color w:val="44546A"/>
          <w:sz w:val="18"/>
          <w:szCs w:val="18"/>
        </w:rPr>
        <w:t>Źródło: opracowanie własne na podstawie wyników badań ankietowych, n=519</w:t>
      </w:r>
    </w:p>
    <w:p w14:paraId="61EE008B" w14:textId="77777777" w:rsidR="00011DAA" w:rsidRPr="00405860" w:rsidRDefault="00011DAA" w:rsidP="00011DAA">
      <w:pPr>
        <w:spacing w:after="120"/>
        <w:rPr>
          <w:rFonts w:eastAsia="Calibri" w:cstheme="minorHAnsi"/>
          <w:i/>
          <w:iCs/>
          <w:color w:val="44546A"/>
          <w:sz w:val="18"/>
          <w:szCs w:val="18"/>
        </w:rPr>
      </w:pPr>
    </w:p>
    <w:p w14:paraId="0297B36F" w14:textId="6116D4F3" w:rsidR="00011DAA" w:rsidRPr="00405860" w:rsidRDefault="00011DAA" w:rsidP="00011DAA">
      <w:pPr>
        <w:spacing w:after="0"/>
        <w:rPr>
          <w:rFonts w:eastAsia="Calibri" w:cstheme="minorHAnsi"/>
        </w:rPr>
      </w:pPr>
      <w:r w:rsidRPr="00405860">
        <w:rPr>
          <w:rFonts w:eastAsia="Calibri" w:cstheme="minorHAnsi"/>
        </w:rPr>
        <w:t xml:space="preserve">Deklaracje mieszkańców dotyczące ich planów dotyczących miejsca zamieszkania w perspektywie najbliższych 5 lat stanowiły odbicie ocen gminy jako miejsca do życia. Aż 57% ankietowanych zadeklarowało chęć zamieszkania tu, gdzie obecnie. Z kolei 16% deklarowało wolę zamieszkania w innej miejscowości na terenie województwa małopolskiego, a co 10 badany rozważał zamieszkanie w innej miejscowości w Polsce. Stosunkowo niewiele, bo tylko 7% ankietowanych myślało o wyjeździe za granicę, a 6% o przeniesieniu się do innej miejscowości na terenie gminy. </w:t>
      </w:r>
    </w:p>
    <w:p w14:paraId="10CB6220" w14:textId="77777777" w:rsidR="00011DAA" w:rsidRPr="00405860" w:rsidRDefault="00011DAA" w:rsidP="00011DAA">
      <w:pPr>
        <w:spacing w:after="0"/>
        <w:rPr>
          <w:rFonts w:eastAsia="Calibri" w:cstheme="minorHAnsi"/>
        </w:rPr>
      </w:pPr>
    </w:p>
    <w:p w14:paraId="65800CF6" w14:textId="77777777" w:rsidR="00011DAA" w:rsidRPr="00405860" w:rsidRDefault="00011DAA" w:rsidP="00011DAA">
      <w:pPr>
        <w:spacing w:after="120"/>
        <w:rPr>
          <w:rFonts w:eastAsia="Calibri" w:cstheme="minorHAnsi"/>
        </w:rPr>
      </w:pPr>
      <w:r w:rsidRPr="00405860">
        <w:rPr>
          <w:rFonts w:eastAsia="Calibri" w:cstheme="minorHAnsi"/>
        </w:rPr>
        <w:t xml:space="preserve">Uczestnicy badania zostali zapytani o aspekty wpływające korzystnie na jakość życia w gminie. Najwyższej ocenione zostały następujące elementy jakości życia w gminie (wyniki podane poniżej zostały wyznaczone jako suma odpowiedzi „dobrze” i „bardzo dobrze”, zaprezentowano wyłącznie te odpowiedzi, które uzyskały powyżej 50% wskazań, czyli szczególnie korzystne). </w:t>
      </w:r>
    </w:p>
    <w:p w14:paraId="7C7E3811" w14:textId="77777777" w:rsidR="00011DAA" w:rsidRPr="00405860" w:rsidRDefault="00011DAA" w:rsidP="00011DAA">
      <w:pPr>
        <w:keepNext/>
        <w:spacing w:before="240" w:after="0" w:line="240" w:lineRule="auto"/>
        <w:rPr>
          <w:rFonts w:eastAsia="Calibri" w:cstheme="minorHAnsi"/>
          <w:i/>
          <w:iCs/>
          <w:color w:val="44546A"/>
          <w:sz w:val="18"/>
          <w:szCs w:val="18"/>
        </w:rPr>
      </w:pPr>
      <w:r w:rsidRPr="00405860">
        <w:rPr>
          <w:rFonts w:eastAsia="Calibri" w:cstheme="minorHAnsi"/>
          <w:i/>
          <w:iCs/>
          <w:color w:val="44546A"/>
          <w:sz w:val="18"/>
          <w:szCs w:val="18"/>
        </w:rPr>
        <w:t>Tabela 2. Spośród wymienionych elementów infrastruktury oraz oferty dostępnej na terenie gminy Żabno, proszę określić jak ocenia Pan(i) ich aktualny stan/dostępność – oceny pozytywne</w:t>
      </w:r>
    </w:p>
    <w:tbl>
      <w:tblPr>
        <w:tblStyle w:val="Tabela-Siatka1"/>
        <w:tblW w:w="0" w:type="auto"/>
        <w:tblBorders>
          <w:top w:val="none" w:sz="0" w:space="0" w:color="auto"/>
          <w:left w:val="none" w:sz="0" w:space="0" w:color="auto"/>
          <w:bottom w:val="single" w:sz="4" w:space="0" w:color="4472C4"/>
          <w:right w:val="none" w:sz="0" w:space="0" w:color="auto"/>
          <w:insideH w:val="single" w:sz="4" w:space="0" w:color="4472C4"/>
          <w:insideV w:val="single" w:sz="4" w:space="0" w:color="4472C4"/>
        </w:tblBorders>
        <w:tblLook w:val="04A0" w:firstRow="1" w:lastRow="0" w:firstColumn="1" w:lastColumn="0" w:noHBand="0" w:noVBand="1"/>
      </w:tblPr>
      <w:tblGrid>
        <w:gridCol w:w="6521"/>
        <w:gridCol w:w="2541"/>
      </w:tblGrid>
      <w:tr w:rsidR="00011DAA" w:rsidRPr="00405860" w14:paraId="6B03E723" w14:textId="77777777" w:rsidTr="00011DAA">
        <w:trPr>
          <w:trHeight w:val="397"/>
        </w:trPr>
        <w:tc>
          <w:tcPr>
            <w:tcW w:w="6521" w:type="dxa"/>
            <w:vAlign w:val="center"/>
          </w:tcPr>
          <w:p w14:paraId="1139EA4D" w14:textId="77777777" w:rsidR="00011DAA" w:rsidRPr="00405860" w:rsidRDefault="00011DAA" w:rsidP="00011DAA">
            <w:pPr>
              <w:spacing w:line="240" w:lineRule="auto"/>
              <w:jc w:val="right"/>
              <w:rPr>
                <w:rFonts w:eastAsia="Calibri" w:cstheme="minorHAnsi"/>
                <w:sz w:val="20"/>
              </w:rPr>
            </w:pPr>
            <w:r w:rsidRPr="00405860">
              <w:rPr>
                <w:rFonts w:eastAsia="Calibri" w:cstheme="minorHAnsi"/>
                <w:color w:val="000000"/>
                <w:sz w:val="20"/>
              </w:rPr>
              <w:t>Dostępność miejsc usługowych i handlu</w:t>
            </w:r>
          </w:p>
        </w:tc>
        <w:tc>
          <w:tcPr>
            <w:tcW w:w="2541" w:type="dxa"/>
            <w:vAlign w:val="center"/>
          </w:tcPr>
          <w:p w14:paraId="75DE44D7" w14:textId="77777777" w:rsidR="00011DAA" w:rsidRPr="00405860" w:rsidRDefault="00011DAA" w:rsidP="00011DAA">
            <w:pPr>
              <w:spacing w:line="240" w:lineRule="auto"/>
              <w:jc w:val="left"/>
              <w:rPr>
                <w:rFonts w:eastAsia="Calibri" w:cstheme="minorHAnsi"/>
                <w:sz w:val="20"/>
              </w:rPr>
            </w:pPr>
            <w:r w:rsidRPr="00405860">
              <w:rPr>
                <w:rFonts w:eastAsia="Calibri" w:cstheme="minorHAnsi"/>
                <w:color w:val="000000"/>
                <w:sz w:val="20"/>
              </w:rPr>
              <w:t>81%</w:t>
            </w:r>
          </w:p>
        </w:tc>
      </w:tr>
      <w:tr w:rsidR="00011DAA" w:rsidRPr="00405860" w14:paraId="6FF9A6CD" w14:textId="77777777" w:rsidTr="00011DAA">
        <w:trPr>
          <w:trHeight w:val="397"/>
        </w:trPr>
        <w:tc>
          <w:tcPr>
            <w:tcW w:w="6521" w:type="dxa"/>
            <w:vAlign w:val="center"/>
          </w:tcPr>
          <w:p w14:paraId="0FC70D73" w14:textId="77777777" w:rsidR="00011DAA" w:rsidRPr="00405860" w:rsidRDefault="00011DAA" w:rsidP="00011DAA">
            <w:pPr>
              <w:spacing w:line="240" w:lineRule="auto"/>
              <w:jc w:val="right"/>
              <w:rPr>
                <w:rFonts w:eastAsia="Calibri" w:cstheme="minorHAnsi"/>
                <w:sz w:val="20"/>
              </w:rPr>
            </w:pPr>
            <w:r w:rsidRPr="00405860">
              <w:rPr>
                <w:rFonts w:eastAsia="Calibri" w:cstheme="minorHAnsi"/>
                <w:color w:val="000000"/>
                <w:sz w:val="20"/>
              </w:rPr>
              <w:t>Czystość na terenie miasta</w:t>
            </w:r>
          </w:p>
        </w:tc>
        <w:tc>
          <w:tcPr>
            <w:tcW w:w="2541" w:type="dxa"/>
            <w:vAlign w:val="center"/>
          </w:tcPr>
          <w:p w14:paraId="625B9F43" w14:textId="77777777" w:rsidR="00011DAA" w:rsidRPr="00405860" w:rsidRDefault="00011DAA" w:rsidP="00011DAA">
            <w:pPr>
              <w:spacing w:line="240" w:lineRule="auto"/>
              <w:jc w:val="left"/>
              <w:rPr>
                <w:rFonts w:eastAsia="Calibri" w:cstheme="minorHAnsi"/>
                <w:sz w:val="20"/>
              </w:rPr>
            </w:pPr>
            <w:r w:rsidRPr="00405860">
              <w:rPr>
                <w:rFonts w:eastAsia="Calibri" w:cstheme="minorHAnsi"/>
                <w:color w:val="000000"/>
                <w:sz w:val="20"/>
              </w:rPr>
              <w:t>77%</w:t>
            </w:r>
          </w:p>
        </w:tc>
      </w:tr>
      <w:tr w:rsidR="00011DAA" w:rsidRPr="00405860" w14:paraId="7318BE5A" w14:textId="77777777" w:rsidTr="00011DAA">
        <w:trPr>
          <w:trHeight w:val="397"/>
        </w:trPr>
        <w:tc>
          <w:tcPr>
            <w:tcW w:w="6521" w:type="dxa"/>
            <w:vAlign w:val="center"/>
          </w:tcPr>
          <w:p w14:paraId="57810207" w14:textId="77777777" w:rsidR="00011DAA" w:rsidRPr="00405860" w:rsidRDefault="00011DAA" w:rsidP="00011DAA">
            <w:pPr>
              <w:spacing w:line="240" w:lineRule="auto"/>
              <w:jc w:val="right"/>
              <w:rPr>
                <w:rFonts w:eastAsia="Calibri" w:cstheme="minorHAnsi"/>
                <w:sz w:val="20"/>
              </w:rPr>
            </w:pPr>
            <w:r w:rsidRPr="00405860">
              <w:rPr>
                <w:rFonts w:eastAsia="Calibri" w:cstheme="minorHAnsi"/>
                <w:color w:val="000000"/>
                <w:sz w:val="20"/>
              </w:rPr>
              <w:t>Dostępność szkół, przedszkoli, żłobków</w:t>
            </w:r>
          </w:p>
        </w:tc>
        <w:tc>
          <w:tcPr>
            <w:tcW w:w="2541" w:type="dxa"/>
            <w:vAlign w:val="center"/>
          </w:tcPr>
          <w:p w14:paraId="0B37B49E" w14:textId="77777777" w:rsidR="00011DAA" w:rsidRPr="00405860" w:rsidRDefault="00011DAA" w:rsidP="00011DAA">
            <w:pPr>
              <w:spacing w:line="240" w:lineRule="auto"/>
              <w:jc w:val="left"/>
              <w:rPr>
                <w:rFonts w:eastAsia="Calibri" w:cstheme="minorHAnsi"/>
                <w:sz w:val="20"/>
              </w:rPr>
            </w:pPr>
            <w:r w:rsidRPr="00405860">
              <w:rPr>
                <w:rFonts w:eastAsia="Calibri" w:cstheme="minorHAnsi"/>
                <w:color w:val="000000"/>
                <w:sz w:val="20"/>
              </w:rPr>
              <w:t>77%</w:t>
            </w:r>
          </w:p>
        </w:tc>
      </w:tr>
      <w:tr w:rsidR="00011DAA" w:rsidRPr="00405860" w14:paraId="152BB235" w14:textId="77777777" w:rsidTr="00011DAA">
        <w:trPr>
          <w:trHeight w:val="397"/>
        </w:trPr>
        <w:tc>
          <w:tcPr>
            <w:tcW w:w="6521" w:type="dxa"/>
            <w:vAlign w:val="center"/>
          </w:tcPr>
          <w:p w14:paraId="174B824D" w14:textId="77777777" w:rsidR="00011DAA" w:rsidRPr="00405860" w:rsidRDefault="00011DAA" w:rsidP="00011DAA">
            <w:pPr>
              <w:spacing w:line="240" w:lineRule="auto"/>
              <w:jc w:val="right"/>
              <w:rPr>
                <w:rFonts w:eastAsia="Calibri" w:cstheme="minorHAnsi"/>
                <w:sz w:val="20"/>
              </w:rPr>
            </w:pPr>
            <w:r w:rsidRPr="00405860">
              <w:rPr>
                <w:rFonts w:eastAsia="Calibri" w:cstheme="minorHAnsi"/>
                <w:color w:val="000000"/>
                <w:sz w:val="20"/>
              </w:rPr>
              <w:t>Poziom bezpieczeństwa</w:t>
            </w:r>
          </w:p>
        </w:tc>
        <w:tc>
          <w:tcPr>
            <w:tcW w:w="2541" w:type="dxa"/>
            <w:vAlign w:val="center"/>
          </w:tcPr>
          <w:p w14:paraId="46D28456" w14:textId="77777777" w:rsidR="00011DAA" w:rsidRPr="00405860" w:rsidRDefault="00011DAA" w:rsidP="00011DAA">
            <w:pPr>
              <w:spacing w:line="240" w:lineRule="auto"/>
              <w:jc w:val="left"/>
              <w:rPr>
                <w:rFonts w:eastAsia="Calibri" w:cstheme="minorHAnsi"/>
                <w:sz w:val="20"/>
              </w:rPr>
            </w:pPr>
            <w:r w:rsidRPr="00405860">
              <w:rPr>
                <w:rFonts w:eastAsia="Calibri" w:cstheme="minorHAnsi"/>
                <w:color w:val="000000"/>
                <w:sz w:val="20"/>
              </w:rPr>
              <w:t>74%</w:t>
            </w:r>
          </w:p>
        </w:tc>
      </w:tr>
      <w:tr w:rsidR="00011DAA" w:rsidRPr="00405860" w14:paraId="0427CC0E" w14:textId="77777777" w:rsidTr="00011DAA">
        <w:trPr>
          <w:trHeight w:val="397"/>
        </w:trPr>
        <w:tc>
          <w:tcPr>
            <w:tcW w:w="6521" w:type="dxa"/>
            <w:vAlign w:val="center"/>
          </w:tcPr>
          <w:p w14:paraId="4860625C" w14:textId="77777777" w:rsidR="00011DAA" w:rsidRPr="00405860" w:rsidRDefault="00011DAA" w:rsidP="00011DAA">
            <w:pPr>
              <w:spacing w:line="240" w:lineRule="auto"/>
              <w:jc w:val="right"/>
              <w:rPr>
                <w:rFonts w:eastAsia="Calibri" w:cstheme="minorHAnsi"/>
                <w:sz w:val="20"/>
              </w:rPr>
            </w:pPr>
            <w:r w:rsidRPr="00405860">
              <w:rPr>
                <w:rFonts w:eastAsia="Calibri" w:cstheme="minorHAnsi"/>
                <w:noProof/>
                <w:sz w:val="20"/>
                <w:lang w:eastAsia="pl-PL"/>
              </w:rPr>
              <w:drawing>
                <wp:anchor distT="0" distB="0" distL="114300" distR="114300" simplePos="0" relativeHeight="251771904" behindDoc="1" locked="0" layoutInCell="1" allowOverlap="1" wp14:anchorId="55FE01CB" wp14:editId="0C97A789">
                  <wp:simplePos x="0" y="0"/>
                  <wp:positionH relativeFrom="column">
                    <wp:posOffset>-10084</wp:posOffset>
                  </wp:positionH>
                  <wp:positionV relativeFrom="paragraph">
                    <wp:posOffset>-278359</wp:posOffset>
                  </wp:positionV>
                  <wp:extent cx="647700" cy="556260"/>
                  <wp:effectExtent l="0" t="0" r="0" b="0"/>
                  <wp:wrapNone/>
                  <wp:docPr id="32" name="Obraz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60">
                            <a:extLst>
                              <a:ext uri="{28A0092B-C50C-407E-A947-70E740481C1C}">
                                <a14:useLocalDpi xmlns:a14="http://schemas.microsoft.com/office/drawing/2010/main" val="0"/>
                              </a:ext>
                            </a:extLst>
                          </a:blip>
                          <a:srcRect/>
                          <a:stretch>
                            <a:fillRect/>
                          </a:stretch>
                        </pic:blipFill>
                        <pic:spPr bwMode="auto">
                          <a:xfrm>
                            <a:off x="0" y="0"/>
                            <a:ext cx="647700" cy="556260"/>
                          </a:xfrm>
                          <a:prstGeom prst="rect">
                            <a:avLst/>
                          </a:prstGeom>
                          <a:noFill/>
                        </pic:spPr>
                      </pic:pic>
                    </a:graphicData>
                  </a:graphic>
                  <wp14:sizeRelH relativeFrom="margin">
                    <wp14:pctWidth>0</wp14:pctWidth>
                  </wp14:sizeRelH>
                  <wp14:sizeRelV relativeFrom="margin">
                    <wp14:pctHeight>0</wp14:pctHeight>
                  </wp14:sizeRelV>
                </wp:anchor>
              </w:drawing>
            </w:r>
            <w:r w:rsidRPr="00405860">
              <w:rPr>
                <w:rFonts w:eastAsia="Calibri" w:cstheme="minorHAnsi"/>
                <w:color w:val="000000"/>
                <w:sz w:val="20"/>
              </w:rPr>
              <w:t>Stan instalacji wodnej</w:t>
            </w:r>
          </w:p>
        </w:tc>
        <w:tc>
          <w:tcPr>
            <w:tcW w:w="2541" w:type="dxa"/>
            <w:vAlign w:val="center"/>
          </w:tcPr>
          <w:p w14:paraId="34AA4BB9" w14:textId="77777777" w:rsidR="00011DAA" w:rsidRPr="00405860" w:rsidRDefault="00011DAA" w:rsidP="00011DAA">
            <w:pPr>
              <w:spacing w:line="240" w:lineRule="auto"/>
              <w:jc w:val="left"/>
              <w:rPr>
                <w:rFonts w:eastAsia="Calibri" w:cstheme="minorHAnsi"/>
                <w:sz w:val="20"/>
              </w:rPr>
            </w:pPr>
            <w:r w:rsidRPr="00405860">
              <w:rPr>
                <w:rFonts w:eastAsia="Calibri" w:cstheme="minorHAnsi"/>
                <w:color w:val="000000"/>
                <w:sz w:val="20"/>
              </w:rPr>
              <w:t>60%</w:t>
            </w:r>
          </w:p>
        </w:tc>
      </w:tr>
      <w:tr w:rsidR="00011DAA" w:rsidRPr="00405860" w14:paraId="2F18A59D" w14:textId="77777777" w:rsidTr="00011DAA">
        <w:trPr>
          <w:trHeight w:val="397"/>
        </w:trPr>
        <w:tc>
          <w:tcPr>
            <w:tcW w:w="6521" w:type="dxa"/>
            <w:vAlign w:val="center"/>
          </w:tcPr>
          <w:p w14:paraId="05CBF262" w14:textId="77777777" w:rsidR="00011DAA" w:rsidRPr="00405860" w:rsidRDefault="00011DAA" w:rsidP="00011DAA">
            <w:pPr>
              <w:spacing w:line="240" w:lineRule="auto"/>
              <w:jc w:val="right"/>
              <w:rPr>
                <w:rFonts w:eastAsia="Calibri" w:cstheme="minorHAnsi"/>
                <w:sz w:val="20"/>
              </w:rPr>
            </w:pPr>
            <w:r w:rsidRPr="00405860">
              <w:rPr>
                <w:rFonts w:eastAsia="Calibri" w:cstheme="minorHAnsi"/>
                <w:color w:val="000000"/>
                <w:sz w:val="20"/>
              </w:rPr>
              <w:t>Dostępność miejsc parkingowych</w:t>
            </w:r>
          </w:p>
        </w:tc>
        <w:tc>
          <w:tcPr>
            <w:tcW w:w="2541" w:type="dxa"/>
            <w:vAlign w:val="center"/>
          </w:tcPr>
          <w:p w14:paraId="7C1E3D0A" w14:textId="77777777" w:rsidR="00011DAA" w:rsidRPr="00405860" w:rsidRDefault="00011DAA" w:rsidP="00011DAA">
            <w:pPr>
              <w:spacing w:line="240" w:lineRule="auto"/>
              <w:jc w:val="left"/>
              <w:rPr>
                <w:rFonts w:eastAsia="Calibri" w:cstheme="minorHAnsi"/>
                <w:sz w:val="20"/>
              </w:rPr>
            </w:pPr>
            <w:r w:rsidRPr="00405860">
              <w:rPr>
                <w:rFonts w:eastAsia="Calibri" w:cstheme="minorHAnsi"/>
                <w:color w:val="000000"/>
                <w:sz w:val="20"/>
              </w:rPr>
              <w:t>59%</w:t>
            </w:r>
          </w:p>
        </w:tc>
      </w:tr>
      <w:tr w:rsidR="00011DAA" w:rsidRPr="00405860" w14:paraId="28203F10" w14:textId="77777777" w:rsidTr="00011DAA">
        <w:trPr>
          <w:trHeight w:val="397"/>
        </w:trPr>
        <w:tc>
          <w:tcPr>
            <w:tcW w:w="6521" w:type="dxa"/>
            <w:vAlign w:val="center"/>
          </w:tcPr>
          <w:p w14:paraId="5F9650F9" w14:textId="77777777" w:rsidR="00011DAA" w:rsidRPr="00405860" w:rsidRDefault="00011DAA" w:rsidP="00011DAA">
            <w:pPr>
              <w:spacing w:line="240" w:lineRule="auto"/>
              <w:jc w:val="right"/>
              <w:rPr>
                <w:rFonts w:eastAsia="Calibri" w:cstheme="minorHAnsi"/>
                <w:sz w:val="20"/>
              </w:rPr>
            </w:pPr>
            <w:r w:rsidRPr="00405860">
              <w:rPr>
                <w:rFonts w:eastAsia="Calibri" w:cstheme="minorHAnsi"/>
                <w:color w:val="000000"/>
                <w:sz w:val="20"/>
              </w:rPr>
              <w:t>Stan dróg</w:t>
            </w:r>
          </w:p>
        </w:tc>
        <w:tc>
          <w:tcPr>
            <w:tcW w:w="2541" w:type="dxa"/>
            <w:vAlign w:val="center"/>
          </w:tcPr>
          <w:p w14:paraId="24AD519A" w14:textId="77777777" w:rsidR="00011DAA" w:rsidRPr="00405860" w:rsidRDefault="00011DAA" w:rsidP="00011DAA">
            <w:pPr>
              <w:spacing w:line="240" w:lineRule="auto"/>
              <w:jc w:val="left"/>
              <w:rPr>
                <w:rFonts w:eastAsia="Calibri" w:cstheme="minorHAnsi"/>
                <w:sz w:val="20"/>
              </w:rPr>
            </w:pPr>
            <w:r w:rsidRPr="00405860">
              <w:rPr>
                <w:rFonts w:eastAsia="Calibri" w:cstheme="minorHAnsi"/>
                <w:color w:val="000000"/>
                <w:sz w:val="20"/>
              </w:rPr>
              <w:t>55%</w:t>
            </w:r>
          </w:p>
        </w:tc>
      </w:tr>
      <w:tr w:rsidR="00011DAA" w:rsidRPr="00405860" w14:paraId="611B1E93" w14:textId="77777777" w:rsidTr="00011DAA">
        <w:trPr>
          <w:trHeight w:val="397"/>
        </w:trPr>
        <w:tc>
          <w:tcPr>
            <w:tcW w:w="6521" w:type="dxa"/>
            <w:vAlign w:val="center"/>
          </w:tcPr>
          <w:p w14:paraId="7820128A" w14:textId="77777777" w:rsidR="00011DAA" w:rsidRPr="00405860" w:rsidRDefault="00011DAA" w:rsidP="00011DAA">
            <w:pPr>
              <w:spacing w:line="240" w:lineRule="auto"/>
              <w:jc w:val="right"/>
              <w:rPr>
                <w:rFonts w:eastAsia="Calibri" w:cstheme="minorHAnsi"/>
                <w:sz w:val="20"/>
              </w:rPr>
            </w:pPr>
            <w:r w:rsidRPr="00405860">
              <w:rPr>
                <w:rFonts w:eastAsia="Calibri" w:cstheme="minorHAnsi"/>
                <w:color w:val="000000"/>
                <w:sz w:val="20"/>
              </w:rPr>
              <w:t>Jakość środowiska naturalnego (np. stan powietrza)</w:t>
            </w:r>
          </w:p>
        </w:tc>
        <w:tc>
          <w:tcPr>
            <w:tcW w:w="2541" w:type="dxa"/>
            <w:vAlign w:val="center"/>
          </w:tcPr>
          <w:p w14:paraId="01742E26" w14:textId="77777777" w:rsidR="00011DAA" w:rsidRPr="00405860" w:rsidRDefault="00011DAA" w:rsidP="00011DAA">
            <w:pPr>
              <w:spacing w:line="240" w:lineRule="auto"/>
              <w:jc w:val="left"/>
              <w:rPr>
                <w:rFonts w:eastAsia="Calibri" w:cstheme="minorHAnsi"/>
                <w:sz w:val="20"/>
              </w:rPr>
            </w:pPr>
            <w:r w:rsidRPr="00405860">
              <w:rPr>
                <w:rFonts w:eastAsia="Calibri" w:cstheme="minorHAnsi"/>
                <w:color w:val="000000"/>
                <w:sz w:val="20"/>
              </w:rPr>
              <w:t>54%</w:t>
            </w:r>
          </w:p>
        </w:tc>
      </w:tr>
      <w:tr w:rsidR="00011DAA" w:rsidRPr="00405860" w14:paraId="58329924" w14:textId="77777777" w:rsidTr="00011DAA">
        <w:trPr>
          <w:trHeight w:val="397"/>
        </w:trPr>
        <w:tc>
          <w:tcPr>
            <w:tcW w:w="6521" w:type="dxa"/>
            <w:vAlign w:val="center"/>
          </w:tcPr>
          <w:p w14:paraId="6870E523" w14:textId="77777777" w:rsidR="00011DAA" w:rsidRPr="00405860" w:rsidRDefault="00011DAA" w:rsidP="00011DAA">
            <w:pPr>
              <w:spacing w:line="240" w:lineRule="auto"/>
              <w:jc w:val="right"/>
              <w:rPr>
                <w:rFonts w:eastAsia="Calibri" w:cstheme="minorHAnsi"/>
                <w:sz w:val="20"/>
              </w:rPr>
            </w:pPr>
            <w:r w:rsidRPr="00405860">
              <w:rPr>
                <w:rFonts w:eastAsia="Calibri" w:cstheme="minorHAnsi"/>
                <w:color w:val="000000"/>
                <w:sz w:val="20"/>
              </w:rPr>
              <w:t>Ochrona zabytków i dziedzictwa kulturowego</w:t>
            </w:r>
          </w:p>
        </w:tc>
        <w:tc>
          <w:tcPr>
            <w:tcW w:w="2541" w:type="dxa"/>
            <w:vAlign w:val="center"/>
          </w:tcPr>
          <w:p w14:paraId="4E135F0F" w14:textId="77777777" w:rsidR="00011DAA" w:rsidRPr="00405860" w:rsidRDefault="00011DAA" w:rsidP="00011DAA">
            <w:pPr>
              <w:spacing w:line="240" w:lineRule="auto"/>
              <w:jc w:val="left"/>
              <w:rPr>
                <w:rFonts w:eastAsia="Calibri" w:cstheme="minorHAnsi"/>
                <w:sz w:val="20"/>
              </w:rPr>
            </w:pPr>
            <w:r w:rsidRPr="00405860">
              <w:rPr>
                <w:rFonts w:eastAsia="Calibri" w:cstheme="minorHAnsi"/>
                <w:color w:val="000000"/>
                <w:sz w:val="20"/>
              </w:rPr>
              <w:t>54%</w:t>
            </w:r>
          </w:p>
        </w:tc>
      </w:tr>
      <w:tr w:rsidR="00011DAA" w:rsidRPr="00405860" w14:paraId="57BCF087" w14:textId="77777777" w:rsidTr="00011DAA">
        <w:trPr>
          <w:trHeight w:val="397"/>
        </w:trPr>
        <w:tc>
          <w:tcPr>
            <w:tcW w:w="6521" w:type="dxa"/>
            <w:vAlign w:val="center"/>
          </w:tcPr>
          <w:p w14:paraId="2829D9FD" w14:textId="77777777" w:rsidR="00011DAA" w:rsidRPr="00405860" w:rsidRDefault="00011DAA" w:rsidP="00011DAA">
            <w:pPr>
              <w:spacing w:line="240" w:lineRule="auto"/>
              <w:jc w:val="right"/>
              <w:rPr>
                <w:rFonts w:eastAsia="Calibri" w:cstheme="minorHAnsi"/>
                <w:sz w:val="20"/>
              </w:rPr>
            </w:pPr>
            <w:r w:rsidRPr="00405860">
              <w:rPr>
                <w:rFonts w:eastAsia="Calibri" w:cstheme="minorHAnsi"/>
                <w:color w:val="000000"/>
                <w:sz w:val="20"/>
              </w:rPr>
              <w:t>Dostępność oferty edukacyjnej</w:t>
            </w:r>
          </w:p>
        </w:tc>
        <w:tc>
          <w:tcPr>
            <w:tcW w:w="2541" w:type="dxa"/>
            <w:vAlign w:val="center"/>
          </w:tcPr>
          <w:p w14:paraId="689C8591" w14:textId="77777777" w:rsidR="00011DAA" w:rsidRPr="00405860" w:rsidRDefault="00011DAA" w:rsidP="00011DAA">
            <w:pPr>
              <w:spacing w:line="240" w:lineRule="auto"/>
              <w:jc w:val="left"/>
              <w:rPr>
                <w:rFonts w:eastAsia="Calibri" w:cstheme="minorHAnsi"/>
                <w:sz w:val="20"/>
              </w:rPr>
            </w:pPr>
            <w:r w:rsidRPr="00405860">
              <w:rPr>
                <w:rFonts w:eastAsia="Calibri" w:cstheme="minorHAnsi"/>
                <w:color w:val="000000"/>
                <w:sz w:val="20"/>
              </w:rPr>
              <w:t>53%</w:t>
            </w:r>
          </w:p>
        </w:tc>
      </w:tr>
      <w:tr w:rsidR="00011DAA" w:rsidRPr="00405860" w14:paraId="60CAE4FC" w14:textId="77777777" w:rsidTr="00011DAA">
        <w:trPr>
          <w:trHeight w:val="397"/>
        </w:trPr>
        <w:tc>
          <w:tcPr>
            <w:tcW w:w="6521" w:type="dxa"/>
            <w:vAlign w:val="center"/>
          </w:tcPr>
          <w:p w14:paraId="0664579E" w14:textId="77777777" w:rsidR="00011DAA" w:rsidRPr="00405860" w:rsidRDefault="00011DAA" w:rsidP="00011DAA">
            <w:pPr>
              <w:spacing w:line="240" w:lineRule="auto"/>
              <w:jc w:val="right"/>
              <w:rPr>
                <w:rFonts w:eastAsia="Calibri" w:cstheme="minorHAnsi"/>
                <w:sz w:val="20"/>
              </w:rPr>
            </w:pPr>
            <w:r w:rsidRPr="00405860">
              <w:rPr>
                <w:rFonts w:eastAsia="Calibri" w:cstheme="minorHAnsi"/>
                <w:color w:val="000000"/>
                <w:sz w:val="20"/>
              </w:rPr>
              <w:t>Stan instalacji kanalizacyjnej</w:t>
            </w:r>
          </w:p>
        </w:tc>
        <w:tc>
          <w:tcPr>
            <w:tcW w:w="2541" w:type="dxa"/>
            <w:vAlign w:val="center"/>
          </w:tcPr>
          <w:p w14:paraId="52820371" w14:textId="77777777" w:rsidR="00011DAA" w:rsidRPr="00405860" w:rsidRDefault="00011DAA" w:rsidP="00011DAA">
            <w:pPr>
              <w:spacing w:line="240" w:lineRule="auto"/>
              <w:jc w:val="left"/>
              <w:rPr>
                <w:rFonts w:eastAsia="Calibri" w:cstheme="minorHAnsi"/>
                <w:sz w:val="20"/>
              </w:rPr>
            </w:pPr>
            <w:r w:rsidRPr="00405860">
              <w:rPr>
                <w:rFonts w:eastAsia="Calibri" w:cstheme="minorHAnsi"/>
                <w:color w:val="000000"/>
                <w:sz w:val="20"/>
              </w:rPr>
              <w:t>53%</w:t>
            </w:r>
          </w:p>
        </w:tc>
      </w:tr>
      <w:tr w:rsidR="00011DAA" w:rsidRPr="00405860" w14:paraId="523F08D7" w14:textId="77777777" w:rsidTr="00011DAA">
        <w:trPr>
          <w:trHeight w:val="397"/>
        </w:trPr>
        <w:tc>
          <w:tcPr>
            <w:tcW w:w="6521" w:type="dxa"/>
            <w:vAlign w:val="center"/>
          </w:tcPr>
          <w:p w14:paraId="62BF76B4" w14:textId="77777777" w:rsidR="00011DAA" w:rsidRPr="00405860" w:rsidRDefault="00011DAA" w:rsidP="00011DAA">
            <w:pPr>
              <w:spacing w:line="240" w:lineRule="auto"/>
              <w:jc w:val="right"/>
              <w:rPr>
                <w:rFonts w:eastAsia="Calibri" w:cstheme="minorHAnsi"/>
                <w:sz w:val="20"/>
              </w:rPr>
            </w:pPr>
            <w:r w:rsidRPr="00405860">
              <w:rPr>
                <w:rFonts w:eastAsia="Calibri" w:cstheme="minorHAnsi"/>
                <w:color w:val="000000"/>
                <w:sz w:val="20"/>
              </w:rPr>
              <w:t>Czystość na terenach wiejskich</w:t>
            </w:r>
          </w:p>
        </w:tc>
        <w:tc>
          <w:tcPr>
            <w:tcW w:w="2541" w:type="dxa"/>
            <w:vAlign w:val="center"/>
          </w:tcPr>
          <w:p w14:paraId="6639CB74" w14:textId="77777777" w:rsidR="00011DAA" w:rsidRPr="00405860" w:rsidRDefault="00011DAA" w:rsidP="00011DAA">
            <w:pPr>
              <w:spacing w:line="240" w:lineRule="auto"/>
              <w:jc w:val="left"/>
              <w:rPr>
                <w:rFonts w:eastAsia="Calibri" w:cstheme="minorHAnsi"/>
                <w:sz w:val="20"/>
              </w:rPr>
            </w:pPr>
            <w:r w:rsidRPr="00405860">
              <w:rPr>
                <w:rFonts w:eastAsia="Calibri" w:cstheme="minorHAnsi"/>
                <w:color w:val="000000"/>
                <w:sz w:val="20"/>
              </w:rPr>
              <w:t>51%</w:t>
            </w:r>
          </w:p>
        </w:tc>
      </w:tr>
      <w:tr w:rsidR="00011DAA" w:rsidRPr="00405860" w14:paraId="28833004" w14:textId="77777777" w:rsidTr="00011DAA">
        <w:trPr>
          <w:trHeight w:val="397"/>
        </w:trPr>
        <w:tc>
          <w:tcPr>
            <w:tcW w:w="6521" w:type="dxa"/>
            <w:vAlign w:val="center"/>
          </w:tcPr>
          <w:p w14:paraId="574308EE" w14:textId="77777777" w:rsidR="00011DAA" w:rsidRPr="00405860" w:rsidRDefault="00011DAA" w:rsidP="00011DAA">
            <w:pPr>
              <w:spacing w:line="240" w:lineRule="auto"/>
              <w:jc w:val="right"/>
              <w:rPr>
                <w:rFonts w:eastAsia="Calibri" w:cstheme="minorHAnsi"/>
                <w:sz w:val="20"/>
              </w:rPr>
            </w:pPr>
            <w:r w:rsidRPr="00405860">
              <w:rPr>
                <w:rFonts w:eastAsia="Calibri" w:cstheme="minorHAnsi"/>
                <w:color w:val="000000"/>
                <w:sz w:val="20"/>
              </w:rPr>
              <w:t>Stan techniczny chodników i oświetlenia</w:t>
            </w:r>
          </w:p>
        </w:tc>
        <w:tc>
          <w:tcPr>
            <w:tcW w:w="2541" w:type="dxa"/>
            <w:vAlign w:val="center"/>
          </w:tcPr>
          <w:p w14:paraId="41BA70B9" w14:textId="77777777" w:rsidR="00011DAA" w:rsidRPr="00405860" w:rsidRDefault="00011DAA" w:rsidP="00011DAA">
            <w:pPr>
              <w:spacing w:line="240" w:lineRule="auto"/>
              <w:jc w:val="left"/>
              <w:rPr>
                <w:rFonts w:eastAsia="Calibri" w:cstheme="minorHAnsi"/>
                <w:sz w:val="20"/>
              </w:rPr>
            </w:pPr>
            <w:r w:rsidRPr="00405860">
              <w:rPr>
                <w:rFonts w:eastAsia="Calibri" w:cstheme="minorHAnsi"/>
                <w:color w:val="000000"/>
                <w:sz w:val="20"/>
              </w:rPr>
              <w:t>51%</w:t>
            </w:r>
          </w:p>
        </w:tc>
      </w:tr>
    </w:tbl>
    <w:p w14:paraId="4BD5D5E1" w14:textId="77777777" w:rsidR="00011DAA" w:rsidRPr="00405860" w:rsidRDefault="00011DAA" w:rsidP="00011DAA">
      <w:pPr>
        <w:spacing w:after="120"/>
        <w:rPr>
          <w:rFonts w:eastAsia="Calibri" w:cstheme="minorHAnsi"/>
          <w:i/>
          <w:iCs/>
          <w:color w:val="44546A"/>
          <w:sz w:val="18"/>
          <w:szCs w:val="18"/>
        </w:rPr>
      </w:pPr>
      <w:r w:rsidRPr="00405860">
        <w:rPr>
          <w:rFonts w:eastAsia="Calibri" w:cstheme="minorHAnsi"/>
          <w:i/>
          <w:iCs/>
          <w:color w:val="44546A"/>
          <w:sz w:val="18"/>
          <w:szCs w:val="18"/>
        </w:rPr>
        <w:t>Źródło: opracowanie własne na podstawie wyników badań ankietowych, n=519</w:t>
      </w:r>
    </w:p>
    <w:p w14:paraId="657AFD11" w14:textId="77777777" w:rsidR="00011DAA" w:rsidRPr="00405860" w:rsidRDefault="00011DAA" w:rsidP="00011DAA">
      <w:pPr>
        <w:spacing w:after="120"/>
        <w:rPr>
          <w:rFonts w:eastAsia="Calibri" w:cstheme="minorHAnsi"/>
        </w:rPr>
      </w:pPr>
      <w:r w:rsidRPr="00405860">
        <w:rPr>
          <w:rFonts w:eastAsia="Calibri" w:cstheme="minorHAnsi"/>
        </w:rPr>
        <w:t>Powyższe aspekty należy traktować jako mocne strony gminy w opinii jej mieszkańców. Wśród pozytywnie ocenionych aspektów najwięcej wskazań dotyczyło handlu i usług, czystości w mieście oraz na terenach wiejskich, jakości środowiska naturalnego, w tym stanu powietrza, infrastruktury, dostępności szkół, przedszkoli i żłobków, oraz stan ochrony zabytków i dziedzictwa kulturowego. Również wysoko oceniony został poziom bezpieczeństwa publicznego. W ramach infrastruktury w badaniu pozytywnie oceniono stan instalacji wodnej i kanalizacyjnej oraz dostępność parkingów, stan techniczny dróg oraz chodników i oświetlenia. Wśród korzystnych ocen znalazła się także dostępność oferty edukacyjnej.</w:t>
      </w:r>
    </w:p>
    <w:p w14:paraId="3A4B5755" w14:textId="77777777" w:rsidR="00011DAA" w:rsidRPr="00405860" w:rsidRDefault="00011DAA" w:rsidP="00011DAA">
      <w:pPr>
        <w:spacing w:after="120"/>
        <w:rPr>
          <w:rFonts w:eastAsia="Calibri" w:cstheme="minorHAnsi"/>
        </w:rPr>
      </w:pPr>
      <w:r w:rsidRPr="00405860">
        <w:rPr>
          <w:rFonts w:eastAsia="Calibri" w:cstheme="minorHAnsi"/>
        </w:rPr>
        <w:t>Z drugiej strony, jako najmniej korzystne, badani ocenili następujące aspekty (odpowiedzi „źle” i „bardzo źle” zestawione zbiorczo, w zestawieniu zawarto odpowiedzi powyżej 50% wskazań, czyli  szczególnie negatywne). Ukazane w tabeli wymiary zaliczają się do słabych strony gminy w opinii jej mieszkańców.</w:t>
      </w:r>
    </w:p>
    <w:p w14:paraId="77622FC4" w14:textId="77777777" w:rsidR="00011DAA" w:rsidRPr="00405860" w:rsidRDefault="00011DAA" w:rsidP="00011DAA">
      <w:pPr>
        <w:keepNext/>
        <w:spacing w:before="240" w:after="0" w:line="240" w:lineRule="auto"/>
        <w:rPr>
          <w:rFonts w:eastAsia="Calibri" w:cstheme="minorHAnsi"/>
          <w:i/>
          <w:iCs/>
          <w:color w:val="44546A"/>
          <w:sz w:val="18"/>
          <w:szCs w:val="18"/>
        </w:rPr>
      </w:pPr>
      <w:r w:rsidRPr="00405860">
        <w:rPr>
          <w:rFonts w:eastAsia="Calibri" w:cstheme="minorHAnsi"/>
          <w:i/>
          <w:iCs/>
          <w:color w:val="44546A"/>
          <w:sz w:val="18"/>
          <w:szCs w:val="18"/>
        </w:rPr>
        <w:t>Tabela 3. Spośród wymienionych elementów infrastruktury oraz oferty dostępnej na terenie gminy Żabno, proszę określić jak ocenia Pan(i) ich aktualny stan/dostępność – oceny negatywne</w:t>
      </w:r>
    </w:p>
    <w:tbl>
      <w:tblPr>
        <w:tblStyle w:val="Tabela-Siatka1"/>
        <w:tblW w:w="9062" w:type="dxa"/>
        <w:tblBorders>
          <w:top w:val="none" w:sz="0" w:space="0" w:color="auto"/>
          <w:left w:val="none" w:sz="0" w:space="0" w:color="auto"/>
          <w:bottom w:val="single" w:sz="4" w:space="0" w:color="4472C4"/>
          <w:right w:val="none" w:sz="0" w:space="0" w:color="auto"/>
          <w:insideH w:val="single" w:sz="4" w:space="0" w:color="4472C4"/>
          <w:insideV w:val="single" w:sz="4" w:space="0" w:color="4472C4"/>
        </w:tblBorders>
        <w:tblLook w:val="04A0" w:firstRow="1" w:lastRow="0" w:firstColumn="1" w:lastColumn="0" w:noHBand="0" w:noVBand="1"/>
      </w:tblPr>
      <w:tblGrid>
        <w:gridCol w:w="7650"/>
        <w:gridCol w:w="1412"/>
      </w:tblGrid>
      <w:tr w:rsidR="00011DAA" w:rsidRPr="00405860" w14:paraId="26D7CEEC" w14:textId="77777777" w:rsidTr="00011DAA">
        <w:trPr>
          <w:trHeight w:val="454"/>
        </w:trPr>
        <w:tc>
          <w:tcPr>
            <w:tcW w:w="7650" w:type="dxa"/>
            <w:vAlign w:val="center"/>
          </w:tcPr>
          <w:p w14:paraId="0CCF74E2" w14:textId="77777777" w:rsidR="00011DAA" w:rsidRPr="00405860" w:rsidRDefault="00011DAA" w:rsidP="00011DAA">
            <w:pPr>
              <w:tabs>
                <w:tab w:val="center" w:pos="4536"/>
                <w:tab w:val="right" w:pos="9072"/>
              </w:tabs>
              <w:spacing w:line="240" w:lineRule="auto"/>
              <w:jc w:val="right"/>
              <w:rPr>
                <w:rFonts w:eastAsia="Calibri" w:cstheme="minorHAnsi"/>
                <w:sz w:val="20"/>
              </w:rPr>
            </w:pPr>
            <w:r w:rsidRPr="00405860">
              <w:rPr>
                <w:rFonts w:eastAsia="Calibri" w:cstheme="minorHAnsi"/>
                <w:sz w:val="20"/>
              </w:rPr>
              <w:t>Dostępność transportu publicznego</w:t>
            </w:r>
          </w:p>
        </w:tc>
        <w:tc>
          <w:tcPr>
            <w:tcW w:w="1412" w:type="dxa"/>
            <w:vAlign w:val="center"/>
          </w:tcPr>
          <w:p w14:paraId="0DC3AD30" w14:textId="77777777" w:rsidR="00011DAA" w:rsidRPr="00405860" w:rsidRDefault="00011DAA" w:rsidP="00011DAA">
            <w:pPr>
              <w:tabs>
                <w:tab w:val="center" w:pos="4536"/>
                <w:tab w:val="right" w:pos="9072"/>
              </w:tabs>
              <w:spacing w:line="240" w:lineRule="auto"/>
              <w:jc w:val="left"/>
              <w:rPr>
                <w:rFonts w:eastAsia="Calibri" w:cstheme="minorHAnsi"/>
                <w:sz w:val="20"/>
              </w:rPr>
            </w:pPr>
            <w:r w:rsidRPr="00405860">
              <w:rPr>
                <w:rFonts w:eastAsia="Calibri" w:cstheme="minorHAnsi"/>
                <w:sz w:val="20"/>
              </w:rPr>
              <w:t>78%</w:t>
            </w:r>
          </w:p>
        </w:tc>
      </w:tr>
      <w:tr w:rsidR="00011DAA" w:rsidRPr="00405860" w14:paraId="114BDF34" w14:textId="77777777" w:rsidTr="00011DAA">
        <w:trPr>
          <w:trHeight w:val="454"/>
        </w:trPr>
        <w:tc>
          <w:tcPr>
            <w:tcW w:w="7650" w:type="dxa"/>
            <w:vAlign w:val="center"/>
          </w:tcPr>
          <w:p w14:paraId="402A0E53" w14:textId="77777777" w:rsidR="00011DAA" w:rsidRPr="00405860" w:rsidRDefault="00011DAA" w:rsidP="00011DAA">
            <w:pPr>
              <w:tabs>
                <w:tab w:val="center" w:pos="4536"/>
                <w:tab w:val="right" w:pos="9072"/>
              </w:tabs>
              <w:spacing w:line="240" w:lineRule="auto"/>
              <w:jc w:val="right"/>
              <w:rPr>
                <w:rFonts w:eastAsia="Calibri" w:cstheme="minorHAnsi"/>
                <w:sz w:val="20"/>
              </w:rPr>
            </w:pPr>
            <w:r w:rsidRPr="00405860">
              <w:rPr>
                <w:rFonts w:eastAsia="Calibri" w:cstheme="minorHAnsi"/>
                <w:sz w:val="20"/>
              </w:rPr>
              <w:t>Liczba ścieżek rowerowych</w:t>
            </w:r>
          </w:p>
        </w:tc>
        <w:tc>
          <w:tcPr>
            <w:tcW w:w="1412" w:type="dxa"/>
            <w:vAlign w:val="center"/>
          </w:tcPr>
          <w:p w14:paraId="287450C8" w14:textId="77777777" w:rsidR="00011DAA" w:rsidRPr="00405860" w:rsidRDefault="00011DAA" w:rsidP="00011DAA">
            <w:pPr>
              <w:tabs>
                <w:tab w:val="center" w:pos="4536"/>
                <w:tab w:val="right" w:pos="9072"/>
              </w:tabs>
              <w:spacing w:line="240" w:lineRule="auto"/>
              <w:jc w:val="left"/>
              <w:rPr>
                <w:rFonts w:eastAsia="Calibri" w:cstheme="minorHAnsi"/>
                <w:sz w:val="20"/>
              </w:rPr>
            </w:pPr>
            <w:r w:rsidRPr="00405860">
              <w:rPr>
                <w:rFonts w:eastAsia="Calibri" w:cstheme="minorHAnsi"/>
                <w:sz w:val="20"/>
              </w:rPr>
              <w:t>74%</w:t>
            </w:r>
          </w:p>
        </w:tc>
      </w:tr>
      <w:tr w:rsidR="00011DAA" w:rsidRPr="00405860" w14:paraId="072B172A" w14:textId="77777777" w:rsidTr="00011DAA">
        <w:trPr>
          <w:trHeight w:val="454"/>
        </w:trPr>
        <w:tc>
          <w:tcPr>
            <w:tcW w:w="7650" w:type="dxa"/>
            <w:vAlign w:val="center"/>
          </w:tcPr>
          <w:p w14:paraId="26BE7980" w14:textId="77777777" w:rsidR="00011DAA" w:rsidRPr="00405860" w:rsidRDefault="00011DAA" w:rsidP="00011DAA">
            <w:pPr>
              <w:tabs>
                <w:tab w:val="center" w:pos="4536"/>
                <w:tab w:val="right" w:pos="9072"/>
              </w:tabs>
              <w:spacing w:line="240" w:lineRule="auto"/>
              <w:jc w:val="right"/>
              <w:rPr>
                <w:rFonts w:eastAsia="Calibri" w:cstheme="minorHAnsi"/>
                <w:sz w:val="20"/>
              </w:rPr>
            </w:pPr>
            <w:r w:rsidRPr="00405860">
              <w:rPr>
                <w:rFonts w:eastAsia="Calibri" w:cstheme="minorHAnsi"/>
                <w:noProof/>
                <w:sz w:val="20"/>
                <w:lang w:eastAsia="pl-PL"/>
              </w:rPr>
              <w:drawing>
                <wp:anchor distT="0" distB="0" distL="114300" distR="114300" simplePos="0" relativeHeight="251772928" behindDoc="1" locked="0" layoutInCell="1" allowOverlap="1" wp14:anchorId="3102DDA1" wp14:editId="55FD3F6E">
                  <wp:simplePos x="0" y="0"/>
                  <wp:positionH relativeFrom="column">
                    <wp:posOffset>-43815</wp:posOffset>
                  </wp:positionH>
                  <wp:positionV relativeFrom="paragraph">
                    <wp:posOffset>-117475</wp:posOffset>
                  </wp:positionV>
                  <wp:extent cx="646430" cy="554990"/>
                  <wp:effectExtent l="0" t="0" r="1270" b="0"/>
                  <wp:wrapNone/>
                  <wp:docPr id="33" name="Obraz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1">
                            <a:extLst>
                              <a:ext uri="{28A0092B-C50C-407E-A947-70E740481C1C}">
                                <a14:useLocalDpi xmlns:a14="http://schemas.microsoft.com/office/drawing/2010/main" val="0"/>
                              </a:ext>
                            </a:extLst>
                          </a:blip>
                          <a:srcRect/>
                          <a:stretch>
                            <a:fillRect/>
                          </a:stretch>
                        </pic:blipFill>
                        <pic:spPr bwMode="auto">
                          <a:xfrm>
                            <a:off x="0" y="0"/>
                            <a:ext cx="646430" cy="554990"/>
                          </a:xfrm>
                          <a:prstGeom prst="rect">
                            <a:avLst/>
                          </a:prstGeom>
                          <a:noFill/>
                        </pic:spPr>
                      </pic:pic>
                    </a:graphicData>
                  </a:graphic>
                  <wp14:sizeRelH relativeFrom="margin">
                    <wp14:pctWidth>0</wp14:pctWidth>
                  </wp14:sizeRelH>
                  <wp14:sizeRelV relativeFrom="margin">
                    <wp14:pctHeight>0</wp14:pctHeight>
                  </wp14:sizeRelV>
                </wp:anchor>
              </w:drawing>
            </w:r>
            <w:r w:rsidRPr="00405860">
              <w:rPr>
                <w:rFonts w:eastAsia="Calibri" w:cstheme="minorHAnsi"/>
                <w:sz w:val="20"/>
              </w:rPr>
              <w:t>Dostępność usług służby zdrowia</w:t>
            </w:r>
          </w:p>
        </w:tc>
        <w:tc>
          <w:tcPr>
            <w:tcW w:w="1412" w:type="dxa"/>
            <w:vAlign w:val="center"/>
          </w:tcPr>
          <w:p w14:paraId="7447F266" w14:textId="77777777" w:rsidR="00011DAA" w:rsidRPr="00405860" w:rsidRDefault="00011DAA" w:rsidP="00011DAA">
            <w:pPr>
              <w:tabs>
                <w:tab w:val="center" w:pos="4536"/>
                <w:tab w:val="right" w:pos="9072"/>
              </w:tabs>
              <w:spacing w:line="240" w:lineRule="auto"/>
              <w:jc w:val="left"/>
              <w:rPr>
                <w:rFonts w:eastAsia="Calibri" w:cstheme="minorHAnsi"/>
                <w:sz w:val="20"/>
              </w:rPr>
            </w:pPr>
            <w:r w:rsidRPr="00405860">
              <w:rPr>
                <w:rFonts w:eastAsia="Calibri" w:cstheme="minorHAnsi"/>
                <w:sz w:val="20"/>
              </w:rPr>
              <w:t>73%</w:t>
            </w:r>
          </w:p>
        </w:tc>
      </w:tr>
      <w:tr w:rsidR="00011DAA" w:rsidRPr="00405860" w14:paraId="3CAD4FDA" w14:textId="77777777" w:rsidTr="00011DAA">
        <w:trPr>
          <w:trHeight w:val="454"/>
        </w:trPr>
        <w:tc>
          <w:tcPr>
            <w:tcW w:w="7650" w:type="dxa"/>
            <w:vAlign w:val="center"/>
          </w:tcPr>
          <w:p w14:paraId="1B244D26" w14:textId="77777777" w:rsidR="00011DAA" w:rsidRPr="00405860" w:rsidRDefault="00011DAA" w:rsidP="00011DAA">
            <w:pPr>
              <w:tabs>
                <w:tab w:val="center" w:pos="4536"/>
                <w:tab w:val="right" w:pos="9072"/>
              </w:tabs>
              <w:spacing w:line="240" w:lineRule="auto"/>
              <w:jc w:val="right"/>
              <w:rPr>
                <w:rFonts w:eastAsia="Calibri" w:cstheme="minorHAnsi"/>
                <w:sz w:val="20"/>
              </w:rPr>
            </w:pPr>
            <w:r w:rsidRPr="00405860">
              <w:rPr>
                <w:rFonts w:eastAsia="Calibri" w:cstheme="minorHAnsi"/>
                <w:sz w:val="20"/>
              </w:rPr>
              <w:t>Możliwość znalezienia zatrudnienia</w:t>
            </w:r>
          </w:p>
        </w:tc>
        <w:tc>
          <w:tcPr>
            <w:tcW w:w="1412" w:type="dxa"/>
            <w:vAlign w:val="center"/>
          </w:tcPr>
          <w:p w14:paraId="5AB068B2" w14:textId="77777777" w:rsidR="00011DAA" w:rsidRPr="00405860" w:rsidRDefault="00011DAA" w:rsidP="00011DAA">
            <w:pPr>
              <w:tabs>
                <w:tab w:val="center" w:pos="4536"/>
                <w:tab w:val="right" w:pos="9072"/>
              </w:tabs>
              <w:spacing w:line="240" w:lineRule="auto"/>
              <w:jc w:val="left"/>
              <w:rPr>
                <w:rFonts w:eastAsia="Calibri" w:cstheme="minorHAnsi"/>
                <w:sz w:val="20"/>
              </w:rPr>
            </w:pPr>
            <w:r w:rsidRPr="00405860">
              <w:rPr>
                <w:rFonts w:eastAsia="Calibri" w:cstheme="minorHAnsi"/>
                <w:sz w:val="20"/>
              </w:rPr>
              <w:t>67%</w:t>
            </w:r>
          </w:p>
        </w:tc>
      </w:tr>
      <w:tr w:rsidR="00011DAA" w:rsidRPr="00405860" w14:paraId="66952FC4" w14:textId="77777777" w:rsidTr="00011DAA">
        <w:trPr>
          <w:trHeight w:val="454"/>
        </w:trPr>
        <w:tc>
          <w:tcPr>
            <w:tcW w:w="7650" w:type="dxa"/>
            <w:vAlign w:val="center"/>
          </w:tcPr>
          <w:p w14:paraId="5FDD3A35" w14:textId="77777777" w:rsidR="00011DAA" w:rsidRPr="00405860" w:rsidRDefault="00011DAA" w:rsidP="00011DAA">
            <w:pPr>
              <w:tabs>
                <w:tab w:val="center" w:pos="4536"/>
                <w:tab w:val="right" w:pos="9072"/>
              </w:tabs>
              <w:spacing w:line="240" w:lineRule="auto"/>
              <w:jc w:val="right"/>
              <w:rPr>
                <w:rFonts w:eastAsia="Calibri" w:cstheme="minorHAnsi"/>
                <w:sz w:val="20"/>
              </w:rPr>
            </w:pPr>
            <w:r w:rsidRPr="00405860">
              <w:rPr>
                <w:rFonts w:eastAsia="Calibri" w:cstheme="minorHAnsi"/>
                <w:sz w:val="20"/>
              </w:rPr>
              <w:t>Oferta rozrywkowa i spędzania czasu wolnego</w:t>
            </w:r>
          </w:p>
        </w:tc>
        <w:tc>
          <w:tcPr>
            <w:tcW w:w="1412" w:type="dxa"/>
            <w:vAlign w:val="center"/>
          </w:tcPr>
          <w:p w14:paraId="450EDF31" w14:textId="77777777" w:rsidR="00011DAA" w:rsidRPr="00405860" w:rsidRDefault="00011DAA" w:rsidP="00011DAA">
            <w:pPr>
              <w:tabs>
                <w:tab w:val="center" w:pos="4536"/>
                <w:tab w:val="right" w:pos="9072"/>
              </w:tabs>
              <w:spacing w:line="240" w:lineRule="auto"/>
              <w:jc w:val="left"/>
              <w:rPr>
                <w:rFonts w:eastAsia="Calibri" w:cstheme="minorHAnsi"/>
                <w:sz w:val="20"/>
              </w:rPr>
            </w:pPr>
            <w:r w:rsidRPr="00405860">
              <w:rPr>
                <w:rFonts w:eastAsia="Calibri" w:cstheme="minorHAnsi"/>
                <w:sz w:val="20"/>
              </w:rPr>
              <w:t>66%</w:t>
            </w:r>
          </w:p>
        </w:tc>
      </w:tr>
      <w:tr w:rsidR="00011DAA" w:rsidRPr="00405860" w14:paraId="250305A0" w14:textId="77777777" w:rsidTr="00011DAA">
        <w:trPr>
          <w:trHeight w:val="454"/>
        </w:trPr>
        <w:tc>
          <w:tcPr>
            <w:tcW w:w="7650" w:type="dxa"/>
            <w:vAlign w:val="center"/>
          </w:tcPr>
          <w:p w14:paraId="045671A9" w14:textId="77777777" w:rsidR="00011DAA" w:rsidRPr="00405860" w:rsidRDefault="00011DAA" w:rsidP="00011DAA">
            <w:pPr>
              <w:tabs>
                <w:tab w:val="center" w:pos="4536"/>
                <w:tab w:val="right" w:pos="9072"/>
              </w:tabs>
              <w:spacing w:line="240" w:lineRule="auto"/>
              <w:jc w:val="right"/>
              <w:rPr>
                <w:rFonts w:eastAsia="Calibri" w:cstheme="minorHAnsi"/>
                <w:sz w:val="20"/>
              </w:rPr>
            </w:pPr>
            <w:r w:rsidRPr="00405860">
              <w:rPr>
                <w:rFonts w:eastAsia="Calibri" w:cstheme="minorHAnsi"/>
                <w:sz w:val="20"/>
              </w:rPr>
              <w:t>Dostępność miejsc spędzania wolnego czasu – place zabaw, skwery, miejsca zielone itp.</w:t>
            </w:r>
          </w:p>
        </w:tc>
        <w:tc>
          <w:tcPr>
            <w:tcW w:w="1412" w:type="dxa"/>
            <w:vAlign w:val="center"/>
          </w:tcPr>
          <w:p w14:paraId="035312C0" w14:textId="77777777" w:rsidR="00011DAA" w:rsidRPr="00405860" w:rsidRDefault="00011DAA" w:rsidP="00011DAA">
            <w:pPr>
              <w:tabs>
                <w:tab w:val="center" w:pos="4536"/>
                <w:tab w:val="right" w:pos="9072"/>
              </w:tabs>
              <w:spacing w:line="240" w:lineRule="auto"/>
              <w:jc w:val="left"/>
              <w:rPr>
                <w:rFonts w:eastAsia="Calibri" w:cstheme="minorHAnsi"/>
                <w:sz w:val="20"/>
              </w:rPr>
            </w:pPr>
            <w:r w:rsidRPr="00405860">
              <w:rPr>
                <w:rFonts w:eastAsia="Calibri" w:cstheme="minorHAnsi"/>
                <w:sz w:val="20"/>
              </w:rPr>
              <w:t>60%</w:t>
            </w:r>
          </w:p>
        </w:tc>
      </w:tr>
      <w:tr w:rsidR="00011DAA" w:rsidRPr="00405860" w14:paraId="378C1A85" w14:textId="77777777" w:rsidTr="00011DAA">
        <w:trPr>
          <w:trHeight w:val="454"/>
        </w:trPr>
        <w:tc>
          <w:tcPr>
            <w:tcW w:w="7650" w:type="dxa"/>
            <w:vAlign w:val="center"/>
          </w:tcPr>
          <w:p w14:paraId="7FFB959A" w14:textId="77777777" w:rsidR="00011DAA" w:rsidRPr="00405860" w:rsidRDefault="00011DAA" w:rsidP="00011DAA">
            <w:pPr>
              <w:tabs>
                <w:tab w:val="center" w:pos="4536"/>
                <w:tab w:val="right" w:pos="9072"/>
              </w:tabs>
              <w:spacing w:line="240" w:lineRule="auto"/>
              <w:jc w:val="right"/>
              <w:rPr>
                <w:rFonts w:eastAsia="Calibri" w:cstheme="minorHAnsi"/>
                <w:sz w:val="20"/>
              </w:rPr>
            </w:pPr>
            <w:r w:rsidRPr="00405860">
              <w:rPr>
                <w:rFonts w:eastAsia="Calibri" w:cstheme="minorHAnsi"/>
                <w:sz w:val="20"/>
              </w:rPr>
              <w:t>Otwartość samorządu na inicjatywy mieszkańców</w:t>
            </w:r>
          </w:p>
        </w:tc>
        <w:tc>
          <w:tcPr>
            <w:tcW w:w="1412" w:type="dxa"/>
            <w:vAlign w:val="center"/>
          </w:tcPr>
          <w:p w14:paraId="71A73AEA" w14:textId="77777777" w:rsidR="00011DAA" w:rsidRPr="00405860" w:rsidRDefault="00011DAA" w:rsidP="00011DAA">
            <w:pPr>
              <w:tabs>
                <w:tab w:val="center" w:pos="4536"/>
                <w:tab w:val="right" w:pos="9072"/>
              </w:tabs>
              <w:spacing w:line="240" w:lineRule="auto"/>
              <w:jc w:val="left"/>
              <w:rPr>
                <w:rFonts w:eastAsia="Calibri" w:cstheme="minorHAnsi"/>
                <w:sz w:val="20"/>
              </w:rPr>
            </w:pPr>
            <w:r w:rsidRPr="00405860">
              <w:rPr>
                <w:rFonts w:eastAsia="Calibri" w:cstheme="minorHAnsi"/>
                <w:sz w:val="20"/>
              </w:rPr>
              <w:t>60%</w:t>
            </w:r>
          </w:p>
        </w:tc>
      </w:tr>
      <w:tr w:rsidR="00011DAA" w:rsidRPr="00405860" w14:paraId="64A02E06" w14:textId="77777777" w:rsidTr="00011DAA">
        <w:trPr>
          <w:trHeight w:val="454"/>
        </w:trPr>
        <w:tc>
          <w:tcPr>
            <w:tcW w:w="7650" w:type="dxa"/>
            <w:vAlign w:val="center"/>
          </w:tcPr>
          <w:p w14:paraId="14E22F5E" w14:textId="77777777" w:rsidR="00011DAA" w:rsidRPr="00405860" w:rsidRDefault="00011DAA" w:rsidP="00011DAA">
            <w:pPr>
              <w:tabs>
                <w:tab w:val="center" w:pos="4536"/>
                <w:tab w:val="right" w:pos="9072"/>
              </w:tabs>
              <w:spacing w:line="240" w:lineRule="auto"/>
              <w:jc w:val="right"/>
              <w:rPr>
                <w:rFonts w:eastAsia="Calibri" w:cstheme="minorHAnsi"/>
                <w:sz w:val="20"/>
              </w:rPr>
            </w:pPr>
            <w:r w:rsidRPr="00405860">
              <w:rPr>
                <w:rFonts w:eastAsia="Calibri" w:cstheme="minorHAnsi"/>
                <w:sz w:val="20"/>
              </w:rPr>
              <w:t>Odbiór odpadów komunalnych (śmieci)</w:t>
            </w:r>
          </w:p>
        </w:tc>
        <w:tc>
          <w:tcPr>
            <w:tcW w:w="1412" w:type="dxa"/>
            <w:vAlign w:val="center"/>
          </w:tcPr>
          <w:p w14:paraId="443FF4D3" w14:textId="77777777" w:rsidR="00011DAA" w:rsidRPr="00405860" w:rsidRDefault="00011DAA" w:rsidP="00011DAA">
            <w:pPr>
              <w:tabs>
                <w:tab w:val="center" w:pos="4536"/>
                <w:tab w:val="right" w:pos="9072"/>
              </w:tabs>
              <w:spacing w:line="240" w:lineRule="auto"/>
              <w:jc w:val="left"/>
              <w:rPr>
                <w:rFonts w:eastAsia="Calibri" w:cstheme="minorHAnsi"/>
                <w:sz w:val="20"/>
              </w:rPr>
            </w:pPr>
            <w:r w:rsidRPr="00405860">
              <w:rPr>
                <w:rFonts w:eastAsia="Calibri" w:cstheme="minorHAnsi"/>
                <w:sz w:val="20"/>
              </w:rPr>
              <w:t>53%</w:t>
            </w:r>
          </w:p>
        </w:tc>
      </w:tr>
      <w:tr w:rsidR="00011DAA" w:rsidRPr="00405860" w14:paraId="4B2B8995" w14:textId="77777777" w:rsidTr="00011DAA">
        <w:trPr>
          <w:trHeight w:val="454"/>
        </w:trPr>
        <w:tc>
          <w:tcPr>
            <w:tcW w:w="7650" w:type="dxa"/>
            <w:vAlign w:val="center"/>
          </w:tcPr>
          <w:p w14:paraId="7012812E" w14:textId="77777777" w:rsidR="00011DAA" w:rsidRPr="00405860" w:rsidRDefault="00011DAA" w:rsidP="00011DAA">
            <w:pPr>
              <w:tabs>
                <w:tab w:val="center" w:pos="4536"/>
                <w:tab w:val="right" w:pos="9072"/>
              </w:tabs>
              <w:spacing w:line="240" w:lineRule="auto"/>
              <w:jc w:val="right"/>
              <w:rPr>
                <w:rFonts w:eastAsia="Calibri" w:cstheme="minorHAnsi"/>
                <w:sz w:val="20"/>
              </w:rPr>
            </w:pPr>
            <w:r w:rsidRPr="00405860">
              <w:rPr>
                <w:rFonts w:eastAsia="Calibri" w:cstheme="minorHAnsi"/>
                <w:sz w:val="20"/>
              </w:rPr>
              <w:t>Możliwość rozwoju/prowadzenia działalności gospodarczej</w:t>
            </w:r>
          </w:p>
        </w:tc>
        <w:tc>
          <w:tcPr>
            <w:tcW w:w="1412" w:type="dxa"/>
            <w:vAlign w:val="center"/>
          </w:tcPr>
          <w:p w14:paraId="10F2BC39" w14:textId="77777777" w:rsidR="00011DAA" w:rsidRPr="00405860" w:rsidRDefault="00011DAA" w:rsidP="00011DAA">
            <w:pPr>
              <w:tabs>
                <w:tab w:val="center" w:pos="4536"/>
                <w:tab w:val="right" w:pos="9072"/>
              </w:tabs>
              <w:spacing w:line="240" w:lineRule="auto"/>
              <w:jc w:val="left"/>
              <w:rPr>
                <w:rFonts w:eastAsia="Calibri" w:cstheme="minorHAnsi"/>
                <w:sz w:val="20"/>
              </w:rPr>
            </w:pPr>
            <w:r w:rsidRPr="00405860">
              <w:rPr>
                <w:rFonts w:eastAsia="Calibri" w:cstheme="minorHAnsi"/>
                <w:sz w:val="20"/>
              </w:rPr>
              <w:t>51%</w:t>
            </w:r>
          </w:p>
        </w:tc>
      </w:tr>
      <w:tr w:rsidR="00011DAA" w:rsidRPr="00405860" w14:paraId="505624E5" w14:textId="77777777" w:rsidTr="00011DAA">
        <w:trPr>
          <w:trHeight w:val="454"/>
        </w:trPr>
        <w:tc>
          <w:tcPr>
            <w:tcW w:w="7650" w:type="dxa"/>
            <w:vAlign w:val="center"/>
          </w:tcPr>
          <w:p w14:paraId="6049FFC7" w14:textId="77777777" w:rsidR="00011DAA" w:rsidRPr="00405860" w:rsidRDefault="00011DAA" w:rsidP="00011DAA">
            <w:pPr>
              <w:tabs>
                <w:tab w:val="center" w:pos="4536"/>
                <w:tab w:val="right" w:pos="9072"/>
              </w:tabs>
              <w:spacing w:line="240" w:lineRule="auto"/>
              <w:jc w:val="right"/>
              <w:rPr>
                <w:rFonts w:eastAsia="Calibri" w:cstheme="minorHAnsi"/>
                <w:sz w:val="20"/>
              </w:rPr>
            </w:pPr>
            <w:r w:rsidRPr="00405860">
              <w:rPr>
                <w:rFonts w:eastAsia="Calibri" w:cstheme="minorHAnsi"/>
                <w:sz w:val="20"/>
              </w:rPr>
              <w:t>Jakość oferty i programów kierowanych do dzieci i młodzieży</w:t>
            </w:r>
          </w:p>
        </w:tc>
        <w:tc>
          <w:tcPr>
            <w:tcW w:w="1412" w:type="dxa"/>
            <w:vAlign w:val="center"/>
          </w:tcPr>
          <w:p w14:paraId="11E66FA7" w14:textId="77777777" w:rsidR="00011DAA" w:rsidRPr="00405860" w:rsidRDefault="00011DAA" w:rsidP="00011DAA">
            <w:pPr>
              <w:tabs>
                <w:tab w:val="center" w:pos="4536"/>
                <w:tab w:val="right" w:pos="9072"/>
              </w:tabs>
              <w:spacing w:line="240" w:lineRule="auto"/>
              <w:jc w:val="left"/>
              <w:rPr>
                <w:rFonts w:eastAsia="Calibri" w:cstheme="minorHAnsi"/>
                <w:sz w:val="20"/>
              </w:rPr>
            </w:pPr>
            <w:r w:rsidRPr="00405860">
              <w:rPr>
                <w:rFonts w:eastAsia="Calibri" w:cstheme="minorHAnsi"/>
                <w:sz w:val="20"/>
              </w:rPr>
              <w:t>50%</w:t>
            </w:r>
          </w:p>
        </w:tc>
      </w:tr>
      <w:tr w:rsidR="00011DAA" w:rsidRPr="00405860" w14:paraId="491EB599" w14:textId="77777777" w:rsidTr="00011DAA">
        <w:trPr>
          <w:trHeight w:val="454"/>
        </w:trPr>
        <w:tc>
          <w:tcPr>
            <w:tcW w:w="7650" w:type="dxa"/>
            <w:vAlign w:val="center"/>
          </w:tcPr>
          <w:p w14:paraId="13D24D1F" w14:textId="77777777" w:rsidR="00011DAA" w:rsidRPr="00405860" w:rsidRDefault="00011DAA" w:rsidP="00011DAA">
            <w:pPr>
              <w:tabs>
                <w:tab w:val="center" w:pos="4536"/>
                <w:tab w:val="right" w:pos="9072"/>
              </w:tabs>
              <w:spacing w:line="240" w:lineRule="auto"/>
              <w:jc w:val="right"/>
              <w:rPr>
                <w:rFonts w:eastAsia="Calibri" w:cstheme="minorHAnsi"/>
                <w:sz w:val="20"/>
              </w:rPr>
            </w:pPr>
            <w:r w:rsidRPr="00405860">
              <w:rPr>
                <w:rFonts w:eastAsia="Calibri" w:cstheme="minorHAnsi"/>
                <w:sz w:val="20"/>
              </w:rPr>
              <w:t>Możliwość wynajmu mieszkania</w:t>
            </w:r>
          </w:p>
        </w:tc>
        <w:tc>
          <w:tcPr>
            <w:tcW w:w="1412" w:type="dxa"/>
            <w:vAlign w:val="center"/>
          </w:tcPr>
          <w:p w14:paraId="05E54F45" w14:textId="77777777" w:rsidR="00011DAA" w:rsidRPr="00405860" w:rsidRDefault="00011DAA" w:rsidP="00011DAA">
            <w:pPr>
              <w:tabs>
                <w:tab w:val="center" w:pos="4536"/>
                <w:tab w:val="right" w:pos="9072"/>
              </w:tabs>
              <w:spacing w:line="240" w:lineRule="auto"/>
              <w:jc w:val="left"/>
              <w:rPr>
                <w:rFonts w:eastAsia="Calibri" w:cstheme="minorHAnsi"/>
                <w:sz w:val="20"/>
              </w:rPr>
            </w:pPr>
            <w:r w:rsidRPr="00405860">
              <w:rPr>
                <w:rFonts w:eastAsia="Calibri" w:cstheme="minorHAnsi"/>
                <w:sz w:val="20"/>
              </w:rPr>
              <w:t>50%</w:t>
            </w:r>
          </w:p>
        </w:tc>
      </w:tr>
    </w:tbl>
    <w:p w14:paraId="3A299CE1" w14:textId="77777777" w:rsidR="00011DAA" w:rsidRPr="00405860" w:rsidRDefault="00011DAA" w:rsidP="00011DAA">
      <w:pPr>
        <w:spacing w:after="120"/>
        <w:rPr>
          <w:rFonts w:eastAsia="Calibri" w:cstheme="minorHAnsi"/>
          <w:i/>
          <w:iCs/>
          <w:color w:val="44546A"/>
          <w:sz w:val="18"/>
          <w:szCs w:val="18"/>
        </w:rPr>
      </w:pPr>
      <w:r w:rsidRPr="00405860">
        <w:rPr>
          <w:rFonts w:eastAsia="Calibri" w:cstheme="minorHAnsi"/>
          <w:i/>
          <w:iCs/>
          <w:color w:val="44546A"/>
          <w:sz w:val="18"/>
          <w:szCs w:val="18"/>
        </w:rPr>
        <w:t>Źródło: opracowanie własne na podstawie wyników badań ankietowych, n=519</w:t>
      </w:r>
    </w:p>
    <w:p w14:paraId="69742599" w14:textId="77777777" w:rsidR="00011DAA" w:rsidRPr="00405860" w:rsidRDefault="00011DAA" w:rsidP="00011DAA">
      <w:pPr>
        <w:spacing w:after="120"/>
        <w:rPr>
          <w:rFonts w:eastAsia="Calibri" w:cstheme="minorHAnsi"/>
        </w:rPr>
      </w:pPr>
    </w:p>
    <w:p w14:paraId="27D351D3" w14:textId="77777777" w:rsidR="00011DAA" w:rsidRPr="00405860" w:rsidRDefault="00011DAA" w:rsidP="00011DAA">
      <w:pPr>
        <w:spacing w:after="120"/>
        <w:rPr>
          <w:rFonts w:eastAsia="Calibri" w:cstheme="minorHAnsi"/>
        </w:rPr>
      </w:pPr>
      <w:r w:rsidRPr="00405860">
        <w:rPr>
          <w:rFonts w:eastAsia="Calibri" w:cstheme="minorHAnsi"/>
        </w:rPr>
        <w:t xml:space="preserve">Słabe strony gminy Żabno można ocenić jako swoisty wymiar aspiracji wspólnoty lokalnej do wygód dostępnych w dużych ośrodkach miejskich. Najwięcej negatywnych wskazań dotyczyło dostępności transportu publicznego i ścieżek rowerowych, usług medycznych, a także rynku pracy, czyli możliwości znalezienia zatrudnienia oraz rozwoju/prowadzenia działalności gospodarczej. W tej kategorii mieści się także kwestia możliwości wynajmu mieszkania, co z kolei byłoby ważne dla gminy chcąc przyciągnąć osoby w wieku produkcyjnym do przeniesienia się do gminy z innego miejsca zamieszkania. Inne aspekty, które zostały negatywnie ocenione, dotyczyły rozrywki i rekreacji, czyli oferty rozrywkowej i spędzania czasu wolnego, a także dostępności miejsc spędzania wolnego czasu – placów zabaw, skwerów, miejsc zielonych itp. Warto także zwrócić uwagę na to, że aż 60% badanych skarżyło się na brak otwartości samorządu na inicjatywy mieszkańców. Także odbiór odpadów komunalnych (śmieci) został oceniony negatywnie przez ankietowanych. Kwestie związane z jakością oferty i programów kierowanych do dzieci i młodzieży również znalazły się wśród aspektów ocenionych negatywnie przez mieszkańców biorących udział w badaniu. </w:t>
      </w:r>
    </w:p>
    <w:p w14:paraId="70F6CD10" w14:textId="77777777" w:rsidR="00011DAA" w:rsidRPr="00405860" w:rsidRDefault="00011DAA" w:rsidP="00011DAA">
      <w:pPr>
        <w:keepNext/>
        <w:spacing w:before="240" w:after="0" w:line="240" w:lineRule="auto"/>
        <w:rPr>
          <w:rFonts w:eastAsia="Calibri" w:cstheme="minorHAnsi"/>
          <w:i/>
          <w:iCs/>
          <w:color w:val="44546A"/>
          <w:sz w:val="18"/>
          <w:szCs w:val="18"/>
        </w:rPr>
      </w:pPr>
      <w:r w:rsidRPr="00405860">
        <w:rPr>
          <w:rFonts w:eastAsia="Calibri" w:cstheme="minorHAnsi"/>
          <w:i/>
          <w:iCs/>
          <w:color w:val="44546A"/>
          <w:sz w:val="18"/>
          <w:szCs w:val="18"/>
        </w:rPr>
        <w:t>Wykres 5. Co Pana/Pani zdaniem jest największą zaletą, mocną stroną, atutem gminy Żabno?</w:t>
      </w:r>
    </w:p>
    <w:p w14:paraId="4725CE9B" w14:textId="77777777" w:rsidR="00011DAA" w:rsidRPr="00405860" w:rsidRDefault="00011DAA" w:rsidP="00011DAA">
      <w:pPr>
        <w:spacing w:after="120"/>
        <w:rPr>
          <w:rFonts w:eastAsia="Calibri" w:cstheme="minorHAnsi"/>
        </w:rPr>
      </w:pPr>
      <w:r w:rsidRPr="00405860">
        <w:rPr>
          <w:rFonts w:eastAsia="Calibri" w:cstheme="minorHAnsi"/>
          <w:noProof/>
          <w:lang w:eastAsia="pl-PL"/>
        </w:rPr>
        <w:drawing>
          <wp:inline distT="0" distB="0" distL="0" distR="0" wp14:anchorId="6F7745E9" wp14:editId="1E490DA3">
            <wp:extent cx="5758180" cy="5741581"/>
            <wp:effectExtent l="0" t="0" r="13970" b="12065"/>
            <wp:docPr id="34" name="Wykres 34">
              <a:extLst xmlns:a="http://schemas.openxmlformats.org/drawingml/2006/main">
                <a:ext uri="{FF2B5EF4-FFF2-40B4-BE49-F238E27FC236}">
                  <a16:creationId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oel="http://schemas.microsoft.com/office/2019/extlst" xmlns:v="urn:schemas-microsoft-com:vml" xmlns:w10="urn:schemas-microsoft-com:office:word" xmlns:w="http://schemas.openxmlformats.org/wordprocessingml/2006/main"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a16="http://schemas.microsoft.com/office/drawing/2014/main" id="{00000000-0008-0000-0000-000002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62"/>
              </a:graphicData>
            </a:graphic>
          </wp:inline>
        </w:drawing>
      </w:r>
      <w:r w:rsidRPr="00405860">
        <w:rPr>
          <w:rFonts w:eastAsia="Calibri" w:cstheme="minorHAnsi"/>
          <w:i/>
          <w:iCs/>
          <w:color w:val="44546A"/>
          <w:sz w:val="18"/>
          <w:szCs w:val="18"/>
        </w:rPr>
        <w:t>Źródło: opracowanie własne na podstawie wyników badań ankietowych, n=519</w:t>
      </w:r>
    </w:p>
    <w:p w14:paraId="1073EA73" w14:textId="77777777" w:rsidR="00011DAA" w:rsidRPr="00405860" w:rsidRDefault="00011DAA" w:rsidP="00011DAA">
      <w:pPr>
        <w:spacing w:after="120"/>
        <w:rPr>
          <w:rFonts w:eastAsia="Calibri" w:cstheme="minorHAnsi"/>
        </w:rPr>
      </w:pPr>
    </w:p>
    <w:p w14:paraId="49F604F5" w14:textId="77777777" w:rsidR="00011DAA" w:rsidRPr="00405860" w:rsidRDefault="00011DAA" w:rsidP="00011DAA">
      <w:pPr>
        <w:spacing w:after="120"/>
        <w:rPr>
          <w:rFonts w:eastAsia="Calibri" w:cstheme="minorHAnsi"/>
        </w:rPr>
      </w:pPr>
      <w:r w:rsidRPr="00405860">
        <w:rPr>
          <w:rFonts w:eastAsia="Calibri" w:cstheme="minorHAnsi"/>
        </w:rPr>
        <w:t>Powyższy wykres przedstawia ranking zalet, mocnych stron gminy Żabno według wskazań grupy mieszkańców biorących udział w badaniu. Wśród największych zalet mieszkańcy gminy w pierwszym rzędzie wymieniali jej położenie, następnie skomunikowanie z regionem oraz ciszę i spokój. Mieszkańcy chwalili także atrakcyjne turystycznie tereny, zabytki i historię, poziom bezpieczeństwa publicznego, a także wartościowe społeczeństwo. Są to aspekty, które z pewnością warto wziąć pod uwagę prowadząc działania promocyjne gminy.</w:t>
      </w:r>
    </w:p>
    <w:p w14:paraId="7E291A45" w14:textId="77777777" w:rsidR="00011DAA" w:rsidRPr="00405860" w:rsidRDefault="00011DAA" w:rsidP="00011DAA">
      <w:pPr>
        <w:spacing w:after="120"/>
        <w:rPr>
          <w:rFonts w:eastAsia="Calibri" w:cstheme="minorHAnsi"/>
        </w:rPr>
      </w:pPr>
    </w:p>
    <w:p w14:paraId="09E1BF28" w14:textId="77777777" w:rsidR="00011DAA" w:rsidRPr="00405860" w:rsidRDefault="00011DAA" w:rsidP="00011DAA">
      <w:pPr>
        <w:spacing w:after="120"/>
        <w:rPr>
          <w:rFonts w:eastAsia="Calibri" w:cstheme="minorHAnsi"/>
        </w:rPr>
      </w:pPr>
    </w:p>
    <w:p w14:paraId="346F1F33" w14:textId="77777777" w:rsidR="00011DAA" w:rsidRPr="00405860" w:rsidRDefault="00011DAA" w:rsidP="00011DAA">
      <w:pPr>
        <w:keepNext/>
        <w:spacing w:before="240" w:after="0" w:line="240" w:lineRule="auto"/>
        <w:rPr>
          <w:rFonts w:eastAsia="Calibri" w:cstheme="minorHAnsi"/>
          <w:i/>
          <w:iCs/>
          <w:color w:val="44546A"/>
          <w:sz w:val="18"/>
          <w:szCs w:val="18"/>
        </w:rPr>
      </w:pPr>
      <w:r w:rsidRPr="00405860">
        <w:rPr>
          <w:rFonts w:eastAsia="Calibri" w:cstheme="minorHAnsi"/>
          <w:i/>
          <w:iCs/>
          <w:color w:val="44546A"/>
          <w:sz w:val="18"/>
          <w:szCs w:val="18"/>
        </w:rPr>
        <w:t>Wykres 6. Co Pana/Pani zdaniem jest największą wadą, słabą stroną gminy Żabno?</w:t>
      </w:r>
    </w:p>
    <w:p w14:paraId="260CADD0" w14:textId="77777777" w:rsidR="00011DAA" w:rsidRPr="00405860" w:rsidRDefault="00011DAA" w:rsidP="00011DAA">
      <w:pPr>
        <w:spacing w:after="120"/>
        <w:rPr>
          <w:rFonts w:eastAsia="Calibri" w:cstheme="minorHAnsi"/>
        </w:rPr>
      </w:pPr>
      <w:r w:rsidRPr="00405860">
        <w:rPr>
          <w:rFonts w:eastAsia="Calibri" w:cstheme="minorHAnsi"/>
          <w:noProof/>
          <w:lang w:eastAsia="pl-PL"/>
        </w:rPr>
        <w:drawing>
          <wp:inline distT="0" distB="0" distL="0" distR="0" wp14:anchorId="2374E1C6" wp14:editId="739CF44A">
            <wp:extent cx="5759450" cy="8226975"/>
            <wp:effectExtent l="0" t="0" r="12700" b="3175"/>
            <wp:docPr id="35" name="Wykres 35">
              <a:extLst xmlns:a="http://schemas.openxmlformats.org/drawingml/2006/main">
                <a:ext uri="{FF2B5EF4-FFF2-40B4-BE49-F238E27FC236}">
                  <a16:creationId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oel="http://schemas.microsoft.com/office/2019/extlst" xmlns:v="urn:schemas-microsoft-com:vml" xmlns:w10="urn:schemas-microsoft-com:office:word" xmlns:w="http://schemas.openxmlformats.org/wordprocessingml/2006/main"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a16="http://schemas.microsoft.com/office/drawing/2014/main" id="{00000000-0008-0000-0100-000002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63"/>
              </a:graphicData>
            </a:graphic>
          </wp:inline>
        </w:drawing>
      </w:r>
      <w:r w:rsidRPr="00405860">
        <w:rPr>
          <w:rFonts w:eastAsia="Calibri" w:cstheme="minorHAnsi"/>
          <w:i/>
          <w:iCs/>
          <w:color w:val="44546A"/>
          <w:sz w:val="18"/>
          <w:szCs w:val="18"/>
        </w:rPr>
        <w:t>Źródło: opracowanie własne na podstawie wyników badań ankietowych, n=519</w:t>
      </w:r>
    </w:p>
    <w:p w14:paraId="4F74C693" w14:textId="77777777" w:rsidR="00011DAA" w:rsidRPr="00405860" w:rsidRDefault="00011DAA" w:rsidP="00011DAA">
      <w:pPr>
        <w:spacing w:after="120"/>
        <w:rPr>
          <w:rFonts w:eastAsia="Calibri" w:cstheme="minorHAnsi"/>
        </w:rPr>
      </w:pPr>
      <w:r w:rsidRPr="00405860">
        <w:rPr>
          <w:rFonts w:eastAsia="Calibri" w:cstheme="minorHAnsi"/>
        </w:rPr>
        <w:t xml:space="preserve">Powyższy wykres przedstawia ranking wad, słabych stron gminy Żabno według wskazań grupy mieszkańców. W pierwszym rzędzie wymieniano sprawy dotyczące funkcjonowania władz lokalnych, wskazując na niekompetencje władz gminy i urzędników oraz pomijanie potrzeb mieszkańców i słabą komunikację władz z mieszkańcami. Taka ocena może być wynikiem braku należytego dialogu z mieszkańcami, choć z drugiej strony istnieje prawdopodobieństwo, iż przedłużający się stan zagrożenia epidemiologicznego i przymusowe ograniczenie dostępu do budynków władz i urzędów miało wpływ na taką opinię wśród badanych. W następnej kolejności wymieniano stan dróg, chodników oraz oświetlenia, mimo iż w pytaniu dotyczącym oceny stanu/dostępności aspekty te znajdowały się w wymiarze ocen pozytywnych. Rozbieżność może wynikać ze zróżnicowanego stanu dróg i chodników w różnych częściach gminy. </w:t>
      </w:r>
      <w:r w:rsidRPr="00405860">
        <w:rPr>
          <w:rFonts w:eastAsia="Calibri" w:cstheme="minorHAnsi"/>
          <w:i/>
          <w:iCs/>
          <w:color w:val="44546A"/>
          <w:sz w:val="18"/>
          <w:szCs w:val="18"/>
        </w:rPr>
        <w:t xml:space="preserve"> </w:t>
      </w:r>
      <w:r w:rsidRPr="00405860">
        <w:rPr>
          <w:rFonts w:eastAsia="Calibri" w:cstheme="minorHAnsi"/>
        </w:rPr>
        <w:t xml:space="preserve">W tym pytaniu również wskazano na kwestie dotyczące braku atrakcyjnych miejsc pracy oraz niezadowalającego stanu i dostępu do opieki zdrowotnej, a także słabo rozwiniętą komunikację miejską. Są to typowe dolegliwości, na jakie zwracają uwagę mieszkańcy gmin w Polsce o zbliżonej powierzchni i podobnym profilu demograficznym. Niemniej podczas przygotowywania programów w ramach działalności samorządu watro wziąć pod uwagę kwestie wskazane przez mieszkańców gminy jako wady, słabe strony, szczególnie w kontekście dialogu z mieszkańcami. </w:t>
      </w:r>
    </w:p>
    <w:p w14:paraId="4DF2D037" w14:textId="77777777" w:rsidR="00011DAA" w:rsidRPr="00405860" w:rsidRDefault="00011DAA" w:rsidP="00011DAA">
      <w:pPr>
        <w:spacing w:after="120"/>
        <w:rPr>
          <w:rFonts w:eastAsia="Calibri" w:cstheme="minorHAnsi"/>
        </w:rPr>
      </w:pPr>
    </w:p>
    <w:p w14:paraId="772AAD83" w14:textId="77777777" w:rsidR="00FB5C57" w:rsidRPr="00405860" w:rsidRDefault="00FB5C57" w:rsidP="00011DAA">
      <w:pPr>
        <w:spacing w:after="120"/>
        <w:rPr>
          <w:rFonts w:eastAsia="Calibri" w:cstheme="minorHAnsi"/>
        </w:rPr>
      </w:pPr>
    </w:p>
    <w:p w14:paraId="3B4F6B22" w14:textId="77777777" w:rsidR="00FB5C57" w:rsidRPr="00405860" w:rsidRDefault="00FB5C57" w:rsidP="00011DAA">
      <w:pPr>
        <w:spacing w:after="120"/>
        <w:rPr>
          <w:rFonts w:eastAsia="Calibri" w:cstheme="minorHAnsi"/>
        </w:rPr>
      </w:pPr>
    </w:p>
    <w:p w14:paraId="70CDCA98" w14:textId="77777777" w:rsidR="00FB5C57" w:rsidRPr="00405860" w:rsidRDefault="00FB5C57" w:rsidP="00011DAA">
      <w:pPr>
        <w:spacing w:after="120"/>
        <w:rPr>
          <w:rFonts w:eastAsia="Calibri" w:cstheme="minorHAnsi"/>
        </w:rPr>
      </w:pPr>
    </w:p>
    <w:p w14:paraId="21E221DB" w14:textId="77777777" w:rsidR="00FB5C57" w:rsidRPr="00405860" w:rsidRDefault="00FB5C57" w:rsidP="00011DAA">
      <w:pPr>
        <w:spacing w:after="120"/>
        <w:rPr>
          <w:rFonts w:eastAsia="Calibri" w:cstheme="minorHAnsi"/>
        </w:rPr>
      </w:pPr>
    </w:p>
    <w:p w14:paraId="7B39931D" w14:textId="77777777" w:rsidR="00FB5C57" w:rsidRPr="00405860" w:rsidRDefault="00FB5C57" w:rsidP="00011DAA">
      <w:pPr>
        <w:spacing w:after="120"/>
        <w:rPr>
          <w:rFonts w:eastAsia="Calibri" w:cstheme="minorHAnsi"/>
        </w:rPr>
      </w:pPr>
    </w:p>
    <w:p w14:paraId="6ACDC774" w14:textId="77777777" w:rsidR="00FB5C57" w:rsidRPr="00405860" w:rsidRDefault="00FB5C57" w:rsidP="00011DAA">
      <w:pPr>
        <w:spacing w:after="120"/>
        <w:rPr>
          <w:rFonts w:eastAsia="Calibri" w:cstheme="minorHAnsi"/>
        </w:rPr>
      </w:pPr>
    </w:p>
    <w:p w14:paraId="73699A29" w14:textId="77777777" w:rsidR="00FB5C57" w:rsidRPr="00405860" w:rsidRDefault="00FB5C57" w:rsidP="00011DAA">
      <w:pPr>
        <w:spacing w:after="120"/>
        <w:rPr>
          <w:rFonts w:eastAsia="Calibri" w:cstheme="minorHAnsi"/>
        </w:rPr>
      </w:pPr>
    </w:p>
    <w:p w14:paraId="354BFBD3" w14:textId="77777777" w:rsidR="00FB5C57" w:rsidRPr="00405860" w:rsidRDefault="00FB5C57" w:rsidP="00011DAA">
      <w:pPr>
        <w:spacing w:after="120"/>
        <w:rPr>
          <w:rFonts w:eastAsia="Calibri" w:cstheme="minorHAnsi"/>
        </w:rPr>
      </w:pPr>
    </w:p>
    <w:p w14:paraId="3F089AE7" w14:textId="77777777" w:rsidR="00FB5C57" w:rsidRPr="00405860" w:rsidRDefault="00FB5C57" w:rsidP="00011DAA">
      <w:pPr>
        <w:spacing w:after="120"/>
        <w:rPr>
          <w:rFonts w:eastAsia="Calibri" w:cstheme="minorHAnsi"/>
        </w:rPr>
      </w:pPr>
    </w:p>
    <w:p w14:paraId="482B742C" w14:textId="77777777" w:rsidR="00FB5C57" w:rsidRPr="00405860" w:rsidRDefault="00FB5C57" w:rsidP="00011DAA">
      <w:pPr>
        <w:spacing w:after="120"/>
        <w:rPr>
          <w:rFonts w:eastAsia="Calibri" w:cstheme="minorHAnsi"/>
        </w:rPr>
      </w:pPr>
    </w:p>
    <w:p w14:paraId="4614972C" w14:textId="77777777" w:rsidR="00FB5C57" w:rsidRPr="00405860" w:rsidRDefault="00FB5C57" w:rsidP="00011DAA">
      <w:pPr>
        <w:spacing w:after="120"/>
        <w:rPr>
          <w:rFonts w:eastAsia="Calibri" w:cstheme="minorHAnsi"/>
        </w:rPr>
      </w:pPr>
    </w:p>
    <w:p w14:paraId="1EF84F00" w14:textId="77777777" w:rsidR="00FB5C57" w:rsidRPr="00405860" w:rsidRDefault="00FB5C57" w:rsidP="00011DAA">
      <w:pPr>
        <w:spacing w:after="120"/>
        <w:rPr>
          <w:rFonts w:eastAsia="Calibri" w:cstheme="minorHAnsi"/>
        </w:rPr>
      </w:pPr>
    </w:p>
    <w:p w14:paraId="36FB6893" w14:textId="77777777" w:rsidR="00FB5C57" w:rsidRPr="00405860" w:rsidRDefault="00FB5C57" w:rsidP="00011DAA">
      <w:pPr>
        <w:spacing w:after="120"/>
        <w:rPr>
          <w:rFonts w:eastAsia="Calibri" w:cstheme="minorHAnsi"/>
        </w:rPr>
      </w:pPr>
    </w:p>
    <w:p w14:paraId="5C0C51A9" w14:textId="77777777" w:rsidR="00011DAA" w:rsidRPr="00405860" w:rsidRDefault="00011DAA" w:rsidP="00011DAA">
      <w:pPr>
        <w:keepNext/>
        <w:spacing w:before="240" w:after="0" w:line="240" w:lineRule="auto"/>
        <w:rPr>
          <w:rFonts w:eastAsia="Calibri" w:cstheme="minorHAnsi"/>
          <w:i/>
          <w:iCs/>
          <w:color w:val="44546A"/>
          <w:sz w:val="18"/>
          <w:szCs w:val="18"/>
        </w:rPr>
      </w:pPr>
      <w:r w:rsidRPr="00405860">
        <w:rPr>
          <w:rFonts w:eastAsia="Calibri" w:cstheme="minorHAnsi"/>
          <w:i/>
          <w:iCs/>
          <w:color w:val="44546A"/>
          <w:sz w:val="18"/>
          <w:szCs w:val="18"/>
        </w:rPr>
        <w:t>Wykres 7. Co Pana/Pani zdaniem należy zrobić (jakie przedsięwzięcie zrealizować), aby w gminie Żabno żyło się lepiej?</w:t>
      </w:r>
    </w:p>
    <w:p w14:paraId="5FA59CA2" w14:textId="77777777" w:rsidR="00011DAA" w:rsidRPr="00405860" w:rsidRDefault="00011DAA" w:rsidP="00011DAA">
      <w:pPr>
        <w:spacing w:after="120"/>
        <w:rPr>
          <w:rFonts w:eastAsia="Calibri" w:cstheme="minorHAnsi"/>
        </w:rPr>
      </w:pPr>
      <w:r w:rsidRPr="00405860">
        <w:rPr>
          <w:rFonts w:eastAsia="Calibri" w:cstheme="minorHAnsi"/>
          <w:noProof/>
          <w:lang w:eastAsia="pl-PL"/>
        </w:rPr>
        <w:drawing>
          <wp:inline distT="0" distB="0" distL="0" distR="0" wp14:anchorId="46DDCC87" wp14:editId="67549F0F">
            <wp:extent cx="5759450" cy="5667153"/>
            <wp:effectExtent l="0" t="0" r="12700" b="10160"/>
            <wp:docPr id="38" name="Wykres 38">
              <a:extLst xmlns:a="http://schemas.openxmlformats.org/drawingml/2006/main">
                <a:ext uri="{FF2B5EF4-FFF2-40B4-BE49-F238E27FC236}">
                  <a16:creationId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oel="http://schemas.microsoft.com/office/2019/extlst" xmlns:v="urn:schemas-microsoft-com:vml" xmlns:w10="urn:schemas-microsoft-com:office:word" xmlns:w="http://schemas.openxmlformats.org/wordprocessingml/2006/main"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a16="http://schemas.microsoft.com/office/drawing/2014/main" id="{00000000-0008-0000-0200-000002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64"/>
              </a:graphicData>
            </a:graphic>
          </wp:inline>
        </w:drawing>
      </w:r>
      <w:r w:rsidRPr="00405860">
        <w:rPr>
          <w:rFonts w:eastAsia="Calibri" w:cstheme="minorHAnsi"/>
          <w:i/>
          <w:iCs/>
          <w:color w:val="44546A"/>
          <w:sz w:val="18"/>
          <w:szCs w:val="18"/>
        </w:rPr>
        <w:t>Źródło: opracowanie własne na podstawie wyników badań ankietowych, n=519</w:t>
      </w:r>
    </w:p>
    <w:p w14:paraId="6F76D455" w14:textId="77777777" w:rsidR="00011DAA" w:rsidRPr="00405860" w:rsidRDefault="00011DAA" w:rsidP="00011DAA">
      <w:pPr>
        <w:spacing w:after="120"/>
        <w:rPr>
          <w:rFonts w:eastAsia="Calibri" w:cstheme="minorHAnsi"/>
        </w:rPr>
      </w:pPr>
      <w:r w:rsidRPr="00405860">
        <w:rPr>
          <w:rFonts w:eastAsia="Calibri" w:cstheme="minorHAnsi"/>
        </w:rPr>
        <w:t xml:space="preserve">Powyższy wykres przedstawia opinie mieszkańców na temat tego, co należałoby zrobić (jakie przedsięwzięcie zrealizować), aby w gminie Żabno żyło się lepiej. Zdaniem mieszkańców w pierwszym rzędzie należałoby podjąć działania nakierowane na rozwój infrastruktury technicznej, stworzenie nowych miejsc do aktywnego spędzania wolnego czasu oraz poprawę stanu infrastruktury drogowej. Wymieniano także sprawy dotyczące ściągnięcia dużych inwestycji, zakładów pracy dających miejsca pracy, budowę miejsc spotkań (np. kino, kręgielnia) oraz, po raz kolejny, wskazywano na ścieżki rowerowe. Również i w tym pytaniu pojawiły się kwestie dotyczące uwzględnienia sołectw w realizowanych planach, dostępu do służby zdrowia oraz do transportu publicznego. Podczas przygotowywania programów w ramach działalności samorządu z pewnością watro wziąć pod uwagę kwestie wskazane przez mieszkańców gminy. </w:t>
      </w:r>
    </w:p>
    <w:p w14:paraId="3CBCA6C8" w14:textId="77777777" w:rsidR="00011DAA" w:rsidRPr="00405860" w:rsidRDefault="00011DAA" w:rsidP="00011DAA">
      <w:pPr>
        <w:keepNext/>
        <w:spacing w:before="240" w:after="0" w:line="240" w:lineRule="auto"/>
        <w:rPr>
          <w:rFonts w:eastAsia="Calibri" w:cstheme="minorHAnsi"/>
          <w:i/>
          <w:iCs/>
          <w:color w:val="44546A"/>
          <w:sz w:val="18"/>
          <w:szCs w:val="18"/>
        </w:rPr>
      </w:pPr>
      <w:r w:rsidRPr="00405860">
        <w:rPr>
          <w:rFonts w:eastAsia="Calibri" w:cstheme="minorHAnsi"/>
          <w:i/>
          <w:iCs/>
          <w:color w:val="44546A"/>
          <w:sz w:val="18"/>
          <w:szCs w:val="18"/>
        </w:rPr>
        <w:t>Wykres 8. Proszę wskazać obszary, które w najbliższych 5 latach w gminie Żabno powinny zostać w pierwszej kolejności poprawione</w:t>
      </w:r>
    </w:p>
    <w:p w14:paraId="2C5721B2" w14:textId="77777777" w:rsidR="00011DAA" w:rsidRPr="00405860" w:rsidRDefault="00011DAA" w:rsidP="00011DAA">
      <w:pPr>
        <w:spacing w:after="120"/>
        <w:rPr>
          <w:rFonts w:eastAsia="Calibri" w:cstheme="minorHAnsi"/>
        </w:rPr>
      </w:pPr>
      <w:r w:rsidRPr="00405860">
        <w:rPr>
          <w:rFonts w:eastAsia="Calibri" w:cstheme="minorHAnsi"/>
          <w:noProof/>
          <w:lang w:eastAsia="pl-PL"/>
        </w:rPr>
        <w:drawing>
          <wp:inline distT="0" distB="0" distL="0" distR="0" wp14:anchorId="74EF56A9" wp14:editId="0A109355">
            <wp:extent cx="5759450" cy="8272130"/>
            <wp:effectExtent l="0" t="0" r="12700" b="15240"/>
            <wp:docPr id="40" name="Wykres 40">
              <a:extLst xmlns:a="http://schemas.openxmlformats.org/drawingml/2006/main">
                <a:ext uri="{FF2B5EF4-FFF2-40B4-BE49-F238E27FC236}">
                  <a16:creationId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oel="http://schemas.microsoft.com/office/2019/extlst" xmlns:v="urn:schemas-microsoft-com:vml" xmlns:w10="urn:schemas-microsoft-com:office:word" xmlns:w="http://schemas.openxmlformats.org/wordprocessingml/2006/main"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a16="http://schemas.microsoft.com/office/drawing/2014/main" id="{00000000-0008-0000-0300-000007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65"/>
              </a:graphicData>
            </a:graphic>
          </wp:inline>
        </w:drawing>
      </w:r>
      <w:r w:rsidRPr="00405860">
        <w:rPr>
          <w:rFonts w:eastAsia="Calibri" w:cstheme="minorHAnsi"/>
          <w:i/>
          <w:iCs/>
          <w:color w:val="44546A"/>
          <w:sz w:val="18"/>
          <w:szCs w:val="18"/>
        </w:rPr>
        <w:t>Źródło: opracowanie własne na podstawie wyników badań ankietowych, n=519</w:t>
      </w:r>
    </w:p>
    <w:p w14:paraId="25B477BE" w14:textId="77777777" w:rsidR="00011DAA" w:rsidRPr="00405860" w:rsidRDefault="00011DAA" w:rsidP="00011DAA">
      <w:pPr>
        <w:spacing w:after="120"/>
        <w:rPr>
          <w:rFonts w:eastAsia="Calibri" w:cstheme="minorHAnsi"/>
        </w:rPr>
      </w:pPr>
      <w:r w:rsidRPr="00405860">
        <w:rPr>
          <w:rFonts w:eastAsia="Calibri" w:cstheme="minorHAnsi"/>
        </w:rPr>
        <w:t xml:space="preserve">Powyższy wykres przedstawia elementy związane z funkcjonowaniem gminy Żabno, które w najbliższych 5 latach powinny zostać poprawione w pierwszej kolejności według wskazań mieszkańców biorących udział w badaniu. W pierwszym rzędzie wskazywano na zwiększenie liczby ścieżek rowerowych, następnie stan dróg oraz dostępność transportu publicznego. Także po raz kolejny pojawiły się głosy dotyczące możliwości znalezienia zatrudnienia jak i dostępu do służby zdrowia. </w:t>
      </w:r>
    </w:p>
    <w:p w14:paraId="176271D8" w14:textId="657C110F" w:rsidR="000231A1" w:rsidRPr="00405860" w:rsidRDefault="00011DAA" w:rsidP="00011DAA">
      <w:pPr>
        <w:spacing w:after="120"/>
        <w:rPr>
          <w:rFonts w:eastAsia="Calibri" w:cstheme="minorHAnsi"/>
        </w:rPr>
      </w:pPr>
      <w:r w:rsidRPr="00405860">
        <w:rPr>
          <w:rFonts w:eastAsia="Calibri" w:cstheme="minorHAnsi"/>
        </w:rPr>
        <w:t>Z kolei za najmniej istotne ankietowani uznali dostępność miejsc usług</w:t>
      </w:r>
      <w:r w:rsidR="00191580" w:rsidRPr="00405860">
        <w:rPr>
          <w:rFonts w:eastAsia="Calibri" w:cstheme="minorHAnsi"/>
        </w:rPr>
        <w:t>owych i handlu, jakość oferty i </w:t>
      </w:r>
      <w:r w:rsidRPr="00405860">
        <w:rPr>
          <w:rFonts w:eastAsia="Calibri" w:cstheme="minorHAnsi"/>
        </w:rPr>
        <w:t xml:space="preserve">programów kierowanych do seniorów oraz ochronę zabytków i dziedzictwa kulturowego. Rzeczywiście kwestie te, poza programami dla seniorów, były wskazywane jako pozytywne aspekty wpływające korzystnie na jakość życia w gminie. W odniesieniu do oferty i programów kierowanych do seniorów należy wziąć pod uwagę, że wśród wszystkich ankietowanych seniorzy stanowili tylko 2% badanych, zatem istnieje domniemanie, że jest to znacznie niedoszacowany odsetek odpowiedzi, szczególnie biorąc pod uwagę ogólnopolski trend dotyczący starzenia się społeczeństwa. </w:t>
      </w:r>
    </w:p>
    <w:p w14:paraId="21D4788F" w14:textId="77777777" w:rsidR="00464E81" w:rsidRPr="00405860" w:rsidRDefault="00464E81" w:rsidP="00711A86">
      <w:pPr>
        <w:pStyle w:val="Nagwek1"/>
        <w:rPr>
          <w:rFonts w:asciiTheme="minorHAnsi" w:hAnsiTheme="minorHAnsi" w:cstheme="minorHAnsi"/>
          <w:lang w:eastAsia="pl-PL"/>
        </w:rPr>
        <w:sectPr w:rsidR="00464E81" w:rsidRPr="00405860" w:rsidSect="004B442D">
          <w:type w:val="continuous"/>
          <w:pgSz w:w="11907" w:h="16839" w:code="9"/>
          <w:pgMar w:top="1417" w:right="1417" w:bottom="1417" w:left="1417" w:header="708" w:footer="708" w:gutter="0"/>
          <w:cols w:space="708"/>
          <w:docGrid w:linePitch="360"/>
        </w:sectPr>
      </w:pPr>
    </w:p>
    <w:p w14:paraId="54FAB0E0" w14:textId="703609D0" w:rsidR="00711A86" w:rsidRPr="00405860" w:rsidRDefault="00464E81" w:rsidP="00711A86">
      <w:pPr>
        <w:rPr>
          <w:rFonts w:cstheme="minorHAnsi"/>
          <w:lang w:eastAsia="pl-PL"/>
        </w:rPr>
      </w:pPr>
      <w:r w:rsidRPr="00405860">
        <w:rPr>
          <w:rFonts w:cstheme="minorHAnsi"/>
          <w:noProof/>
          <w:lang w:eastAsia="pl-PL"/>
        </w:rPr>
        <mc:AlternateContent>
          <mc:Choice Requires="wps">
            <w:drawing>
              <wp:anchor distT="45720" distB="45720" distL="114300" distR="114300" simplePos="0" relativeHeight="251803648" behindDoc="0" locked="0" layoutInCell="1" allowOverlap="1" wp14:anchorId="6423539E" wp14:editId="0AB3B764">
                <wp:simplePos x="0" y="0"/>
                <wp:positionH relativeFrom="column">
                  <wp:posOffset>-434975</wp:posOffset>
                </wp:positionH>
                <wp:positionV relativeFrom="paragraph">
                  <wp:posOffset>-564515</wp:posOffset>
                </wp:positionV>
                <wp:extent cx="9608820" cy="1404620"/>
                <wp:effectExtent l="0" t="0" r="0" b="3810"/>
                <wp:wrapNone/>
                <wp:docPr id="217" name="Pole tekstow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608820" cy="1404620"/>
                        </a:xfrm>
                        <a:prstGeom prst="rect">
                          <a:avLst/>
                        </a:prstGeom>
                        <a:solidFill>
                          <a:srgbClr val="FFFFFF"/>
                        </a:solidFill>
                        <a:ln w="9525">
                          <a:noFill/>
                          <a:miter lim="800000"/>
                          <a:headEnd/>
                          <a:tailEnd/>
                        </a:ln>
                      </wps:spPr>
                      <wps:txbx>
                        <w:txbxContent>
                          <w:p w14:paraId="7092FAE6" w14:textId="47385E06" w:rsidR="00A14CEA" w:rsidRDefault="00A14CEA" w:rsidP="00464E81">
                            <w:pPr>
                              <w:pStyle w:val="Nagwek1"/>
                              <w:rPr>
                                <w:lang w:eastAsia="pl-PL"/>
                              </w:rPr>
                            </w:pPr>
                            <w:bookmarkStart w:id="33" w:name="_Toc216078003"/>
                            <w:r>
                              <w:rPr>
                                <w:lang w:eastAsia="pl-PL"/>
                              </w:rPr>
                              <w:t>Załącznik nr 2 Mapy zagrożenia i ryzyka powodziowego</w:t>
                            </w:r>
                            <w:bookmarkEnd w:id="33"/>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w14:anchorId="6423539E" id="_x0000_t202" coordsize="21600,21600" o:spt="202" path="m,l,21600r21600,l21600,xe">
                <v:stroke joinstyle="miter"/>
                <v:path gradientshapeok="t" o:connecttype="rect"/>
              </v:shapetype>
              <v:shape id="Pole tekstowe 2" o:spid="_x0000_s1026" type="#_x0000_t202" style="position:absolute;left:0;text-align:left;margin-left:-34.25pt;margin-top:-44.45pt;width:756.6pt;height:110.6pt;z-index:251803648;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" stroked="f">
                <v:textbox style="mso-fit-shape-to-text:t">
                  <w:txbxContent>
                    <w:p w14:paraId="7092FAE6" w14:textId="47385E06" w:rsidR="00A14CEA" w:rsidRDefault="00A14CEA" w:rsidP="00464E81">
                      <w:pPr>
                        <w:pStyle w:val="Nagwek1"/>
                        <w:rPr>
                          <w:lang w:eastAsia="pl-PL"/>
                        </w:rPr>
                      </w:pPr>
                      <w:bookmarkStart w:id="34" w:name="_Toc216078003"/>
                      <w:r>
                        <w:rPr>
                          <w:lang w:eastAsia="pl-PL"/>
                        </w:rPr>
                        <w:t>Załącznik nr 2 Mapy zagrożenia i ryzyka powodziowego</w:t>
                      </w:r>
                      <w:bookmarkEnd w:id="34"/>
                    </w:p>
                  </w:txbxContent>
                </v:textbox>
              </v:shape>
            </w:pict>
          </mc:Fallback>
        </mc:AlternateContent>
      </w:r>
      <w:r w:rsidRPr="00405860">
        <w:rPr>
          <w:rFonts w:cstheme="minorHAnsi"/>
          <w:noProof/>
          <w:lang w:eastAsia="pl-PL"/>
        </w:rPr>
        <w:drawing>
          <wp:inline distT="0" distB="0" distL="0" distR="0" wp14:anchorId="46A1E70A" wp14:editId="70B91050">
            <wp:extent cx="8893175" cy="12571730"/>
            <wp:effectExtent l="0" t="0" r="3175" b="1270"/>
            <wp:docPr id="27" name="Obraz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Załącznik nr 2 Mapy zagrożenia i ryzyka powodziowego_Strona_1.jpg"/>
                    <pic:cNvPicPr/>
                  </pic:nvPicPr>
                  <pic:blipFill>
                    <a:blip r:embed="rId66" cstate="print">
                      <a:extLst>
                        <a:ext uri="{28A0092B-C50C-407E-A947-70E740481C1C}">
                          <a14:useLocalDpi xmlns:a14="http://schemas.microsoft.com/office/drawing/2010/main" val="0"/>
                        </a:ext>
                      </a:extLst>
                    </a:blip>
                    <a:stretch>
                      <a:fillRect/>
                    </a:stretch>
                  </pic:blipFill>
                  <pic:spPr>
                    <a:xfrm>
                      <a:off x="0" y="0"/>
                      <a:ext cx="8893175" cy="12571730"/>
                    </a:xfrm>
                    <a:prstGeom prst="rect">
                      <a:avLst/>
                    </a:prstGeom>
                  </pic:spPr>
                </pic:pic>
              </a:graphicData>
            </a:graphic>
          </wp:inline>
        </w:drawing>
      </w:r>
      <w:r w:rsidRPr="00405860">
        <w:rPr>
          <w:rFonts w:cstheme="minorHAnsi"/>
          <w:noProof/>
          <w:lang w:eastAsia="pl-PL"/>
        </w:rPr>
        <w:drawing>
          <wp:inline distT="0" distB="0" distL="0" distR="0" wp14:anchorId="34317C1E" wp14:editId="3AA87D85">
            <wp:extent cx="8893175" cy="12571730"/>
            <wp:effectExtent l="0" t="0" r="3175" b="1270"/>
            <wp:docPr id="28" name="Obraz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Załącznik nr 2 Mapy zagrożenia i ryzyka powodziowego_Strona_2.jpg"/>
                    <pic:cNvPicPr/>
                  </pic:nvPicPr>
                  <pic:blipFill>
                    <a:blip r:embed="rId67" cstate="print">
                      <a:extLst>
                        <a:ext uri="{28A0092B-C50C-407E-A947-70E740481C1C}">
                          <a14:useLocalDpi xmlns:a14="http://schemas.microsoft.com/office/drawing/2010/main" val="0"/>
                        </a:ext>
                      </a:extLst>
                    </a:blip>
                    <a:stretch>
                      <a:fillRect/>
                    </a:stretch>
                  </pic:blipFill>
                  <pic:spPr>
                    <a:xfrm>
                      <a:off x="0" y="0"/>
                      <a:ext cx="8893175" cy="12571730"/>
                    </a:xfrm>
                    <a:prstGeom prst="rect">
                      <a:avLst/>
                    </a:prstGeom>
                  </pic:spPr>
                </pic:pic>
              </a:graphicData>
            </a:graphic>
          </wp:inline>
        </w:drawing>
      </w:r>
      <w:r w:rsidRPr="00405860">
        <w:rPr>
          <w:rFonts w:cstheme="minorHAnsi"/>
          <w:noProof/>
          <w:lang w:eastAsia="pl-PL"/>
        </w:rPr>
        <w:drawing>
          <wp:inline distT="0" distB="0" distL="0" distR="0" wp14:anchorId="1F047D65" wp14:editId="089AC494">
            <wp:extent cx="8893175" cy="12571730"/>
            <wp:effectExtent l="0" t="0" r="3175" b="1270"/>
            <wp:docPr id="36" name="Obraz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Załącznik nr 2 Mapy zagrożenia i ryzyka powodziowego_Strona_3.jpg"/>
                    <pic:cNvPicPr/>
                  </pic:nvPicPr>
                  <pic:blipFill>
                    <a:blip r:embed="rId68" cstate="print">
                      <a:extLst>
                        <a:ext uri="{28A0092B-C50C-407E-A947-70E740481C1C}">
                          <a14:useLocalDpi xmlns:a14="http://schemas.microsoft.com/office/drawing/2010/main" val="0"/>
                        </a:ext>
                      </a:extLst>
                    </a:blip>
                    <a:stretch>
                      <a:fillRect/>
                    </a:stretch>
                  </pic:blipFill>
                  <pic:spPr>
                    <a:xfrm>
                      <a:off x="0" y="0"/>
                      <a:ext cx="8893175" cy="12571730"/>
                    </a:xfrm>
                    <a:prstGeom prst="rect">
                      <a:avLst/>
                    </a:prstGeom>
                  </pic:spPr>
                </pic:pic>
              </a:graphicData>
            </a:graphic>
          </wp:inline>
        </w:drawing>
      </w:r>
      <w:r w:rsidRPr="00405860">
        <w:rPr>
          <w:rFonts w:cstheme="minorHAnsi"/>
          <w:noProof/>
          <w:lang w:eastAsia="pl-PL"/>
        </w:rPr>
        <w:drawing>
          <wp:inline distT="0" distB="0" distL="0" distR="0" wp14:anchorId="73D31B3A" wp14:editId="650675B1">
            <wp:extent cx="8893175" cy="12571730"/>
            <wp:effectExtent l="0" t="0" r="3175" b="1270"/>
            <wp:docPr id="37" name="Obraz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Załącznik nr 2 Mapy zagrożenia i ryzyka powodziowego_Strona_4.jpg"/>
                    <pic:cNvPicPr/>
                  </pic:nvPicPr>
                  <pic:blipFill>
                    <a:blip r:embed="rId69" cstate="print">
                      <a:extLst>
                        <a:ext uri="{28A0092B-C50C-407E-A947-70E740481C1C}">
                          <a14:useLocalDpi xmlns:a14="http://schemas.microsoft.com/office/drawing/2010/main" val="0"/>
                        </a:ext>
                      </a:extLst>
                    </a:blip>
                    <a:stretch>
                      <a:fillRect/>
                    </a:stretch>
                  </pic:blipFill>
                  <pic:spPr>
                    <a:xfrm>
                      <a:off x="0" y="0"/>
                      <a:ext cx="8893175" cy="12571730"/>
                    </a:xfrm>
                    <a:prstGeom prst="rect">
                      <a:avLst/>
                    </a:prstGeom>
                  </pic:spPr>
                </pic:pic>
              </a:graphicData>
            </a:graphic>
          </wp:inline>
        </w:drawing>
      </w:r>
    </w:p>
    <w:sectPr w:rsidR="00711A86" w:rsidRPr="00405860" w:rsidSect="00464E81">
      <w:pgSz w:w="16839" w:h="23814" w:code="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ECB71F7" w14:textId="77777777" w:rsidR="00A14CEA" w:rsidRDefault="00A14CEA" w:rsidP="00B74B39">
      <w:pPr>
        <w:spacing w:after="0" w:line="240" w:lineRule="auto"/>
      </w:pPr>
      <w:r>
        <w:separator/>
      </w:r>
    </w:p>
  </w:endnote>
  <w:endnote w:type="continuationSeparator" w:id="0">
    <w:p w14:paraId="1E84FF43" w14:textId="77777777" w:rsidR="00A14CEA" w:rsidRDefault="00A14CEA" w:rsidP="00B74B3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000247B" w:usb2="00000009" w:usb3="00000000" w:csb0="000001FF" w:csb1="00000000"/>
  </w:font>
  <w:font w:name="Calibri Light">
    <w:panose1 w:val="020F0302020204030204"/>
    <w:charset w:val="EE"/>
    <w:family w:val="swiss"/>
    <w:pitch w:val="variable"/>
    <w:sig w:usb0="E4002EFF" w:usb1="C000247B" w:usb2="00000009" w:usb3="00000000" w:csb0="000001FF" w:csb1="00000000"/>
  </w:font>
  <w:font w:name="Segoe UI">
    <w:panose1 w:val="020B0502040204020203"/>
    <w:charset w:val="EE"/>
    <w:family w:val="swiss"/>
    <w:pitch w:val="variable"/>
    <w:sig w:usb0="E4002EFF" w:usb1="C000E47F" w:usb2="00000009" w:usb3="00000000" w:csb0="000001FF" w:csb1="00000000"/>
  </w:font>
  <w:font w:name="Verdana">
    <w:panose1 w:val="020B0604030504040204"/>
    <w:charset w:val="EE"/>
    <w:family w:val="swiss"/>
    <w:pitch w:val="variable"/>
    <w:sig w:usb0="A00006FF" w:usb1="4000205B" w:usb2="0000001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EEE7D4F" w14:textId="77777777" w:rsidR="00A14CEA" w:rsidRDefault="00A14CEA" w:rsidP="00641936">
    <w:pPr>
      <w:pStyle w:val="Stopka"/>
    </w:pPr>
  </w:p>
  <w:p w14:paraId="2E4A19C4" w14:textId="141D2745" w:rsidR="00A14CEA" w:rsidRPr="00641936" w:rsidRDefault="00A14CEA" w:rsidP="00641936">
    <w:pPr>
      <w:pStyle w:val="Stopka"/>
      <w:tabs>
        <w:tab w:val="clear" w:pos="4536"/>
        <w:tab w:val="center" w:pos="0"/>
      </w:tabs>
      <w:rPr>
        <w:caps/>
        <w:color w:val="5B9BD5" w:themeColor="accent1"/>
        <w:sz w:val="24"/>
      </w:rPr>
    </w:pPr>
    <w:r>
      <w:pict w14:anchorId="76E2CCFA">
        <v:rect id="_x0000_i1027" style="width:453.6pt;height:2pt;mso-position-vertical:absolute" o:hralign="center" o:hrstd="t" o:hrnoshade="t" o:hr="t" fillcolor="#0973b8" stroked="f"/>
      </w:pict>
    </w:r>
    <w:r w:rsidRPr="00977EF0">
      <w:rPr>
        <w:b/>
        <w:caps/>
        <w:color w:val="3B99D3"/>
        <w:sz w:val="24"/>
      </w:rPr>
      <w:fldChar w:fldCharType="begin"/>
    </w:r>
    <w:r w:rsidRPr="00977EF0">
      <w:rPr>
        <w:b/>
        <w:caps/>
        <w:color w:val="3B99D3"/>
        <w:sz w:val="24"/>
      </w:rPr>
      <w:instrText>PAGE   \* MERGEFORMAT</w:instrText>
    </w:r>
    <w:r w:rsidRPr="00977EF0">
      <w:rPr>
        <w:b/>
        <w:caps/>
        <w:color w:val="3B99D3"/>
        <w:sz w:val="24"/>
      </w:rPr>
      <w:fldChar w:fldCharType="separate"/>
    </w:r>
    <w:r w:rsidR="00B76571">
      <w:rPr>
        <w:b/>
        <w:caps/>
        <w:noProof/>
        <w:color w:val="3B99D3"/>
        <w:sz w:val="24"/>
      </w:rPr>
      <w:t>44</w:t>
    </w:r>
    <w:r w:rsidRPr="00977EF0">
      <w:rPr>
        <w:b/>
        <w:caps/>
        <w:color w:val="3B99D3"/>
        <w:sz w:val="24"/>
      </w:rP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DA6B9E5" w14:textId="77777777" w:rsidR="00A14CEA" w:rsidRDefault="00A14CEA" w:rsidP="00641936">
    <w:pPr>
      <w:pStyle w:val="Stopka"/>
    </w:pPr>
  </w:p>
  <w:p w14:paraId="30367BE8" w14:textId="4C788896" w:rsidR="00A14CEA" w:rsidRPr="00641936" w:rsidRDefault="00A14CEA" w:rsidP="00641936">
    <w:pPr>
      <w:pStyle w:val="Stopka"/>
      <w:tabs>
        <w:tab w:val="clear" w:pos="4536"/>
        <w:tab w:val="center" w:pos="0"/>
      </w:tabs>
      <w:jc w:val="right"/>
      <w:rPr>
        <w:caps/>
        <w:color w:val="5B9BD5" w:themeColor="accent1"/>
        <w:sz w:val="24"/>
      </w:rPr>
    </w:pPr>
    <w:r>
      <w:pict w14:anchorId="75DE7C64">
        <v:rect id="_x0000_i1028" style="width:453.6pt;height:2pt;mso-position-vertical:absolute" o:hralign="center" o:hrstd="t" o:hrnoshade="t" o:hr="t" fillcolor="#0973b8" stroked="f"/>
      </w:pict>
    </w:r>
    <w:r w:rsidRPr="00977EF0">
      <w:rPr>
        <w:b/>
        <w:caps/>
        <w:color w:val="3B99D3"/>
        <w:sz w:val="24"/>
      </w:rPr>
      <w:fldChar w:fldCharType="begin"/>
    </w:r>
    <w:r w:rsidRPr="00977EF0">
      <w:rPr>
        <w:b/>
        <w:caps/>
        <w:color w:val="3B99D3"/>
        <w:sz w:val="24"/>
      </w:rPr>
      <w:instrText>PAGE   \* MERGEFORMAT</w:instrText>
    </w:r>
    <w:r w:rsidRPr="00977EF0">
      <w:rPr>
        <w:b/>
        <w:caps/>
        <w:color w:val="3B99D3"/>
        <w:sz w:val="24"/>
      </w:rPr>
      <w:fldChar w:fldCharType="separate"/>
    </w:r>
    <w:r w:rsidR="00B76571">
      <w:rPr>
        <w:b/>
        <w:caps/>
        <w:noProof/>
        <w:color w:val="3B99D3"/>
        <w:sz w:val="24"/>
      </w:rPr>
      <w:t>45</w:t>
    </w:r>
    <w:r w:rsidRPr="00977EF0">
      <w:rPr>
        <w:b/>
        <w:caps/>
        <w:color w:val="3B99D3"/>
        <w:sz w:val="24"/>
      </w:rPr>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FF628D2" w14:textId="77777777" w:rsidR="00A14CEA" w:rsidRDefault="00A14CEA" w:rsidP="00641936">
    <w:pPr>
      <w:pStyle w:val="Stopka"/>
    </w:pPr>
  </w:p>
  <w:p w14:paraId="1188DD81" w14:textId="77777777" w:rsidR="00A14CEA" w:rsidRPr="00641936" w:rsidRDefault="00A14CEA" w:rsidP="00641936">
    <w:pPr>
      <w:pStyle w:val="Stopka"/>
      <w:tabs>
        <w:tab w:val="clear" w:pos="4536"/>
        <w:tab w:val="center" w:pos="0"/>
      </w:tabs>
      <w:rPr>
        <w:caps/>
        <w:color w:val="5B9BD5" w:themeColor="accent1"/>
        <w:sz w:val="24"/>
      </w:rPr>
    </w:pPr>
    <w:r>
      <w:pict w14:anchorId="5F4D34F9">
        <v:rect id="_x0000_i1035" style="width:453.6pt;height:2pt;mso-position-vertical:absolute" o:hralign="center" o:hrstd="t" o:hrnoshade="t" o:hr="t" fillcolor="#0973b8" stroked="f"/>
      </w:pict>
    </w:r>
    <w:r w:rsidRPr="00977EF0">
      <w:rPr>
        <w:b/>
        <w:caps/>
        <w:color w:val="3B99D3"/>
        <w:sz w:val="24"/>
      </w:rPr>
      <w:fldChar w:fldCharType="begin"/>
    </w:r>
    <w:r w:rsidRPr="00977EF0">
      <w:rPr>
        <w:b/>
        <w:caps/>
        <w:color w:val="3B99D3"/>
        <w:sz w:val="24"/>
      </w:rPr>
      <w:instrText>PAGE   \* MERGEFORMAT</w:instrText>
    </w:r>
    <w:r w:rsidRPr="00977EF0">
      <w:rPr>
        <w:b/>
        <w:caps/>
        <w:color w:val="3B99D3"/>
        <w:sz w:val="24"/>
      </w:rPr>
      <w:fldChar w:fldCharType="separate"/>
    </w:r>
    <w:r w:rsidR="001A44AE">
      <w:rPr>
        <w:b/>
        <w:caps/>
        <w:noProof/>
        <w:color w:val="3B99D3"/>
        <w:sz w:val="24"/>
      </w:rPr>
      <w:t>104</w:t>
    </w:r>
    <w:r w:rsidRPr="00977EF0">
      <w:rPr>
        <w:b/>
        <w:caps/>
        <w:color w:val="3B99D3"/>
        <w:sz w:val="24"/>
      </w:rPr>
      <w:fldChar w:fldCharType="end"/>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1E05F60" w14:textId="77777777" w:rsidR="00A14CEA" w:rsidRDefault="00A14CEA" w:rsidP="00641936">
    <w:pPr>
      <w:pStyle w:val="Stopka"/>
    </w:pPr>
  </w:p>
  <w:p w14:paraId="17B7863F" w14:textId="77777777" w:rsidR="00A14CEA" w:rsidRPr="00641936" w:rsidRDefault="00A14CEA" w:rsidP="00641936">
    <w:pPr>
      <w:pStyle w:val="Stopka"/>
      <w:tabs>
        <w:tab w:val="clear" w:pos="4536"/>
        <w:tab w:val="center" w:pos="0"/>
      </w:tabs>
      <w:jc w:val="right"/>
      <w:rPr>
        <w:caps/>
        <w:color w:val="5B9BD5" w:themeColor="accent1"/>
        <w:sz w:val="24"/>
      </w:rPr>
    </w:pPr>
    <w:r>
      <w:pict w14:anchorId="6951CADD">
        <v:rect id="_x0000_i1036" style="width:453.6pt;height:2pt;mso-position-vertical:absolute" o:hralign="center" o:hrstd="t" o:hrnoshade="t" o:hr="t" fillcolor="#0973b8" stroked="f"/>
      </w:pict>
    </w:r>
    <w:r w:rsidRPr="00977EF0">
      <w:rPr>
        <w:b/>
        <w:caps/>
        <w:color w:val="3B99D3"/>
        <w:sz w:val="24"/>
      </w:rPr>
      <w:fldChar w:fldCharType="begin"/>
    </w:r>
    <w:r w:rsidRPr="00977EF0">
      <w:rPr>
        <w:b/>
        <w:caps/>
        <w:color w:val="3B99D3"/>
        <w:sz w:val="24"/>
      </w:rPr>
      <w:instrText>PAGE   \* MERGEFORMAT</w:instrText>
    </w:r>
    <w:r w:rsidRPr="00977EF0">
      <w:rPr>
        <w:b/>
        <w:caps/>
        <w:color w:val="3B99D3"/>
        <w:sz w:val="24"/>
      </w:rPr>
      <w:fldChar w:fldCharType="separate"/>
    </w:r>
    <w:r w:rsidR="001A44AE">
      <w:rPr>
        <w:b/>
        <w:caps/>
        <w:noProof/>
        <w:color w:val="3B99D3"/>
        <w:sz w:val="24"/>
      </w:rPr>
      <w:t>105</w:t>
    </w:r>
    <w:r w:rsidRPr="00977EF0">
      <w:rPr>
        <w:b/>
        <w:caps/>
        <w:color w:val="3B99D3"/>
        <w:sz w:val="24"/>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D732279" w14:textId="77777777" w:rsidR="00A14CEA" w:rsidRDefault="00A14CEA" w:rsidP="00B74B39">
      <w:pPr>
        <w:spacing w:after="0" w:line="240" w:lineRule="auto"/>
      </w:pPr>
      <w:r>
        <w:separator/>
      </w:r>
    </w:p>
  </w:footnote>
  <w:footnote w:type="continuationSeparator" w:id="0">
    <w:p w14:paraId="733B73A3" w14:textId="77777777" w:rsidR="00A14CEA" w:rsidRDefault="00A14CEA" w:rsidP="00B74B39">
      <w:pPr>
        <w:spacing w:after="0" w:line="240" w:lineRule="auto"/>
      </w:pPr>
      <w:r>
        <w:continuationSeparator/>
      </w:r>
    </w:p>
  </w:footnote>
  <w:footnote w:id="1">
    <w:p w14:paraId="50224993" w14:textId="77777777" w:rsidR="00A14CEA" w:rsidRDefault="00A14CEA" w:rsidP="008B4474">
      <w:pPr>
        <w:pStyle w:val="Tekstprzypisudolnego"/>
      </w:pPr>
      <w:r>
        <w:rPr>
          <w:rStyle w:val="Odwoanieprzypisudolnego"/>
        </w:rPr>
        <w:footnoteRef/>
      </w:r>
      <w:r>
        <w:t xml:space="preserve"> https://powodz.gov.pl/pl/o_mapach</w:t>
      </w:r>
    </w:p>
  </w:footnote>
  <w:footnote w:id="2">
    <w:p w14:paraId="4E6D5E60" w14:textId="77777777" w:rsidR="00A14CEA" w:rsidRDefault="00A14CEA" w:rsidP="008B4474">
      <w:pPr>
        <w:pStyle w:val="Tekstprzypisudolnego"/>
      </w:pPr>
      <w:r>
        <w:rPr>
          <w:rStyle w:val="Odwoanieprzypisudolnego"/>
        </w:rPr>
        <w:footnoteRef/>
      </w:r>
      <w:r>
        <w:t xml:space="preserve"> https://wody.isok.gov.pl/imap_kzgw/?gpmap=gpMZP</w:t>
      </w:r>
    </w:p>
  </w:footnote>
  <w:footnote w:id="3">
    <w:p w14:paraId="150ED972" w14:textId="7596DD28" w:rsidR="00A14CEA" w:rsidRDefault="00A14CEA">
      <w:pPr>
        <w:pStyle w:val="Tekstprzypisudolnego"/>
      </w:pPr>
      <w:r>
        <w:rPr>
          <w:rStyle w:val="Odwoanieprzypisudolnego"/>
        </w:rPr>
        <w:footnoteRef/>
      </w:r>
      <w:r>
        <w:t xml:space="preserve"> </w:t>
      </w:r>
      <w:r w:rsidRPr="00E42443">
        <w:t>https://ongeo.pl/geoportal/zabno/ochrona-przyrody</w:t>
      </w:r>
    </w:p>
  </w:footnote>
  <w:footnote w:id="4">
    <w:p w14:paraId="2F0F0981" w14:textId="6EC48874" w:rsidR="00A14CEA" w:rsidRDefault="00A14CEA" w:rsidP="002802FB">
      <w:pPr>
        <w:pStyle w:val="Tekstprzypisudolnego"/>
        <w:jc w:val="both"/>
      </w:pPr>
      <w:r>
        <w:rPr>
          <w:rStyle w:val="Odwoanieprzypisudolnego"/>
        </w:rPr>
        <w:footnoteRef/>
      </w:r>
      <w:r>
        <w:t xml:space="preserve"> </w:t>
      </w:r>
      <w:r w:rsidRPr="002802FB">
        <w:rPr>
          <w:rStyle w:val="Pogrubienie"/>
          <w:b w:val="0"/>
        </w:rPr>
        <w:t>Rada Miejska w Żabnie podjęła Uchwałę</w:t>
      </w:r>
      <w:r w:rsidRPr="002802FB">
        <w:rPr>
          <w:b/>
        </w:rPr>
        <w:t xml:space="preserve"> </w:t>
      </w:r>
      <w:r w:rsidRPr="002802FB">
        <w:rPr>
          <w:rStyle w:val="Pogrubienie"/>
          <w:b w:val="0"/>
        </w:rPr>
        <w:t>nr III/22/24 z dnia 13 czerwca 2024 r. w sprawie przystąpienia do sporządzenia planu ogólnego gminy Żabno</w:t>
      </w:r>
      <w:r>
        <w:rPr>
          <w:rStyle w:val="Pogrubienie"/>
        </w:rPr>
        <w:t xml:space="preserve"> </w:t>
      </w:r>
      <w:r>
        <w:t>oraz o przystąpieniu do przeprowadzenia strategicznej oceny oddziaływania na środowisko skutków realizacji projektu planu ogólnego, obejmującej w szczególności sporządzenie prognozy oddziaływania na środowisko.</w:t>
      </w:r>
    </w:p>
  </w:footnote>
  <w:footnote w:id="5">
    <w:p w14:paraId="0FC45227" w14:textId="77777777" w:rsidR="00A14CEA" w:rsidRDefault="00A14CEA" w:rsidP="00AE378D">
      <w:pPr>
        <w:pStyle w:val="Tekstprzypisudolnego"/>
      </w:pPr>
      <w:r>
        <w:rPr>
          <w:rStyle w:val="Odwoanieprzypisudolnego"/>
        </w:rPr>
        <w:footnoteRef/>
      </w:r>
      <w:r>
        <w:t xml:space="preserve"> Raport o stanie gminy za 2024 r. </w:t>
      </w:r>
    </w:p>
  </w:footnote>
  <w:footnote w:id="6">
    <w:p w14:paraId="79906D2B" w14:textId="77777777" w:rsidR="00A14CEA" w:rsidRDefault="00A14CEA" w:rsidP="00AE378D">
      <w:pPr>
        <w:pStyle w:val="Tekstprzypisudolnego"/>
      </w:pPr>
      <w:r>
        <w:rPr>
          <w:rStyle w:val="Odwoanieprzypisudolnego"/>
        </w:rPr>
        <w:footnoteRef/>
      </w:r>
      <w:r>
        <w:t xml:space="preserve"> Raport o stanie gminy za rok 2024 r.</w:t>
      </w:r>
    </w:p>
  </w:footnote>
  <w:footnote w:id="7">
    <w:p w14:paraId="34B90402" w14:textId="77777777" w:rsidR="00A14CEA" w:rsidRDefault="00A14CEA" w:rsidP="00AE378D">
      <w:pPr>
        <w:pStyle w:val="Tekstprzypisudolnego"/>
      </w:pPr>
      <w:r>
        <w:rPr>
          <w:rStyle w:val="Odwoanieprzypisudolnego"/>
        </w:rPr>
        <w:footnoteRef/>
      </w:r>
      <w:r>
        <w:t xml:space="preserve"> Raport o Stanie Gminy Żabno za 2024 rok.</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0E8A013" w14:textId="77777777" w:rsidR="00A14CEA" w:rsidRPr="00B54B90" w:rsidRDefault="00A14CEA" w:rsidP="00191580">
    <w:pPr>
      <w:pStyle w:val="Nagwek"/>
      <w:jc w:val="left"/>
      <w:rPr>
        <w:color w:val="0973B8"/>
        <w:sz w:val="20"/>
        <w:szCs w:val="23"/>
      </w:rPr>
    </w:pPr>
    <w:bookmarkStart w:id="0" w:name="_Hlk67940812"/>
    <w:bookmarkStart w:id="1" w:name="_Hlk67940813"/>
    <w:r w:rsidRPr="00B54B90">
      <w:rPr>
        <w:b/>
        <w:color w:val="0973B8"/>
        <w:sz w:val="20"/>
        <w:szCs w:val="23"/>
      </w:rPr>
      <w:t>Strategia Rozwoju</w:t>
    </w:r>
  </w:p>
  <w:p w14:paraId="5751ECBE" w14:textId="2C40F3BC" w:rsidR="00A14CEA" w:rsidRDefault="00A14CEA" w:rsidP="00641936">
    <w:pPr>
      <w:pStyle w:val="Nagwek"/>
      <w:spacing w:line="120" w:lineRule="auto"/>
    </w:pPr>
    <w:r>
      <w:rPr>
        <w:color w:val="09682F"/>
      </w:rPr>
      <w:pict w14:anchorId="02065115">
        <v:rect id="_x0000_i1025" style="width:453.6pt;height:2pt;mso-position-vertical:absolute" o:hralign="center" o:hrstd="t" o:hrnoshade="t" o:hr="t" fillcolor="#0973b8" stroked="f"/>
      </w:pict>
    </w:r>
  </w:p>
  <w:bookmarkEnd w:id="0"/>
  <w:bookmarkEnd w:id="1"/>
  <w:p w14:paraId="7CF407D1" w14:textId="77777777" w:rsidR="00A14CEA" w:rsidRDefault="00A14CEA">
    <w:pPr>
      <w:pStyle w:val="Nagwek"/>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A757FAD" w14:textId="77777777" w:rsidR="00A14CEA" w:rsidRPr="004D57DC" w:rsidRDefault="00A14CEA" w:rsidP="00191580">
    <w:pPr>
      <w:pStyle w:val="Nagwek"/>
      <w:jc w:val="right"/>
      <w:rPr>
        <w:b/>
        <w:color w:val="E73730"/>
        <w:sz w:val="20"/>
        <w:szCs w:val="23"/>
      </w:rPr>
    </w:pPr>
    <w:r w:rsidRPr="00DF41F6">
      <w:rPr>
        <w:b/>
        <w:color w:val="3B99D3"/>
        <w:sz w:val="20"/>
        <w:szCs w:val="23"/>
      </w:rPr>
      <w:t>GMINA</w:t>
    </w:r>
    <w:r w:rsidRPr="006D4DC4">
      <w:rPr>
        <w:b/>
        <w:color w:val="3B99D3"/>
        <w:sz w:val="20"/>
        <w:szCs w:val="23"/>
      </w:rPr>
      <w:t xml:space="preserve"> </w:t>
    </w:r>
    <w:r>
      <w:rPr>
        <w:b/>
        <w:color w:val="3B99D3"/>
        <w:sz w:val="20"/>
        <w:szCs w:val="23"/>
      </w:rPr>
      <w:t>ŻABNO</w:t>
    </w:r>
    <w:r w:rsidRPr="00DF41F6">
      <w:rPr>
        <w:b/>
        <w:color w:val="3B99D3"/>
        <w:sz w:val="20"/>
        <w:szCs w:val="23"/>
      </w:rPr>
      <w:t xml:space="preserve"> </w:t>
    </w:r>
    <w:r w:rsidRPr="00B54B90">
      <w:rPr>
        <w:b/>
        <w:color w:val="FACF00"/>
        <w:sz w:val="20"/>
        <w:szCs w:val="23"/>
      </w:rPr>
      <w:t>2021-2030</w:t>
    </w:r>
  </w:p>
  <w:p w14:paraId="58AFBADB" w14:textId="7075C13B" w:rsidR="00A14CEA" w:rsidRDefault="00A14CEA" w:rsidP="00641936">
    <w:pPr>
      <w:pStyle w:val="Nagwek"/>
      <w:spacing w:line="120" w:lineRule="auto"/>
    </w:pPr>
    <w:r>
      <w:rPr>
        <w:color w:val="09682F"/>
      </w:rPr>
      <w:pict w14:anchorId="476132B3">
        <v:rect id="_x0000_i1026" style="width:453.6pt;height:2pt;mso-position-horizontal:absolute;mso-position-vertical:absolute" o:hralign="center" o:hrstd="t" o:hrnoshade="t" o:hr="t" fillcolor="#5b9bd5 [3204]" stroked="f"/>
      </w:pict>
    </w:r>
  </w:p>
  <w:p w14:paraId="68A04770" w14:textId="77777777" w:rsidR="00A14CEA" w:rsidRDefault="00A14CEA">
    <w:pPr>
      <w:pStyle w:val="Nagwek"/>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7812F7E" w14:textId="77777777" w:rsidR="00A14CEA" w:rsidRPr="00B54B90" w:rsidRDefault="00A14CEA" w:rsidP="00191580">
    <w:pPr>
      <w:pStyle w:val="Nagwek"/>
      <w:jc w:val="left"/>
      <w:rPr>
        <w:color w:val="0973B8"/>
        <w:sz w:val="20"/>
        <w:szCs w:val="23"/>
      </w:rPr>
    </w:pPr>
    <w:r w:rsidRPr="00B54B90">
      <w:rPr>
        <w:b/>
        <w:color w:val="0973B8"/>
        <w:sz w:val="20"/>
        <w:szCs w:val="23"/>
      </w:rPr>
      <w:t>Strategia Rozwoju</w:t>
    </w:r>
  </w:p>
  <w:p w14:paraId="1207C746" w14:textId="77777777" w:rsidR="00A14CEA" w:rsidRDefault="00A14CEA" w:rsidP="00641936">
    <w:pPr>
      <w:pStyle w:val="Nagwek"/>
      <w:spacing w:line="120" w:lineRule="auto"/>
    </w:pPr>
    <w:r>
      <w:rPr>
        <w:color w:val="09682F"/>
      </w:rPr>
      <w:pict w14:anchorId="38DB7E18">
        <v:rect id="_x0000_i1033" style="width:453.6pt;height:2pt;mso-position-vertical:absolute" o:hralign="center" o:hrstd="t" o:hrnoshade="t" o:hr="t" fillcolor="#0973b8" stroked="f"/>
      </w:pict>
    </w:r>
  </w:p>
  <w:p w14:paraId="4F747B61" w14:textId="77777777" w:rsidR="00A14CEA" w:rsidRDefault="00A14CEA">
    <w:pPr>
      <w:pStyle w:val="Nagwek"/>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D62B5B6" w14:textId="77777777" w:rsidR="00A14CEA" w:rsidRPr="004D57DC" w:rsidRDefault="00A14CEA" w:rsidP="00191580">
    <w:pPr>
      <w:pStyle w:val="Nagwek"/>
      <w:jc w:val="right"/>
      <w:rPr>
        <w:b/>
        <w:color w:val="E73730"/>
        <w:sz w:val="20"/>
        <w:szCs w:val="23"/>
      </w:rPr>
    </w:pPr>
    <w:r w:rsidRPr="00DF41F6">
      <w:rPr>
        <w:b/>
        <w:color w:val="3B99D3"/>
        <w:sz w:val="20"/>
        <w:szCs w:val="23"/>
      </w:rPr>
      <w:t>GMINA</w:t>
    </w:r>
    <w:r w:rsidRPr="006D4DC4">
      <w:rPr>
        <w:b/>
        <w:color w:val="3B99D3"/>
        <w:sz w:val="20"/>
        <w:szCs w:val="23"/>
      </w:rPr>
      <w:t xml:space="preserve"> </w:t>
    </w:r>
    <w:r>
      <w:rPr>
        <w:b/>
        <w:color w:val="3B99D3"/>
        <w:sz w:val="20"/>
        <w:szCs w:val="23"/>
      </w:rPr>
      <w:t>ŻABNO</w:t>
    </w:r>
    <w:r w:rsidRPr="00DF41F6">
      <w:rPr>
        <w:b/>
        <w:color w:val="3B99D3"/>
        <w:sz w:val="20"/>
        <w:szCs w:val="23"/>
      </w:rPr>
      <w:t xml:space="preserve"> </w:t>
    </w:r>
    <w:r w:rsidRPr="00B54B90">
      <w:rPr>
        <w:b/>
        <w:color w:val="FACF00"/>
        <w:sz w:val="20"/>
        <w:szCs w:val="23"/>
      </w:rPr>
      <w:t>2021-2030</w:t>
    </w:r>
  </w:p>
  <w:p w14:paraId="5EE1EB85" w14:textId="77777777" w:rsidR="00A14CEA" w:rsidRDefault="00A14CEA" w:rsidP="00641936">
    <w:pPr>
      <w:pStyle w:val="Nagwek"/>
      <w:spacing w:line="120" w:lineRule="auto"/>
    </w:pPr>
    <w:r>
      <w:rPr>
        <w:color w:val="09682F"/>
      </w:rPr>
      <w:pict w14:anchorId="2DEF38CC">
        <v:rect id="_x0000_i1034" style="width:453.6pt;height:2pt;mso-position-horizontal:absolute;mso-position-vertical:absolute" o:hralign="center" o:hrstd="t" o:hrnoshade="t" o:hr="t" fillcolor="#5b9bd5 [3204]" stroked="f"/>
      </w:pict>
    </w:r>
  </w:p>
  <w:p w14:paraId="1C153671" w14:textId="77777777" w:rsidR="00A14CEA" w:rsidRDefault="00A14CEA">
    <w:pPr>
      <w:pStyle w:val="Nagwek"/>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1C65ED"/>
    <w:multiLevelType w:val="hybridMultilevel"/>
    <w:tmpl w:val="F6301ACA"/>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 w15:restartNumberingAfterBreak="0">
    <w:nsid w:val="00C1138E"/>
    <w:multiLevelType w:val="multilevel"/>
    <w:tmpl w:val="CF429958"/>
    <w:lvl w:ilvl="0">
      <w:start w:val="1"/>
      <w:numFmt w:val="decimal"/>
      <w:lvlText w:val="%1."/>
      <w:lvlJc w:val="left"/>
      <w:pPr>
        <w:ind w:left="720" w:hanging="360"/>
      </w:pPr>
      <w:rPr>
        <w:color w:val="3B99D3"/>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2" w15:restartNumberingAfterBreak="0">
    <w:nsid w:val="02C45804"/>
    <w:multiLevelType w:val="multilevel"/>
    <w:tmpl w:val="9378CD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6326580"/>
    <w:multiLevelType w:val="hybridMultilevel"/>
    <w:tmpl w:val="7BE8FAF8"/>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4" w15:restartNumberingAfterBreak="0">
    <w:nsid w:val="08346683"/>
    <w:multiLevelType w:val="hybridMultilevel"/>
    <w:tmpl w:val="F21A60B2"/>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5" w15:restartNumberingAfterBreak="0">
    <w:nsid w:val="0DA778A4"/>
    <w:multiLevelType w:val="hybridMultilevel"/>
    <w:tmpl w:val="0812FEBC"/>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6" w15:restartNumberingAfterBreak="0">
    <w:nsid w:val="10B101CC"/>
    <w:multiLevelType w:val="hybridMultilevel"/>
    <w:tmpl w:val="340E4332"/>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7" w15:restartNumberingAfterBreak="0">
    <w:nsid w:val="137A557D"/>
    <w:multiLevelType w:val="hybridMultilevel"/>
    <w:tmpl w:val="61626B7C"/>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8" w15:restartNumberingAfterBreak="0">
    <w:nsid w:val="13C3413B"/>
    <w:multiLevelType w:val="multilevel"/>
    <w:tmpl w:val="8DD0009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16450AA5"/>
    <w:multiLevelType w:val="hybridMultilevel"/>
    <w:tmpl w:val="291ED452"/>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0" w15:restartNumberingAfterBreak="0">
    <w:nsid w:val="182A2C7D"/>
    <w:multiLevelType w:val="hybridMultilevel"/>
    <w:tmpl w:val="08AE61B2"/>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1" w15:restartNumberingAfterBreak="0">
    <w:nsid w:val="1CB9214A"/>
    <w:multiLevelType w:val="hybridMultilevel"/>
    <w:tmpl w:val="9F3C43B0"/>
    <w:lvl w:ilvl="0" w:tplc="1312D6F8">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2" w15:restartNumberingAfterBreak="0">
    <w:nsid w:val="1E6A0EA0"/>
    <w:multiLevelType w:val="hybridMultilevel"/>
    <w:tmpl w:val="9976E3D0"/>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3" w15:restartNumberingAfterBreak="0">
    <w:nsid w:val="1F401C17"/>
    <w:multiLevelType w:val="hybridMultilevel"/>
    <w:tmpl w:val="DBB8C31A"/>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4" w15:restartNumberingAfterBreak="0">
    <w:nsid w:val="1FD5793A"/>
    <w:multiLevelType w:val="hybridMultilevel"/>
    <w:tmpl w:val="F4AAE478"/>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5" w15:restartNumberingAfterBreak="0">
    <w:nsid w:val="20563289"/>
    <w:multiLevelType w:val="hybridMultilevel"/>
    <w:tmpl w:val="E132BF8A"/>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6" w15:restartNumberingAfterBreak="0">
    <w:nsid w:val="233614AA"/>
    <w:multiLevelType w:val="hybridMultilevel"/>
    <w:tmpl w:val="E93ADF20"/>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7" w15:restartNumberingAfterBreak="0">
    <w:nsid w:val="23F64F9B"/>
    <w:multiLevelType w:val="hybridMultilevel"/>
    <w:tmpl w:val="F4B67A14"/>
    <w:lvl w:ilvl="0" w:tplc="04150001">
      <w:start w:val="1"/>
      <w:numFmt w:val="bullet"/>
      <w:lvlText w:val=""/>
      <w:lvlJc w:val="left"/>
      <w:pPr>
        <w:ind w:left="360" w:hanging="360"/>
      </w:pPr>
      <w:rPr>
        <w:rFonts w:ascii="Symbol" w:hAnsi="Symbol" w:hint="default"/>
      </w:rPr>
    </w:lvl>
    <w:lvl w:ilvl="1" w:tplc="CDD057BA">
      <w:start w:val="1"/>
      <w:numFmt w:val="bullet"/>
      <w:lvlText w:val=""/>
      <w:lvlJc w:val="left"/>
      <w:pPr>
        <w:ind w:left="1015" w:hanging="360"/>
      </w:pPr>
      <w:rPr>
        <w:rFonts w:ascii="Symbol" w:hAnsi="Symbol" w:hint="default"/>
        <w:color w:val="5B9BD5"/>
      </w:rPr>
    </w:lvl>
    <w:lvl w:ilvl="2" w:tplc="04150005">
      <w:start w:val="1"/>
      <w:numFmt w:val="bullet"/>
      <w:lvlText w:val=""/>
      <w:lvlJc w:val="left"/>
      <w:pPr>
        <w:ind w:left="1735" w:hanging="360"/>
      </w:pPr>
      <w:rPr>
        <w:rFonts w:ascii="Wingdings" w:hAnsi="Wingdings" w:hint="default"/>
      </w:rPr>
    </w:lvl>
    <w:lvl w:ilvl="3" w:tplc="04150001">
      <w:start w:val="1"/>
      <w:numFmt w:val="bullet"/>
      <w:lvlText w:val=""/>
      <w:lvlJc w:val="left"/>
      <w:pPr>
        <w:ind w:left="2455" w:hanging="360"/>
      </w:pPr>
      <w:rPr>
        <w:rFonts w:ascii="Symbol" w:hAnsi="Symbol" w:hint="default"/>
      </w:rPr>
    </w:lvl>
    <w:lvl w:ilvl="4" w:tplc="04150003">
      <w:start w:val="1"/>
      <w:numFmt w:val="bullet"/>
      <w:lvlText w:val="o"/>
      <w:lvlJc w:val="left"/>
      <w:pPr>
        <w:ind w:left="3175" w:hanging="360"/>
      </w:pPr>
      <w:rPr>
        <w:rFonts w:ascii="Courier New" w:hAnsi="Courier New" w:cs="Courier New" w:hint="default"/>
      </w:rPr>
    </w:lvl>
    <w:lvl w:ilvl="5" w:tplc="04150005">
      <w:start w:val="1"/>
      <w:numFmt w:val="bullet"/>
      <w:lvlText w:val=""/>
      <w:lvlJc w:val="left"/>
      <w:pPr>
        <w:ind w:left="3895" w:hanging="360"/>
      </w:pPr>
      <w:rPr>
        <w:rFonts w:ascii="Wingdings" w:hAnsi="Wingdings" w:hint="default"/>
      </w:rPr>
    </w:lvl>
    <w:lvl w:ilvl="6" w:tplc="04150001">
      <w:start w:val="1"/>
      <w:numFmt w:val="bullet"/>
      <w:lvlText w:val=""/>
      <w:lvlJc w:val="left"/>
      <w:pPr>
        <w:ind w:left="4615" w:hanging="360"/>
      </w:pPr>
      <w:rPr>
        <w:rFonts w:ascii="Symbol" w:hAnsi="Symbol" w:hint="default"/>
      </w:rPr>
    </w:lvl>
    <w:lvl w:ilvl="7" w:tplc="04150003">
      <w:start w:val="1"/>
      <w:numFmt w:val="bullet"/>
      <w:lvlText w:val="o"/>
      <w:lvlJc w:val="left"/>
      <w:pPr>
        <w:ind w:left="5335" w:hanging="360"/>
      </w:pPr>
      <w:rPr>
        <w:rFonts w:ascii="Courier New" w:hAnsi="Courier New" w:cs="Courier New" w:hint="default"/>
      </w:rPr>
    </w:lvl>
    <w:lvl w:ilvl="8" w:tplc="04150005">
      <w:start w:val="1"/>
      <w:numFmt w:val="bullet"/>
      <w:lvlText w:val=""/>
      <w:lvlJc w:val="left"/>
      <w:pPr>
        <w:ind w:left="6055" w:hanging="360"/>
      </w:pPr>
      <w:rPr>
        <w:rFonts w:ascii="Wingdings" w:hAnsi="Wingdings" w:hint="default"/>
      </w:rPr>
    </w:lvl>
  </w:abstractNum>
  <w:abstractNum w:abstractNumId="18" w15:restartNumberingAfterBreak="0">
    <w:nsid w:val="25E500B7"/>
    <w:multiLevelType w:val="multilevel"/>
    <w:tmpl w:val="E5A487C4"/>
    <w:lvl w:ilvl="0">
      <w:start w:val="1"/>
      <w:numFmt w:val="decimal"/>
      <w:lvlText w:val="%1."/>
      <w:lvlJc w:val="left"/>
      <w:pPr>
        <w:ind w:left="720" w:hanging="360"/>
      </w:pPr>
      <w:rPr>
        <w:rFonts w:hint="default"/>
        <w:color w:val="3B99D3"/>
      </w:rPr>
    </w:lvl>
    <w:lvl w:ilvl="1">
      <w:start w:val="2"/>
      <w:numFmt w:val="decimal"/>
      <w:isLgl/>
      <w:lvlText w:val="%1.%2"/>
      <w:lvlJc w:val="left"/>
      <w:pPr>
        <w:ind w:left="1584" w:hanging="360"/>
      </w:pPr>
      <w:rPr>
        <w:rFonts w:hint="default"/>
        <w:color w:val="5B9BD5" w:themeColor="accent1"/>
      </w:rPr>
    </w:lvl>
    <w:lvl w:ilvl="2">
      <w:start w:val="1"/>
      <w:numFmt w:val="decimal"/>
      <w:isLgl/>
      <w:lvlText w:val="%1.1.3"/>
      <w:lvlJc w:val="left"/>
      <w:pPr>
        <w:ind w:left="2808" w:hanging="720"/>
      </w:pPr>
      <w:rPr>
        <w:rFonts w:hint="default"/>
        <w:color w:val="5B9BD5" w:themeColor="accent1"/>
      </w:rPr>
    </w:lvl>
    <w:lvl w:ilvl="3">
      <w:start w:val="1"/>
      <w:numFmt w:val="decimal"/>
      <w:isLgl/>
      <w:lvlText w:val="%1.%2.%3.%4"/>
      <w:lvlJc w:val="left"/>
      <w:pPr>
        <w:ind w:left="3672" w:hanging="720"/>
      </w:pPr>
      <w:rPr>
        <w:rFonts w:hint="default"/>
      </w:rPr>
    </w:lvl>
    <w:lvl w:ilvl="4">
      <w:start w:val="1"/>
      <w:numFmt w:val="decimal"/>
      <w:isLgl/>
      <w:lvlText w:val="%1.%2.%3.%4.%5"/>
      <w:lvlJc w:val="left"/>
      <w:pPr>
        <w:ind w:left="4896" w:hanging="1080"/>
      </w:pPr>
      <w:rPr>
        <w:rFonts w:hint="default"/>
      </w:rPr>
    </w:lvl>
    <w:lvl w:ilvl="5">
      <w:start w:val="1"/>
      <w:numFmt w:val="decimal"/>
      <w:isLgl/>
      <w:lvlText w:val="%1.%2.%3.%4.%5.%6"/>
      <w:lvlJc w:val="left"/>
      <w:pPr>
        <w:ind w:left="5760" w:hanging="1080"/>
      </w:pPr>
      <w:rPr>
        <w:rFonts w:hint="default"/>
      </w:rPr>
    </w:lvl>
    <w:lvl w:ilvl="6">
      <w:start w:val="1"/>
      <w:numFmt w:val="decimal"/>
      <w:isLgl/>
      <w:lvlText w:val="%1.%2.%3.%4.%5.%6.%7"/>
      <w:lvlJc w:val="left"/>
      <w:pPr>
        <w:ind w:left="6984" w:hanging="1440"/>
      </w:pPr>
      <w:rPr>
        <w:rFonts w:hint="default"/>
      </w:rPr>
    </w:lvl>
    <w:lvl w:ilvl="7">
      <w:start w:val="1"/>
      <w:numFmt w:val="decimal"/>
      <w:isLgl/>
      <w:lvlText w:val="%1.%2.%3.%4.%5.%6.%7.%8"/>
      <w:lvlJc w:val="left"/>
      <w:pPr>
        <w:ind w:left="7848" w:hanging="1440"/>
      </w:pPr>
      <w:rPr>
        <w:rFonts w:hint="default"/>
      </w:rPr>
    </w:lvl>
    <w:lvl w:ilvl="8">
      <w:start w:val="1"/>
      <w:numFmt w:val="decimal"/>
      <w:isLgl/>
      <w:lvlText w:val="%1.%2.%3.%4.%5.%6.%7.%8.%9"/>
      <w:lvlJc w:val="left"/>
      <w:pPr>
        <w:ind w:left="8712" w:hanging="1440"/>
      </w:pPr>
      <w:rPr>
        <w:rFonts w:hint="default"/>
      </w:rPr>
    </w:lvl>
  </w:abstractNum>
  <w:abstractNum w:abstractNumId="19" w15:restartNumberingAfterBreak="0">
    <w:nsid w:val="2681673B"/>
    <w:multiLevelType w:val="hybridMultilevel"/>
    <w:tmpl w:val="CC069BBE"/>
    <w:lvl w:ilvl="0" w:tplc="5CF80C18">
      <w:start w:val="1"/>
      <w:numFmt w:val="bullet"/>
      <w:lvlText w:val=""/>
      <w:lvlJc w:val="left"/>
      <w:pPr>
        <w:ind w:left="720" w:hanging="360"/>
      </w:pPr>
      <w:rPr>
        <w:rFonts w:ascii="Symbol" w:hAnsi="Symbol" w:hint="default"/>
        <w:color w:val="5B9BD5"/>
      </w:rPr>
    </w:lvl>
    <w:lvl w:ilvl="1" w:tplc="04150003">
      <w:start w:val="1"/>
      <w:numFmt w:val="bullet"/>
      <w:lvlText w:val="o"/>
      <w:lvlJc w:val="left"/>
      <w:pPr>
        <w:ind w:left="1440" w:hanging="360"/>
      </w:pPr>
      <w:rPr>
        <w:rFonts w:ascii="Courier New" w:hAnsi="Courier New" w:cs="Courier New" w:hint="default"/>
      </w:rPr>
    </w:lvl>
    <w:lvl w:ilvl="2" w:tplc="04150005">
      <w:start w:val="1"/>
      <w:numFmt w:val="bullet"/>
      <w:lvlText w:val=""/>
      <w:lvlJc w:val="left"/>
      <w:pPr>
        <w:ind w:left="2160" w:hanging="360"/>
      </w:pPr>
      <w:rPr>
        <w:rFonts w:ascii="Wingdings" w:hAnsi="Wingdings" w:hint="default"/>
      </w:rPr>
    </w:lvl>
    <w:lvl w:ilvl="3" w:tplc="04150001">
      <w:start w:val="1"/>
      <w:numFmt w:val="bullet"/>
      <w:lvlText w:val=""/>
      <w:lvlJc w:val="left"/>
      <w:pPr>
        <w:ind w:left="2880" w:hanging="360"/>
      </w:pPr>
      <w:rPr>
        <w:rFonts w:ascii="Symbol" w:hAnsi="Symbol" w:hint="default"/>
      </w:rPr>
    </w:lvl>
    <w:lvl w:ilvl="4" w:tplc="04150003">
      <w:start w:val="1"/>
      <w:numFmt w:val="bullet"/>
      <w:lvlText w:val="o"/>
      <w:lvlJc w:val="left"/>
      <w:pPr>
        <w:ind w:left="3600" w:hanging="360"/>
      </w:pPr>
      <w:rPr>
        <w:rFonts w:ascii="Courier New" w:hAnsi="Courier New" w:cs="Courier New" w:hint="default"/>
      </w:rPr>
    </w:lvl>
    <w:lvl w:ilvl="5" w:tplc="04150005">
      <w:start w:val="1"/>
      <w:numFmt w:val="bullet"/>
      <w:lvlText w:val=""/>
      <w:lvlJc w:val="left"/>
      <w:pPr>
        <w:ind w:left="4320" w:hanging="360"/>
      </w:pPr>
      <w:rPr>
        <w:rFonts w:ascii="Wingdings" w:hAnsi="Wingdings" w:hint="default"/>
      </w:rPr>
    </w:lvl>
    <w:lvl w:ilvl="6" w:tplc="04150001">
      <w:start w:val="1"/>
      <w:numFmt w:val="bullet"/>
      <w:lvlText w:val=""/>
      <w:lvlJc w:val="left"/>
      <w:pPr>
        <w:ind w:left="5040" w:hanging="360"/>
      </w:pPr>
      <w:rPr>
        <w:rFonts w:ascii="Symbol" w:hAnsi="Symbol" w:hint="default"/>
      </w:rPr>
    </w:lvl>
    <w:lvl w:ilvl="7" w:tplc="04150003">
      <w:start w:val="1"/>
      <w:numFmt w:val="bullet"/>
      <w:lvlText w:val="o"/>
      <w:lvlJc w:val="left"/>
      <w:pPr>
        <w:ind w:left="5760" w:hanging="360"/>
      </w:pPr>
      <w:rPr>
        <w:rFonts w:ascii="Courier New" w:hAnsi="Courier New" w:cs="Courier New" w:hint="default"/>
      </w:rPr>
    </w:lvl>
    <w:lvl w:ilvl="8" w:tplc="04150005">
      <w:start w:val="1"/>
      <w:numFmt w:val="bullet"/>
      <w:lvlText w:val=""/>
      <w:lvlJc w:val="left"/>
      <w:pPr>
        <w:ind w:left="6480" w:hanging="360"/>
      </w:pPr>
      <w:rPr>
        <w:rFonts w:ascii="Wingdings" w:hAnsi="Wingdings" w:hint="default"/>
      </w:rPr>
    </w:lvl>
  </w:abstractNum>
  <w:abstractNum w:abstractNumId="20" w15:restartNumberingAfterBreak="0">
    <w:nsid w:val="2B756248"/>
    <w:multiLevelType w:val="hybridMultilevel"/>
    <w:tmpl w:val="56DC993A"/>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1" w15:restartNumberingAfterBreak="0">
    <w:nsid w:val="2E1F0DCB"/>
    <w:multiLevelType w:val="hybridMultilevel"/>
    <w:tmpl w:val="B936C49A"/>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2" w15:restartNumberingAfterBreak="0">
    <w:nsid w:val="2E25073C"/>
    <w:multiLevelType w:val="hybridMultilevel"/>
    <w:tmpl w:val="77FC8606"/>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3" w15:restartNumberingAfterBreak="0">
    <w:nsid w:val="310413A5"/>
    <w:multiLevelType w:val="hybridMultilevel"/>
    <w:tmpl w:val="6274641C"/>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4" w15:restartNumberingAfterBreak="0">
    <w:nsid w:val="318F7541"/>
    <w:multiLevelType w:val="hybridMultilevel"/>
    <w:tmpl w:val="A34059E6"/>
    <w:lvl w:ilvl="0" w:tplc="64F6BDFA">
      <w:start w:val="1"/>
      <w:numFmt w:val="decimal"/>
      <w:lvlText w:val="%1."/>
      <w:lvlJc w:val="left"/>
      <w:pPr>
        <w:ind w:left="720" w:hanging="360"/>
      </w:pPr>
      <w:rPr>
        <w:color w:val="3B99D3"/>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5" w15:restartNumberingAfterBreak="0">
    <w:nsid w:val="3F573581"/>
    <w:multiLevelType w:val="hybridMultilevel"/>
    <w:tmpl w:val="85FC9A9E"/>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6" w15:restartNumberingAfterBreak="0">
    <w:nsid w:val="413A1C2A"/>
    <w:multiLevelType w:val="hybridMultilevel"/>
    <w:tmpl w:val="3962CFA0"/>
    <w:lvl w:ilvl="0" w:tplc="ACD6FA5C">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7" w15:restartNumberingAfterBreak="0">
    <w:nsid w:val="4716624A"/>
    <w:multiLevelType w:val="hybridMultilevel"/>
    <w:tmpl w:val="652222B0"/>
    <w:lvl w:ilvl="0" w:tplc="25EAC488">
      <w:start w:val="1"/>
      <w:numFmt w:val="bullet"/>
      <w:lvlText w:val=""/>
      <w:lvlJc w:val="left"/>
      <w:pPr>
        <w:ind w:left="360" w:hanging="360"/>
      </w:pPr>
      <w:rPr>
        <w:rFonts w:ascii="Symbol" w:hAnsi="Symbol" w:hint="default"/>
        <w:color w:val="3C9AD4"/>
      </w:rPr>
    </w:lvl>
    <w:lvl w:ilvl="1" w:tplc="04150003" w:tentative="1">
      <w:start w:val="1"/>
      <w:numFmt w:val="bullet"/>
      <w:lvlText w:val="o"/>
      <w:lvlJc w:val="left"/>
      <w:pPr>
        <w:ind w:left="1080" w:hanging="360"/>
      </w:pPr>
      <w:rPr>
        <w:rFonts w:ascii="Courier New" w:hAnsi="Courier New" w:cs="Courier New" w:hint="default"/>
      </w:rPr>
    </w:lvl>
    <w:lvl w:ilvl="2" w:tplc="04150005" w:tentative="1">
      <w:start w:val="1"/>
      <w:numFmt w:val="bullet"/>
      <w:lvlText w:val=""/>
      <w:lvlJc w:val="left"/>
      <w:pPr>
        <w:ind w:left="1800" w:hanging="360"/>
      </w:pPr>
      <w:rPr>
        <w:rFonts w:ascii="Wingdings" w:hAnsi="Wingdings" w:hint="default"/>
      </w:rPr>
    </w:lvl>
    <w:lvl w:ilvl="3" w:tplc="04150001" w:tentative="1">
      <w:start w:val="1"/>
      <w:numFmt w:val="bullet"/>
      <w:lvlText w:val=""/>
      <w:lvlJc w:val="left"/>
      <w:pPr>
        <w:ind w:left="2520" w:hanging="360"/>
      </w:pPr>
      <w:rPr>
        <w:rFonts w:ascii="Symbol" w:hAnsi="Symbol" w:hint="default"/>
      </w:rPr>
    </w:lvl>
    <w:lvl w:ilvl="4" w:tplc="04150003" w:tentative="1">
      <w:start w:val="1"/>
      <w:numFmt w:val="bullet"/>
      <w:lvlText w:val="o"/>
      <w:lvlJc w:val="left"/>
      <w:pPr>
        <w:ind w:left="3240" w:hanging="360"/>
      </w:pPr>
      <w:rPr>
        <w:rFonts w:ascii="Courier New" w:hAnsi="Courier New" w:cs="Courier New" w:hint="default"/>
      </w:rPr>
    </w:lvl>
    <w:lvl w:ilvl="5" w:tplc="04150005" w:tentative="1">
      <w:start w:val="1"/>
      <w:numFmt w:val="bullet"/>
      <w:lvlText w:val=""/>
      <w:lvlJc w:val="left"/>
      <w:pPr>
        <w:ind w:left="3960" w:hanging="360"/>
      </w:pPr>
      <w:rPr>
        <w:rFonts w:ascii="Wingdings" w:hAnsi="Wingdings" w:hint="default"/>
      </w:rPr>
    </w:lvl>
    <w:lvl w:ilvl="6" w:tplc="04150001" w:tentative="1">
      <w:start w:val="1"/>
      <w:numFmt w:val="bullet"/>
      <w:lvlText w:val=""/>
      <w:lvlJc w:val="left"/>
      <w:pPr>
        <w:ind w:left="4680" w:hanging="360"/>
      </w:pPr>
      <w:rPr>
        <w:rFonts w:ascii="Symbol" w:hAnsi="Symbol" w:hint="default"/>
      </w:rPr>
    </w:lvl>
    <w:lvl w:ilvl="7" w:tplc="04150003" w:tentative="1">
      <w:start w:val="1"/>
      <w:numFmt w:val="bullet"/>
      <w:lvlText w:val="o"/>
      <w:lvlJc w:val="left"/>
      <w:pPr>
        <w:ind w:left="5400" w:hanging="360"/>
      </w:pPr>
      <w:rPr>
        <w:rFonts w:ascii="Courier New" w:hAnsi="Courier New" w:cs="Courier New" w:hint="default"/>
      </w:rPr>
    </w:lvl>
    <w:lvl w:ilvl="8" w:tplc="04150005" w:tentative="1">
      <w:start w:val="1"/>
      <w:numFmt w:val="bullet"/>
      <w:lvlText w:val=""/>
      <w:lvlJc w:val="left"/>
      <w:pPr>
        <w:ind w:left="6120" w:hanging="360"/>
      </w:pPr>
      <w:rPr>
        <w:rFonts w:ascii="Wingdings" w:hAnsi="Wingdings" w:hint="default"/>
      </w:rPr>
    </w:lvl>
  </w:abstractNum>
  <w:abstractNum w:abstractNumId="28" w15:restartNumberingAfterBreak="0">
    <w:nsid w:val="47E611C2"/>
    <w:multiLevelType w:val="hybridMultilevel"/>
    <w:tmpl w:val="D234D40E"/>
    <w:lvl w:ilvl="0" w:tplc="7A00EB7E">
      <w:start w:val="1"/>
      <w:numFmt w:val="bullet"/>
      <w:lvlText w:val=""/>
      <w:lvlJc w:val="left"/>
      <w:pPr>
        <w:ind w:left="720" w:hanging="360"/>
      </w:pPr>
      <w:rPr>
        <w:rFonts w:ascii="Symbol" w:hAnsi="Symbol" w:hint="default"/>
        <w:b/>
        <w:bCs/>
        <w:color w:val="3B99D3"/>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9" w15:restartNumberingAfterBreak="0">
    <w:nsid w:val="49923819"/>
    <w:multiLevelType w:val="hybridMultilevel"/>
    <w:tmpl w:val="EDF0AC3E"/>
    <w:lvl w:ilvl="0" w:tplc="633A258A">
      <w:start w:val="1"/>
      <w:numFmt w:val="bullet"/>
      <w:lvlText w:val=""/>
      <w:lvlJc w:val="left"/>
      <w:pPr>
        <w:ind w:left="720" w:hanging="360"/>
      </w:pPr>
      <w:rPr>
        <w:rFonts w:ascii="Symbol" w:hAnsi="Symbol" w:hint="default"/>
        <w:color w:val="3C9AD4"/>
      </w:rPr>
    </w:lvl>
    <w:lvl w:ilvl="1" w:tplc="04150003">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0" w15:restartNumberingAfterBreak="0">
    <w:nsid w:val="4AB42A9E"/>
    <w:multiLevelType w:val="hybridMultilevel"/>
    <w:tmpl w:val="3796D8B4"/>
    <w:lvl w:ilvl="0" w:tplc="04150001">
      <w:start w:val="1"/>
      <w:numFmt w:val="bullet"/>
      <w:lvlText w:val=""/>
      <w:lvlJc w:val="left"/>
      <w:pPr>
        <w:ind w:left="1080" w:hanging="360"/>
      </w:pPr>
      <w:rPr>
        <w:rFonts w:ascii="Symbol" w:hAnsi="Symbol" w:hint="default"/>
      </w:rPr>
    </w:lvl>
    <w:lvl w:ilvl="1" w:tplc="04150003" w:tentative="1">
      <w:start w:val="1"/>
      <w:numFmt w:val="bullet"/>
      <w:lvlText w:val="o"/>
      <w:lvlJc w:val="left"/>
      <w:pPr>
        <w:ind w:left="1800" w:hanging="360"/>
      </w:pPr>
      <w:rPr>
        <w:rFonts w:ascii="Courier New" w:hAnsi="Courier New" w:cs="Courier New" w:hint="default"/>
      </w:rPr>
    </w:lvl>
    <w:lvl w:ilvl="2" w:tplc="04150005" w:tentative="1">
      <w:start w:val="1"/>
      <w:numFmt w:val="bullet"/>
      <w:lvlText w:val=""/>
      <w:lvlJc w:val="left"/>
      <w:pPr>
        <w:ind w:left="2520" w:hanging="360"/>
      </w:pPr>
      <w:rPr>
        <w:rFonts w:ascii="Wingdings" w:hAnsi="Wingdings" w:hint="default"/>
      </w:rPr>
    </w:lvl>
    <w:lvl w:ilvl="3" w:tplc="04150001" w:tentative="1">
      <w:start w:val="1"/>
      <w:numFmt w:val="bullet"/>
      <w:lvlText w:val=""/>
      <w:lvlJc w:val="left"/>
      <w:pPr>
        <w:ind w:left="3240" w:hanging="360"/>
      </w:pPr>
      <w:rPr>
        <w:rFonts w:ascii="Symbol" w:hAnsi="Symbol" w:hint="default"/>
      </w:rPr>
    </w:lvl>
    <w:lvl w:ilvl="4" w:tplc="04150003" w:tentative="1">
      <w:start w:val="1"/>
      <w:numFmt w:val="bullet"/>
      <w:lvlText w:val="o"/>
      <w:lvlJc w:val="left"/>
      <w:pPr>
        <w:ind w:left="3960" w:hanging="360"/>
      </w:pPr>
      <w:rPr>
        <w:rFonts w:ascii="Courier New" w:hAnsi="Courier New" w:cs="Courier New" w:hint="default"/>
      </w:rPr>
    </w:lvl>
    <w:lvl w:ilvl="5" w:tplc="04150005" w:tentative="1">
      <w:start w:val="1"/>
      <w:numFmt w:val="bullet"/>
      <w:lvlText w:val=""/>
      <w:lvlJc w:val="left"/>
      <w:pPr>
        <w:ind w:left="4680" w:hanging="360"/>
      </w:pPr>
      <w:rPr>
        <w:rFonts w:ascii="Wingdings" w:hAnsi="Wingdings" w:hint="default"/>
      </w:rPr>
    </w:lvl>
    <w:lvl w:ilvl="6" w:tplc="04150001" w:tentative="1">
      <w:start w:val="1"/>
      <w:numFmt w:val="bullet"/>
      <w:lvlText w:val=""/>
      <w:lvlJc w:val="left"/>
      <w:pPr>
        <w:ind w:left="5400" w:hanging="360"/>
      </w:pPr>
      <w:rPr>
        <w:rFonts w:ascii="Symbol" w:hAnsi="Symbol" w:hint="default"/>
      </w:rPr>
    </w:lvl>
    <w:lvl w:ilvl="7" w:tplc="04150003" w:tentative="1">
      <w:start w:val="1"/>
      <w:numFmt w:val="bullet"/>
      <w:lvlText w:val="o"/>
      <w:lvlJc w:val="left"/>
      <w:pPr>
        <w:ind w:left="6120" w:hanging="360"/>
      </w:pPr>
      <w:rPr>
        <w:rFonts w:ascii="Courier New" w:hAnsi="Courier New" w:cs="Courier New" w:hint="default"/>
      </w:rPr>
    </w:lvl>
    <w:lvl w:ilvl="8" w:tplc="04150005" w:tentative="1">
      <w:start w:val="1"/>
      <w:numFmt w:val="bullet"/>
      <w:lvlText w:val=""/>
      <w:lvlJc w:val="left"/>
      <w:pPr>
        <w:ind w:left="6840" w:hanging="360"/>
      </w:pPr>
      <w:rPr>
        <w:rFonts w:ascii="Wingdings" w:hAnsi="Wingdings" w:hint="default"/>
      </w:rPr>
    </w:lvl>
  </w:abstractNum>
  <w:abstractNum w:abstractNumId="31" w15:restartNumberingAfterBreak="0">
    <w:nsid w:val="4E20610E"/>
    <w:multiLevelType w:val="hybridMultilevel"/>
    <w:tmpl w:val="98C2F68A"/>
    <w:lvl w:ilvl="0" w:tplc="AAB20190">
      <w:start w:val="1"/>
      <w:numFmt w:val="lowerLetter"/>
      <w:lvlText w:val="%1)"/>
      <w:lvlJc w:val="left"/>
      <w:pPr>
        <w:ind w:left="720" w:hanging="360"/>
      </w:pPr>
      <w:rPr>
        <w:b/>
        <w:bCs/>
        <w:color w:val="3B99D3"/>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2" w15:restartNumberingAfterBreak="0">
    <w:nsid w:val="4E98751D"/>
    <w:multiLevelType w:val="hybridMultilevel"/>
    <w:tmpl w:val="5D96E25C"/>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3" w15:restartNumberingAfterBreak="0">
    <w:nsid w:val="517E0DB3"/>
    <w:multiLevelType w:val="hybridMultilevel"/>
    <w:tmpl w:val="8B5840C6"/>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4" w15:restartNumberingAfterBreak="0">
    <w:nsid w:val="53A222C7"/>
    <w:multiLevelType w:val="hybridMultilevel"/>
    <w:tmpl w:val="A4420EB6"/>
    <w:lvl w:ilvl="0" w:tplc="AAB20190">
      <w:start w:val="1"/>
      <w:numFmt w:val="lowerLetter"/>
      <w:lvlText w:val="%1)"/>
      <w:lvlJc w:val="left"/>
      <w:pPr>
        <w:ind w:left="1440" w:hanging="360"/>
      </w:pPr>
      <w:rPr>
        <w:b/>
        <w:bCs/>
        <w:color w:val="3B99D3"/>
      </w:rPr>
    </w:lvl>
    <w:lvl w:ilvl="1" w:tplc="04150019" w:tentative="1">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35" w15:restartNumberingAfterBreak="0">
    <w:nsid w:val="55B3075C"/>
    <w:multiLevelType w:val="hybridMultilevel"/>
    <w:tmpl w:val="F6E2FFC2"/>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6" w15:restartNumberingAfterBreak="0">
    <w:nsid w:val="55C77F78"/>
    <w:multiLevelType w:val="hybridMultilevel"/>
    <w:tmpl w:val="F2484BE4"/>
    <w:lvl w:ilvl="0" w:tplc="C534DF8E">
      <w:start w:val="1"/>
      <w:numFmt w:val="decimal"/>
      <w:lvlText w:val="%1."/>
      <w:lvlJc w:val="left"/>
      <w:pPr>
        <w:ind w:left="720" w:hanging="360"/>
      </w:pPr>
      <w:rPr>
        <w:b/>
        <w:bCs/>
        <w:color w:val="3B99D3"/>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7" w15:restartNumberingAfterBreak="0">
    <w:nsid w:val="570D5E84"/>
    <w:multiLevelType w:val="multilevel"/>
    <w:tmpl w:val="B76AF89E"/>
    <w:lvl w:ilvl="0">
      <w:start w:val="3"/>
      <w:numFmt w:val="decimal"/>
      <w:lvlText w:val="%1."/>
      <w:lvlJc w:val="left"/>
      <w:pPr>
        <w:ind w:left="720" w:hanging="360"/>
      </w:pPr>
      <w:rPr>
        <w:rFonts w:hint="default"/>
        <w:color w:val="3B99D3"/>
      </w:rPr>
    </w:lvl>
    <w:lvl w:ilvl="1">
      <w:start w:val="1"/>
      <w:numFmt w:val="decimal"/>
      <w:isLgl/>
      <w:lvlText w:val="%1.%2"/>
      <w:lvlJc w:val="left"/>
      <w:pPr>
        <w:ind w:left="1584" w:hanging="360"/>
      </w:pPr>
      <w:rPr>
        <w:rFonts w:hint="default"/>
        <w:color w:val="5B9BD5" w:themeColor="accent1"/>
      </w:rPr>
    </w:lvl>
    <w:lvl w:ilvl="2">
      <w:start w:val="1"/>
      <w:numFmt w:val="decimal"/>
      <w:isLgl/>
      <w:lvlText w:val="%1.%2.%3"/>
      <w:lvlJc w:val="left"/>
      <w:pPr>
        <w:ind w:left="2808" w:hanging="720"/>
      </w:pPr>
      <w:rPr>
        <w:rFonts w:hint="default"/>
      </w:rPr>
    </w:lvl>
    <w:lvl w:ilvl="3">
      <w:start w:val="1"/>
      <w:numFmt w:val="decimal"/>
      <w:isLgl/>
      <w:lvlText w:val="%1.%2.%3.%4"/>
      <w:lvlJc w:val="left"/>
      <w:pPr>
        <w:ind w:left="3672" w:hanging="720"/>
      </w:pPr>
      <w:rPr>
        <w:rFonts w:hint="default"/>
      </w:rPr>
    </w:lvl>
    <w:lvl w:ilvl="4">
      <w:start w:val="1"/>
      <w:numFmt w:val="decimal"/>
      <w:isLgl/>
      <w:lvlText w:val="%1.%2.%3.%4.%5"/>
      <w:lvlJc w:val="left"/>
      <w:pPr>
        <w:ind w:left="4896" w:hanging="1080"/>
      </w:pPr>
      <w:rPr>
        <w:rFonts w:hint="default"/>
      </w:rPr>
    </w:lvl>
    <w:lvl w:ilvl="5">
      <w:start w:val="1"/>
      <w:numFmt w:val="decimal"/>
      <w:isLgl/>
      <w:lvlText w:val="%1.%2.%3.%4.%5.%6"/>
      <w:lvlJc w:val="left"/>
      <w:pPr>
        <w:ind w:left="5760" w:hanging="1080"/>
      </w:pPr>
      <w:rPr>
        <w:rFonts w:hint="default"/>
      </w:rPr>
    </w:lvl>
    <w:lvl w:ilvl="6">
      <w:start w:val="1"/>
      <w:numFmt w:val="decimal"/>
      <w:isLgl/>
      <w:lvlText w:val="%1.%2.%3.%4.%5.%6.%7"/>
      <w:lvlJc w:val="left"/>
      <w:pPr>
        <w:ind w:left="6984" w:hanging="1440"/>
      </w:pPr>
      <w:rPr>
        <w:rFonts w:hint="default"/>
      </w:rPr>
    </w:lvl>
    <w:lvl w:ilvl="7">
      <w:start w:val="1"/>
      <w:numFmt w:val="decimal"/>
      <w:isLgl/>
      <w:lvlText w:val="%1.%2.%3.%4.%5.%6.%7.%8"/>
      <w:lvlJc w:val="left"/>
      <w:pPr>
        <w:ind w:left="7848" w:hanging="1440"/>
      </w:pPr>
      <w:rPr>
        <w:rFonts w:hint="default"/>
      </w:rPr>
    </w:lvl>
    <w:lvl w:ilvl="8">
      <w:start w:val="1"/>
      <w:numFmt w:val="decimal"/>
      <w:isLgl/>
      <w:lvlText w:val="%1.%2.%3.%4.%5.%6.%7.%8.%9"/>
      <w:lvlJc w:val="left"/>
      <w:pPr>
        <w:ind w:left="8712" w:hanging="1440"/>
      </w:pPr>
      <w:rPr>
        <w:rFonts w:hint="default"/>
      </w:rPr>
    </w:lvl>
  </w:abstractNum>
  <w:abstractNum w:abstractNumId="38" w15:restartNumberingAfterBreak="0">
    <w:nsid w:val="5801727D"/>
    <w:multiLevelType w:val="hybridMultilevel"/>
    <w:tmpl w:val="1C0EB47A"/>
    <w:lvl w:ilvl="0" w:tplc="ACD6FA5C">
      <w:start w:val="1"/>
      <w:numFmt w:val="bullet"/>
      <w:lvlText w:val=""/>
      <w:lvlJc w:val="left"/>
      <w:pPr>
        <w:ind w:left="720" w:hanging="360"/>
      </w:pPr>
      <w:rPr>
        <w:rFonts w:ascii="Symbol" w:hAnsi="Symbol" w:hint="default"/>
      </w:rPr>
    </w:lvl>
    <w:lvl w:ilvl="1" w:tplc="04150003">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9" w15:restartNumberingAfterBreak="0">
    <w:nsid w:val="595F65E3"/>
    <w:multiLevelType w:val="hybridMultilevel"/>
    <w:tmpl w:val="F5B25512"/>
    <w:lvl w:ilvl="0" w:tplc="AAB20190">
      <w:start w:val="1"/>
      <w:numFmt w:val="lowerLetter"/>
      <w:lvlText w:val="%1)"/>
      <w:lvlJc w:val="left"/>
      <w:pPr>
        <w:ind w:left="1440" w:hanging="360"/>
      </w:pPr>
      <w:rPr>
        <w:b/>
        <w:bCs/>
        <w:color w:val="3B99D3"/>
      </w:rPr>
    </w:lvl>
    <w:lvl w:ilvl="1" w:tplc="04150019" w:tentative="1">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40" w15:restartNumberingAfterBreak="0">
    <w:nsid w:val="5A2D3C63"/>
    <w:multiLevelType w:val="hybridMultilevel"/>
    <w:tmpl w:val="E74AA70C"/>
    <w:lvl w:ilvl="0" w:tplc="04150001">
      <w:start w:val="1"/>
      <w:numFmt w:val="bullet"/>
      <w:lvlText w:val=""/>
      <w:lvlJc w:val="left"/>
      <w:pPr>
        <w:ind w:left="1080" w:hanging="360"/>
      </w:pPr>
      <w:rPr>
        <w:rFonts w:ascii="Symbol" w:hAnsi="Symbol" w:hint="default"/>
      </w:rPr>
    </w:lvl>
    <w:lvl w:ilvl="1" w:tplc="04150003" w:tentative="1">
      <w:start w:val="1"/>
      <w:numFmt w:val="bullet"/>
      <w:lvlText w:val="o"/>
      <w:lvlJc w:val="left"/>
      <w:pPr>
        <w:ind w:left="1800" w:hanging="360"/>
      </w:pPr>
      <w:rPr>
        <w:rFonts w:ascii="Courier New" w:hAnsi="Courier New" w:cs="Courier New" w:hint="default"/>
      </w:rPr>
    </w:lvl>
    <w:lvl w:ilvl="2" w:tplc="04150005" w:tentative="1">
      <w:start w:val="1"/>
      <w:numFmt w:val="bullet"/>
      <w:lvlText w:val=""/>
      <w:lvlJc w:val="left"/>
      <w:pPr>
        <w:ind w:left="2520" w:hanging="360"/>
      </w:pPr>
      <w:rPr>
        <w:rFonts w:ascii="Wingdings" w:hAnsi="Wingdings" w:hint="default"/>
      </w:rPr>
    </w:lvl>
    <w:lvl w:ilvl="3" w:tplc="04150001" w:tentative="1">
      <w:start w:val="1"/>
      <w:numFmt w:val="bullet"/>
      <w:lvlText w:val=""/>
      <w:lvlJc w:val="left"/>
      <w:pPr>
        <w:ind w:left="3240" w:hanging="360"/>
      </w:pPr>
      <w:rPr>
        <w:rFonts w:ascii="Symbol" w:hAnsi="Symbol" w:hint="default"/>
      </w:rPr>
    </w:lvl>
    <w:lvl w:ilvl="4" w:tplc="04150003" w:tentative="1">
      <w:start w:val="1"/>
      <w:numFmt w:val="bullet"/>
      <w:lvlText w:val="o"/>
      <w:lvlJc w:val="left"/>
      <w:pPr>
        <w:ind w:left="3960" w:hanging="360"/>
      </w:pPr>
      <w:rPr>
        <w:rFonts w:ascii="Courier New" w:hAnsi="Courier New" w:cs="Courier New" w:hint="default"/>
      </w:rPr>
    </w:lvl>
    <w:lvl w:ilvl="5" w:tplc="04150005" w:tentative="1">
      <w:start w:val="1"/>
      <w:numFmt w:val="bullet"/>
      <w:lvlText w:val=""/>
      <w:lvlJc w:val="left"/>
      <w:pPr>
        <w:ind w:left="4680" w:hanging="360"/>
      </w:pPr>
      <w:rPr>
        <w:rFonts w:ascii="Wingdings" w:hAnsi="Wingdings" w:hint="default"/>
      </w:rPr>
    </w:lvl>
    <w:lvl w:ilvl="6" w:tplc="04150001" w:tentative="1">
      <w:start w:val="1"/>
      <w:numFmt w:val="bullet"/>
      <w:lvlText w:val=""/>
      <w:lvlJc w:val="left"/>
      <w:pPr>
        <w:ind w:left="5400" w:hanging="360"/>
      </w:pPr>
      <w:rPr>
        <w:rFonts w:ascii="Symbol" w:hAnsi="Symbol" w:hint="default"/>
      </w:rPr>
    </w:lvl>
    <w:lvl w:ilvl="7" w:tplc="04150003" w:tentative="1">
      <w:start w:val="1"/>
      <w:numFmt w:val="bullet"/>
      <w:lvlText w:val="o"/>
      <w:lvlJc w:val="left"/>
      <w:pPr>
        <w:ind w:left="6120" w:hanging="360"/>
      </w:pPr>
      <w:rPr>
        <w:rFonts w:ascii="Courier New" w:hAnsi="Courier New" w:cs="Courier New" w:hint="default"/>
      </w:rPr>
    </w:lvl>
    <w:lvl w:ilvl="8" w:tplc="04150005" w:tentative="1">
      <w:start w:val="1"/>
      <w:numFmt w:val="bullet"/>
      <w:lvlText w:val=""/>
      <w:lvlJc w:val="left"/>
      <w:pPr>
        <w:ind w:left="6840" w:hanging="360"/>
      </w:pPr>
      <w:rPr>
        <w:rFonts w:ascii="Wingdings" w:hAnsi="Wingdings" w:hint="default"/>
      </w:rPr>
    </w:lvl>
  </w:abstractNum>
  <w:abstractNum w:abstractNumId="41" w15:restartNumberingAfterBreak="0">
    <w:nsid w:val="5CF140B1"/>
    <w:multiLevelType w:val="hybridMultilevel"/>
    <w:tmpl w:val="DE2008E6"/>
    <w:lvl w:ilvl="0" w:tplc="B04006FC">
      <w:start w:val="1"/>
      <w:numFmt w:val="decimal"/>
      <w:lvlText w:val="%1."/>
      <w:lvlJc w:val="left"/>
      <w:pPr>
        <w:ind w:left="720" w:hanging="360"/>
      </w:pPr>
      <w:rPr>
        <w:color w:val="3B99D3"/>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2" w15:restartNumberingAfterBreak="0">
    <w:nsid w:val="61E97F14"/>
    <w:multiLevelType w:val="hybridMultilevel"/>
    <w:tmpl w:val="6D34C3F2"/>
    <w:lvl w:ilvl="0" w:tplc="FA24F7FA">
      <w:start w:val="1"/>
      <w:numFmt w:val="decimal"/>
      <w:lvlText w:val="%1."/>
      <w:lvlJc w:val="left"/>
      <w:pPr>
        <w:ind w:left="720" w:hanging="360"/>
      </w:pPr>
      <w:rPr>
        <w:rFonts w:asciiTheme="minorHAnsi" w:eastAsiaTheme="minorHAnsi" w:hAnsiTheme="minorHAnsi" w:cstheme="minorBidi" w:hint="default"/>
        <w:color w:val="auto"/>
        <w:sz w:val="22"/>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3" w15:restartNumberingAfterBreak="0">
    <w:nsid w:val="67E161BD"/>
    <w:multiLevelType w:val="hybridMultilevel"/>
    <w:tmpl w:val="FEDE4AD4"/>
    <w:lvl w:ilvl="0" w:tplc="7A00EB7E">
      <w:start w:val="1"/>
      <w:numFmt w:val="bullet"/>
      <w:lvlText w:val=""/>
      <w:lvlJc w:val="left"/>
      <w:pPr>
        <w:ind w:left="720" w:hanging="360"/>
      </w:pPr>
      <w:rPr>
        <w:rFonts w:ascii="Symbol" w:hAnsi="Symbol" w:hint="default"/>
        <w:b/>
        <w:bCs/>
        <w:color w:val="3B99D3"/>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44" w15:restartNumberingAfterBreak="0">
    <w:nsid w:val="6C6C3F52"/>
    <w:multiLevelType w:val="hybridMultilevel"/>
    <w:tmpl w:val="D6F89166"/>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45" w15:restartNumberingAfterBreak="0">
    <w:nsid w:val="6F41519B"/>
    <w:multiLevelType w:val="hybridMultilevel"/>
    <w:tmpl w:val="FD844B08"/>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46" w15:restartNumberingAfterBreak="0">
    <w:nsid w:val="75050B04"/>
    <w:multiLevelType w:val="hybridMultilevel"/>
    <w:tmpl w:val="0D7EE0F4"/>
    <w:lvl w:ilvl="0" w:tplc="6AB293A0">
      <w:start w:val="1"/>
      <w:numFmt w:val="decimal"/>
      <w:lvlText w:val="%1."/>
      <w:lvlJc w:val="left"/>
      <w:pPr>
        <w:ind w:left="720" w:hanging="360"/>
      </w:pPr>
      <w:rPr>
        <w:color w:val="3B99D3"/>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7" w15:restartNumberingAfterBreak="0">
    <w:nsid w:val="782F05E2"/>
    <w:multiLevelType w:val="hybridMultilevel"/>
    <w:tmpl w:val="E03AB9FA"/>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48" w15:restartNumberingAfterBreak="0">
    <w:nsid w:val="7B9F52C1"/>
    <w:multiLevelType w:val="hybridMultilevel"/>
    <w:tmpl w:val="FEF4923E"/>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49" w15:restartNumberingAfterBreak="0">
    <w:nsid w:val="7C8B2CC6"/>
    <w:multiLevelType w:val="multilevel"/>
    <w:tmpl w:val="D5465E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7"/>
  </w:num>
  <w:num w:numId="2">
    <w:abstractNumId w:val="29"/>
  </w:num>
  <w:num w:numId="3">
    <w:abstractNumId w:val="36"/>
  </w:num>
  <w:num w:numId="4">
    <w:abstractNumId w:val="31"/>
  </w:num>
  <w:num w:numId="5">
    <w:abstractNumId w:val="11"/>
  </w:num>
  <w:num w:numId="6">
    <w:abstractNumId w:val="41"/>
  </w:num>
  <w:num w:numId="7">
    <w:abstractNumId w:val="24"/>
  </w:num>
  <w:num w:numId="8">
    <w:abstractNumId w:val="46"/>
  </w:num>
  <w:num w:numId="9">
    <w:abstractNumId w:val="1"/>
  </w:num>
  <w:num w:numId="10">
    <w:abstractNumId w:val="18"/>
  </w:num>
  <w:num w:numId="11">
    <w:abstractNumId w:val="37"/>
  </w:num>
  <w:num w:numId="12">
    <w:abstractNumId w:val="42"/>
  </w:num>
  <w:num w:numId="13">
    <w:abstractNumId w:val="43"/>
  </w:num>
  <w:num w:numId="14">
    <w:abstractNumId w:val="28"/>
  </w:num>
  <w:num w:numId="15">
    <w:abstractNumId w:val="35"/>
  </w:num>
  <w:num w:numId="16">
    <w:abstractNumId w:val="15"/>
  </w:num>
  <w:num w:numId="17">
    <w:abstractNumId w:val="12"/>
  </w:num>
  <w:num w:numId="18">
    <w:abstractNumId w:val="32"/>
  </w:num>
  <w:num w:numId="19">
    <w:abstractNumId w:val="9"/>
  </w:num>
  <w:num w:numId="20">
    <w:abstractNumId w:val="33"/>
  </w:num>
  <w:num w:numId="21">
    <w:abstractNumId w:val="26"/>
  </w:num>
  <w:num w:numId="22">
    <w:abstractNumId w:val="38"/>
  </w:num>
  <w:num w:numId="23">
    <w:abstractNumId w:val="47"/>
  </w:num>
  <w:num w:numId="24">
    <w:abstractNumId w:val="0"/>
  </w:num>
  <w:num w:numId="25">
    <w:abstractNumId w:val="34"/>
  </w:num>
  <w:num w:numId="26">
    <w:abstractNumId w:val="39"/>
  </w:num>
  <w:num w:numId="27">
    <w:abstractNumId w:val="45"/>
  </w:num>
  <w:num w:numId="28">
    <w:abstractNumId w:val="6"/>
  </w:num>
  <w:num w:numId="29">
    <w:abstractNumId w:val="49"/>
  </w:num>
  <w:num w:numId="30">
    <w:abstractNumId w:val="2"/>
  </w:num>
  <w:num w:numId="31">
    <w:abstractNumId w:val="17"/>
  </w:num>
  <w:num w:numId="32">
    <w:abstractNumId w:val="8"/>
  </w:num>
  <w:num w:numId="33">
    <w:abstractNumId w:val="19"/>
  </w:num>
  <w:num w:numId="34">
    <w:abstractNumId w:val="22"/>
  </w:num>
  <w:num w:numId="35">
    <w:abstractNumId w:val="44"/>
  </w:num>
  <w:num w:numId="36">
    <w:abstractNumId w:val="14"/>
  </w:num>
  <w:num w:numId="37">
    <w:abstractNumId w:val="30"/>
  </w:num>
  <w:num w:numId="38">
    <w:abstractNumId w:val="40"/>
  </w:num>
  <w:num w:numId="39">
    <w:abstractNumId w:val="4"/>
  </w:num>
  <w:num w:numId="40">
    <w:abstractNumId w:val="21"/>
  </w:num>
  <w:num w:numId="41">
    <w:abstractNumId w:val="13"/>
  </w:num>
  <w:num w:numId="42">
    <w:abstractNumId w:val="20"/>
  </w:num>
  <w:num w:numId="43">
    <w:abstractNumId w:val="5"/>
  </w:num>
  <w:num w:numId="44">
    <w:abstractNumId w:val="10"/>
  </w:num>
  <w:num w:numId="45">
    <w:abstractNumId w:val="3"/>
  </w:num>
  <w:num w:numId="46">
    <w:abstractNumId w:val="48"/>
  </w:num>
  <w:num w:numId="47">
    <w:abstractNumId w:val="25"/>
  </w:num>
  <w:num w:numId="48">
    <w:abstractNumId w:val="16"/>
  </w:num>
  <w:num w:numId="49">
    <w:abstractNumId w:val="23"/>
  </w:num>
  <w:num w:numId="50">
    <w:abstractNumId w:val="7"/>
  </w:num>
  <w:numIdMacAtCleanup w:val="3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hyphenationZone w:val="425"/>
  <w:evenAndOddHeaders/>
  <w:characterSpacingControl w:val="doNotCompress"/>
  <w:hdrShapeDefaults>
    <o:shapedefaults v:ext="edit" spidmax="634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168EB"/>
    <w:rsid w:val="00000186"/>
    <w:rsid w:val="000043A3"/>
    <w:rsid w:val="000058A5"/>
    <w:rsid w:val="0001048B"/>
    <w:rsid w:val="00011116"/>
    <w:rsid w:val="00011CD7"/>
    <w:rsid w:val="00011DAA"/>
    <w:rsid w:val="00015E28"/>
    <w:rsid w:val="000168EB"/>
    <w:rsid w:val="000175CD"/>
    <w:rsid w:val="00017D67"/>
    <w:rsid w:val="0002171D"/>
    <w:rsid w:val="00021BBE"/>
    <w:rsid w:val="000231A1"/>
    <w:rsid w:val="000242DF"/>
    <w:rsid w:val="000247B1"/>
    <w:rsid w:val="00026329"/>
    <w:rsid w:val="0002713A"/>
    <w:rsid w:val="000273ED"/>
    <w:rsid w:val="00031C67"/>
    <w:rsid w:val="00031EC1"/>
    <w:rsid w:val="000335F5"/>
    <w:rsid w:val="00033806"/>
    <w:rsid w:val="00035BEE"/>
    <w:rsid w:val="000361CF"/>
    <w:rsid w:val="000408E2"/>
    <w:rsid w:val="00041796"/>
    <w:rsid w:val="0004314F"/>
    <w:rsid w:val="0004398A"/>
    <w:rsid w:val="00043A83"/>
    <w:rsid w:val="00044971"/>
    <w:rsid w:val="000451B1"/>
    <w:rsid w:val="00046E0A"/>
    <w:rsid w:val="0005009E"/>
    <w:rsid w:val="00051124"/>
    <w:rsid w:val="00051D2E"/>
    <w:rsid w:val="00051F8F"/>
    <w:rsid w:val="000524BB"/>
    <w:rsid w:val="00053229"/>
    <w:rsid w:val="0005452B"/>
    <w:rsid w:val="000548F2"/>
    <w:rsid w:val="000554C1"/>
    <w:rsid w:val="00057ABE"/>
    <w:rsid w:val="00057C49"/>
    <w:rsid w:val="000607AA"/>
    <w:rsid w:val="00061F70"/>
    <w:rsid w:val="00063D7C"/>
    <w:rsid w:val="00064567"/>
    <w:rsid w:val="00064B68"/>
    <w:rsid w:val="000653AD"/>
    <w:rsid w:val="00066AB1"/>
    <w:rsid w:val="00072996"/>
    <w:rsid w:val="00074836"/>
    <w:rsid w:val="00075481"/>
    <w:rsid w:val="00075E4F"/>
    <w:rsid w:val="000805F5"/>
    <w:rsid w:val="00080CBD"/>
    <w:rsid w:val="0008327E"/>
    <w:rsid w:val="00084E74"/>
    <w:rsid w:val="00085B91"/>
    <w:rsid w:val="00086B3A"/>
    <w:rsid w:val="00087444"/>
    <w:rsid w:val="000908DD"/>
    <w:rsid w:val="00090EEC"/>
    <w:rsid w:val="00090F7A"/>
    <w:rsid w:val="00091507"/>
    <w:rsid w:val="00091E6B"/>
    <w:rsid w:val="00093649"/>
    <w:rsid w:val="00095573"/>
    <w:rsid w:val="00096A0F"/>
    <w:rsid w:val="000A0194"/>
    <w:rsid w:val="000A032C"/>
    <w:rsid w:val="000A03E0"/>
    <w:rsid w:val="000A124C"/>
    <w:rsid w:val="000A23EA"/>
    <w:rsid w:val="000A2A9C"/>
    <w:rsid w:val="000A3A92"/>
    <w:rsid w:val="000A3C19"/>
    <w:rsid w:val="000A4F15"/>
    <w:rsid w:val="000A4FBD"/>
    <w:rsid w:val="000A517F"/>
    <w:rsid w:val="000A536A"/>
    <w:rsid w:val="000B042F"/>
    <w:rsid w:val="000B18A9"/>
    <w:rsid w:val="000B2044"/>
    <w:rsid w:val="000B2C89"/>
    <w:rsid w:val="000B772C"/>
    <w:rsid w:val="000C0032"/>
    <w:rsid w:val="000C21D7"/>
    <w:rsid w:val="000C236D"/>
    <w:rsid w:val="000C46B0"/>
    <w:rsid w:val="000C6DA3"/>
    <w:rsid w:val="000D0FB6"/>
    <w:rsid w:val="000D2DCE"/>
    <w:rsid w:val="000D383F"/>
    <w:rsid w:val="000D4C15"/>
    <w:rsid w:val="000E009A"/>
    <w:rsid w:val="000E02FA"/>
    <w:rsid w:val="000E32A4"/>
    <w:rsid w:val="000E3DCA"/>
    <w:rsid w:val="000F0AAE"/>
    <w:rsid w:val="000F0B97"/>
    <w:rsid w:val="000F112E"/>
    <w:rsid w:val="000F15D0"/>
    <w:rsid w:val="000F320B"/>
    <w:rsid w:val="000F3D70"/>
    <w:rsid w:val="000F4166"/>
    <w:rsid w:val="000F46FB"/>
    <w:rsid w:val="000F5079"/>
    <w:rsid w:val="000F6ED0"/>
    <w:rsid w:val="001038E8"/>
    <w:rsid w:val="001040EA"/>
    <w:rsid w:val="00106C1B"/>
    <w:rsid w:val="00106F4D"/>
    <w:rsid w:val="001070F1"/>
    <w:rsid w:val="001071DF"/>
    <w:rsid w:val="001102AC"/>
    <w:rsid w:val="00110695"/>
    <w:rsid w:val="00110C10"/>
    <w:rsid w:val="00111285"/>
    <w:rsid w:val="00111583"/>
    <w:rsid w:val="001119B6"/>
    <w:rsid w:val="00111F1C"/>
    <w:rsid w:val="001122CF"/>
    <w:rsid w:val="00114CE5"/>
    <w:rsid w:val="00121182"/>
    <w:rsid w:val="00122BFF"/>
    <w:rsid w:val="00122E18"/>
    <w:rsid w:val="00123DE8"/>
    <w:rsid w:val="00124554"/>
    <w:rsid w:val="00126E41"/>
    <w:rsid w:val="00127BE3"/>
    <w:rsid w:val="00127CBD"/>
    <w:rsid w:val="0013076A"/>
    <w:rsid w:val="00130E74"/>
    <w:rsid w:val="00132E43"/>
    <w:rsid w:val="001341C9"/>
    <w:rsid w:val="00136B9A"/>
    <w:rsid w:val="001415AB"/>
    <w:rsid w:val="00141C75"/>
    <w:rsid w:val="00141D84"/>
    <w:rsid w:val="00142559"/>
    <w:rsid w:val="001457C2"/>
    <w:rsid w:val="00146907"/>
    <w:rsid w:val="00147904"/>
    <w:rsid w:val="00147B75"/>
    <w:rsid w:val="00147C87"/>
    <w:rsid w:val="00152425"/>
    <w:rsid w:val="00152D9B"/>
    <w:rsid w:val="0015332D"/>
    <w:rsid w:val="001538F1"/>
    <w:rsid w:val="00153C76"/>
    <w:rsid w:val="001547E2"/>
    <w:rsid w:val="00156018"/>
    <w:rsid w:val="00161F90"/>
    <w:rsid w:val="00162D6A"/>
    <w:rsid w:val="00163289"/>
    <w:rsid w:val="001638F1"/>
    <w:rsid w:val="0016438D"/>
    <w:rsid w:val="0016517F"/>
    <w:rsid w:val="00166A49"/>
    <w:rsid w:val="00166ECA"/>
    <w:rsid w:val="0016765C"/>
    <w:rsid w:val="001727E9"/>
    <w:rsid w:val="0017397E"/>
    <w:rsid w:val="00173BE4"/>
    <w:rsid w:val="00173C1B"/>
    <w:rsid w:val="00174167"/>
    <w:rsid w:val="00174B93"/>
    <w:rsid w:val="001771A6"/>
    <w:rsid w:val="001775C4"/>
    <w:rsid w:val="00177858"/>
    <w:rsid w:val="0017798B"/>
    <w:rsid w:val="00180F42"/>
    <w:rsid w:val="001815DB"/>
    <w:rsid w:val="00181AB8"/>
    <w:rsid w:val="00183687"/>
    <w:rsid w:val="001836E5"/>
    <w:rsid w:val="00185ECF"/>
    <w:rsid w:val="0018601B"/>
    <w:rsid w:val="0018677D"/>
    <w:rsid w:val="00190371"/>
    <w:rsid w:val="00191580"/>
    <w:rsid w:val="0019172B"/>
    <w:rsid w:val="0019173E"/>
    <w:rsid w:val="001917F7"/>
    <w:rsid w:val="00192904"/>
    <w:rsid w:val="0019321B"/>
    <w:rsid w:val="00193798"/>
    <w:rsid w:val="00193A6D"/>
    <w:rsid w:val="00194005"/>
    <w:rsid w:val="00194FC9"/>
    <w:rsid w:val="00195080"/>
    <w:rsid w:val="001969B1"/>
    <w:rsid w:val="0019700A"/>
    <w:rsid w:val="001A00F3"/>
    <w:rsid w:val="001A1C47"/>
    <w:rsid w:val="001A398B"/>
    <w:rsid w:val="001A3D23"/>
    <w:rsid w:val="001A44AE"/>
    <w:rsid w:val="001A6502"/>
    <w:rsid w:val="001B08EA"/>
    <w:rsid w:val="001B092F"/>
    <w:rsid w:val="001B0A74"/>
    <w:rsid w:val="001B0B0A"/>
    <w:rsid w:val="001B17D7"/>
    <w:rsid w:val="001B1D7C"/>
    <w:rsid w:val="001B3047"/>
    <w:rsid w:val="001B4529"/>
    <w:rsid w:val="001B7F53"/>
    <w:rsid w:val="001C07A0"/>
    <w:rsid w:val="001C0AA6"/>
    <w:rsid w:val="001C2D9B"/>
    <w:rsid w:val="001C46DB"/>
    <w:rsid w:val="001C49F4"/>
    <w:rsid w:val="001D1B85"/>
    <w:rsid w:val="001D222F"/>
    <w:rsid w:val="001D3A91"/>
    <w:rsid w:val="001D684E"/>
    <w:rsid w:val="001D7E67"/>
    <w:rsid w:val="001E149B"/>
    <w:rsid w:val="001E1CE7"/>
    <w:rsid w:val="001E498A"/>
    <w:rsid w:val="001E51AD"/>
    <w:rsid w:val="001E7026"/>
    <w:rsid w:val="001F30EA"/>
    <w:rsid w:val="001F3219"/>
    <w:rsid w:val="001F455D"/>
    <w:rsid w:val="001F4BC9"/>
    <w:rsid w:val="001F4EAB"/>
    <w:rsid w:val="001F6E70"/>
    <w:rsid w:val="001F719A"/>
    <w:rsid w:val="001F7452"/>
    <w:rsid w:val="001F7AC6"/>
    <w:rsid w:val="00200979"/>
    <w:rsid w:val="00203BC1"/>
    <w:rsid w:val="00206CEE"/>
    <w:rsid w:val="0020740E"/>
    <w:rsid w:val="0020784A"/>
    <w:rsid w:val="00207CC1"/>
    <w:rsid w:val="00210081"/>
    <w:rsid w:val="00211FBA"/>
    <w:rsid w:val="002128FB"/>
    <w:rsid w:val="00213A7C"/>
    <w:rsid w:val="002141F1"/>
    <w:rsid w:val="00214594"/>
    <w:rsid w:val="00216CEC"/>
    <w:rsid w:val="00217129"/>
    <w:rsid w:val="002177A3"/>
    <w:rsid w:val="00217F7E"/>
    <w:rsid w:val="002202BA"/>
    <w:rsid w:val="00220836"/>
    <w:rsid w:val="0022153B"/>
    <w:rsid w:val="002216F1"/>
    <w:rsid w:val="0022671B"/>
    <w:rsid w:val="00226AAD"/>
    <w:rsid w:val="00226BE4"/>
    <w:rsid w:val="002315C9"/>
    <w:rsid w:val="00232459"/>
    <w:rsid w:val="00232A82"/>
    <w:rsid w:val="00233A83"/>
    <w:rsid w:val="00233DE6"/>
    <w:rsid w:val="002340EA"/>
    <w:rsid w:val="0023419A"/>
    <w:rsid w:val="00234C18"/>
    <w:rsid w:val="00234FA7"/>
    <w:rsid w:val="00240DC4"/>
    <w:rsid w:val="00241B92"/>
    <w:rsid w:val="00247280"/>
    <w:rsid w:val="00247600"/>
    <w:rsid w:val="0025005B"/>
    <w:rsid w:val="0025193C"/>
    <w:rsid w:val="00252386"/>
    <w:rsid w:val="002533D6"/>
    <w:rsid w:val="00254000"/>
    <w:rsid w:val="0025507C"/>
    <w:rsid w:val="00255441"/>
    <w:rsid w:val="00255889"/>
    <w:rsid w:val="0025623E"/>
    <w:rsid w:val="00261183"/>
    <w:rsid w:val="00262AD8"/>
    <w:rsid w:val="00263474"/>
    <w:rsid w:val="00263D31"/>
    <w:rsid w:val="002644B3"/>
    <w:rsid w:val="002650BB"/>
    <w:rsid w:val="002654BB"/>
    <w:rsid w:val="0026573E"/>
    <w:rsid w:val="0026578F"/>
    <w:rsid w:val="0026645E"/>
    <w:rsid w:val="00266E68"/>
    <w:rsid w:val="0026747B"/>
    <w:rsid w:val="00274DD1"/>
    <w:rsid w:val="002752B8"/>
    <w:rsid w:val="00275533"/>
    <w:rsid w:val="002759C6"/>
    <w:rsid w:val="00275E36"/>
    <w:rsid w:val="00276E8F"/>
    <w:rsid w:val="002771B1"/>
    <w:rsid w:val="002802FB"/>
    <w:rsid w:val="0028112A"/>
    <w:rsid w:val="00281BC6"/>
    <w:rsid w:val="0028232C"/>
    <w:rsid w:val="00284AD8"/>
    <w:rsid w:val="00284C52"/>
    <w:rsid w:val="00286044"/>
    <w:rsid w:val="00286440"/>
    <w:rsid w:val="00286BEC"/>
    <w:rsid w:val="00290C71"/>
    <w:rsid w:val="00290C86"/>
    <w:rsid w:val="00291D45"/>
    <w:rsid w:val="00292070"/>
    <w:rsid w:val="002933FA"/>
    <w:rsid w:val="00295A59"/>
    <w:rsid w:val="0029607B"/>
    <w:rsid w:val="0029642E"/>
    <w:rsid w:val="00296864"/>
    <w:rsid w:val="00297607"/>
    <w:rsid w:val="002A1B26"/>
    <w:rsid w:val="002A3097"/>
    <w:rsid w:val="002A360E"/>
    <w:rsid w:val="002A378E"/>
    <w:rsid w:val="002A3A4E"/>
    <w:rsid w:val="002A5958"/>
    <w:rsid w:val="002A5DD5"/>
    <w:rsid w:val="002A6176"/>
    <w:rsid w:val="002A7D36"/>
    <w:rsid w:val="002B1D70"/>
    <w:rsid w:val="002B4143"/>
    <w:rsid w:val="002B5A2F"/>
    <w:rsid w:val="002B7178"/>
    <w:rsid w:val="002B78F4"/>
    <w:rsid w:val="002C0201"/>
    <w:rsid w:val="002C0D65"/>
    <w:rsid w:val="002C1CC1"/>
    <w:rsid w:val="002C1F5A"/>
    <w:rsid w:val="002C23C7"/>
    <w:rsid w:val="002C2890"/>
    <w:rsid w:val="002C30E2"/>
    <w:rsid w:val="002C47B4"/>
    <w:rsid w:val="002C6BED"/>
    <w:rsid w:val="002C6FB3"/>
    <w:rsid w:val="002C729D"/>
    <w:rsid w:val="002C7AF3"/>
    <w:rsid w:val="002D0C1C"/>
    <w:rsid w:val="002D106C"/>
    <w:rsid w:val="002D1225"/>
    <w:rsid w:val="002D1F97"/>
    <w:rsid w:val="002D217E"/>
    <w:rsid w:val="002D2968"/>
    <w:rsid w:val="002D318C"/>
    <w:rsid w:val="002D381C"/>
    <w:rsid w:val="002D3C64"/>
    <w:rsid w:val="002D4C23"/>
    <w:rsid w:val="002D6B73"/>
    <w:rsid w:val="002D6F8F"/>
    <w:rsid w:val="002D7718"/>
    <w:rsid w:val="002D78C6"/>
    <w:rsid w:val="002E1CC2"/>
    <w:rsid w:val="002E26B1"/>
    <w:rsid w:val="002E2B20"/>
    <w:rsid w:val="002E3EE0"/>
    <w:rsid w:val="002E4CA5"/>
    <w:rsid w:val="002E60C2"/>
    <w:rsid w:val="002E659D"/>
    <w:rsid w:val="002E7C7B"/>
    <w:rsid w:val="002F0089"/>
    <w:rsid w:val="002F28B4"/>
    <w:rsid w:val="002F308C"/>
    <w:rsid w:val="002F3F2D"/>
    <w:rsid w:val="002F408E"/>
    <w:rsid w:val="002F5148"/>
    <w:rsid w:val="002F7965"/>
    <w:rsid w:val="00300032"/>
    <w:rsid w:val="003007F2"/>
    <w:rsid w:val="003016CE"/>
    <w:rsid w:val="00301ED3"/>
    <w:rsid w:val="00305B49"/>
    <w:rsid w:val="003063F5"/>
    <w:rsid w:val="00306652"/>
    <w:rsid w:val="00307003"/>
    <w:rsid w:val="0030785A"/>
    <w:rsid w:val="003102FF"/>
    <w:rsid w:val="003107AC"/>
    <w:rsid w:val="00310D16"/>
    <w:rsid w:val="003122F4"/>
    <w:rsid w:val="00312391"/>
    <w:rsid w:val="00313318"/>
    <w:rsid w:val="00313675"/>
    <w:rsid w:val="00313DF7"/>
    <w:rsid w:val="00315172"/>
    <w:rsid w:val="00315625"/>
    <w:rsid w:val="003161D8"/>
    <w:rsid w:val="00316E7B"/>
    <w:rsid w:val="00317670"/>
    <w:rsid w:val="003200D6"/>
    <w:rsid w:val="00320FCD"/>
    <w:rsid w:val="003219BC"/>
    <w:rsid w:val="003273C9"/>
    <w:rsid w:val="00331510"/>
    <w:rsid w:val="0033403F"/>
    <w:rsid w:val="00336EF0"/>
    <w:rsid w:val="00340DF7"/>
    <w:rsid w:val="00341A79"/>
    <w:rsid w:val="00341BAD"/>
    <w:rsid w:val="00342E68"/>
    <w:rsid w:val="00345917"/>
    <w:rsid w:val="00346670"/>
    <w:rsid w:val="00346A30"/>
    <w:rsid w:val="0034724D"/>
    <w:rsid w:val="003478EE"/>
    <w:rsid w:val="00347C45"/>
    <w:rsid w:val="00347D8B"/>
    <w:rsid w:val="00351B13"/>
    <w:rsid w:val="00352D78"/>
    <w:rsid w:val="00353167"/>
    <w:rsid w:val="00356998"/>
    <w:rsid w:val="00357D58"/>
    <w:rsid w:val="00361376"/>
    <w:rsid w:val="00370D1A"/>
    <w:rsid w:val="00371149"/>
    <w:rsid w:val="00371BC5"/>
    <w:rsid w:val="0037390B"/>
    <w:rsid w:val="00374917"/>
    <w:rsid w:val="00374FAF"/>
    <w:rsid w:val="003750D2"/>
    <w:rsid w:val="0037530A"/>
    <w:rsid w:val="00376493"/>
    <w:rsid w:val="0037700F"/>
    <w:rsid w:val="0037788E"/>
    <w:rsid w:val="00377B5A"/>
    <w:rsid w:val="00380AC5"/>
    <w:rsid w:val="00380EC7"/>
    <w:rsid w:val="00385633"/>
    <w:rsid w:val="00390D97"/>
    <w:rsid w:val="003926A6"/>
    <w:rsid w:val="003929FD"/>
    <w:rsid w:val="003932EA"/>
    <w:rsid w:val="0039390F"/>
    <w:rsid w:val="00393954"/>
    <w:rsid w:val="00394791"/>
    <w:rsid w:val="00395427"/>
    <w:rsid w:val="00396DA4"/>
    <w:rsid w:val="00397076"/>
    <w:rsid w:val="003A0BB2"/>
    <w:rsid w:val="003B05ED"/>
    <w:rsid w:val="003B0EA2"/>
    <w:rsid w:val="003B0FF8"/>
    <w:rsid w:val="003B262E"/>
    <w:rsid w:val="003B50A0"/>
    <w:rsid w:val="003B5F17"/>
    <w:rsid w:val="003B601E"/>
    <w:rsid w:val="003C0268"/>
    <w:rsid w:val="003C1014"/>
    <w:rsid w:val="003C1122"/>
    <w:rsid w:val="003C2E40"/>
    <w:rsid w:val="003C38D5"/>
    <w:rsid w:val="003D0222"/>
    <w:rsid w:val="003D07FE"/>
    <w:rsid w:val="003D08C8"/>
    <w:rsid w:val="003D0F1D"/>
    <w:rsid w:val="003D2880"/>
    <w:rsid w:val="003D636E"/>
    <w:rsid w:val="003D64BF"/>
    <w:rsid w:val="003D75AF"/>
    <w:rsid w:val="003E2C60"/>
    <w:rsid w:val="003E2D0E"/>
    <w:rsid w:val="003E38E5"/>
    <w:rsid w:val="003E4550"/>
    <w:rsid w:val="003E50A2"/>
    <w:rsid w:val="003E5D72"/>
    <w:rsid w:val="003E698E"/>
    <w:rsid w:val="003E6CC0"/>
    <w:rsid w:val="003F0EBE"/>
    <w:rsid w:val="003F103C"/>
    <w:rsid w:val="003F26E9"/>
    <w:rsid w:val="003F5896"/>
    <w:rsid w:val="003F7793"/>
    <w:rsid w:val="00405860"/>
    <w:rsid w:val="0040742B"/>
    <w:rsid w:val="004079E2"/>
    <w:rsid w:val="00411FAC"/>
    <w:rsid w:val="0041386F"/>
    <w:rsid w:val="00417758"/>
    <w:rsid w:val="00421C59"/>
    <w:rsid w:val="00423986"/>
    <w:rsid w:val="0042428D"/>
    <w:rsid w:val="004245E7"/>
    <w:rsid w:val="004248B7"/>
    <w:rsid w:val="0042519C"/>
    <w:rsid w:val="00427996"/>
    <w:rsid w:val="0043135B"/>
    <w:rsid w:val="00431CDD"/>
    <w:rsid w:val="00432CBC"/>
    <w:rsid w:val="00434790"/>
    <w:rsid w:val="00434BF8"/>
    <w:rsid w:val="00435219"/>
    <w:rsid w:val="00435991"/>
    <w:rsid w:val="00437C1D"/>
    <w:rsid w:val="004412BD"/>
    <w:rsid w:val="00442DA3"/>
    <w:rsid w:val="004466F7"/>
    <w:rsid w:val="0045041A"/>
    <w:rsid w:val="004522F6"/>
    <w:rsid w:val="00452526"/>
    <w:rsid w:val="00452B79"/>
    <w:rsid w:val="00453B66"/>
    <w:rsid w:val="0045537D"/>
    <w:rsid w:val="00457B6D"/>
    <w:rsid w:val="00461CEE"/>
    <w:rsid w:val="0046221D"/>
    <w:rsid w:val="00463D2B"/>
    <w:rsid w:val="00463DFB"/>
    <w:rsid w:val="00464E81"/>
    <w:rsid w:val="004702C3"/>
    <w:rsid w:val="00470383"/>
    <w:rsid w:val="00471169"/>
    <w:rsid w:val="00472920"/>
    <w:rsid w:val="00472A7B"/>
    <w:rsid w:val="00474B38"/>
    <w:rsid w:val="0047588D"/>
    <w:rsid w:val="00475BDC"/>
    <w:rsid w:val="004805F4"/>
    <w:rsid w:val="0048189A"/>
    <w:rsid w:val="00481F49"/>
    <w:rsid w:val="004821A8"/>
    <w:rsid w:val="004833B9"/>
    <w:rsid w:val="00483AC1"/>
    <w:rsid w:val="00483E56"/>
    <w:rsid w:val="004848A7"/>
    <w:rsid w:val="00492A54"/>
    <w:rsid w:val="004940A8"/>
    <w:rsid w:val="00494C7F"/>
    <w:rsid w:val="004959F3"/>
    <w:rsid w:val="0049626E"/>
    <w:rsid w:val="004A0725"/>
    <w:rsid w:val="004A480B"/>
    <w:rsid w:val="004A5377"/>
    <w:rsid w:val="004A5EAD"/>
    <w:rsid w:val="004A6E98"/>
    <w:rsid w:val="004B2A78"/>
    <w:rsid w:val="004B2DD6"/>
    <w:rsid w:val="004B4081"/>
    <w:rsid w:val="004B441B"/>
    <w:rsid w:val="004B442D"/>
    <w:rsid w:val="004B495C"/>
    <w:rsid w:val="004B4D71"/>
    <w:rsid w:val="004B5058"/>
    <w:rsid w:val="004B738C"/>
    <w:rsid w:val="004C0BB2"/>
    <w:rsid w:val="004C2A7E"/>
    <w:rsid w:val="004C3522"/>
    <w:rsid w:val="004C4E30"/>
    <w:rsid w:val="004C5DB6"/>
    <w:rsid w:val="004D18C6"/>
    <w:rsid w:val="004D1D5B"/>
    <w:rsid w:val="004D557A"/>
    <w:rsid w:val="004D57DA"/>
    <w:rsid w:val="004D57DC"/>
    <w:rsid w:val="004D7418"/>
    <w:rsid w:val="004D7754"/>
    <w:rsid w:val="004E0A36"/>
    <w:rsid w:val="004E0DBC"/>
    <w:rsid w:val="004E1D92"/>
    <w:rsid w:val="004E327F"/>
    <w:rsid w:val="004E3446"/>
    <w:rsid w:val="004E53E7"/>
    <w:rsid w:val="004E6A3D"/>
    <w:rsid w:val="004F1AE3"/>
    <w:rsid w:val="004F395C"/>
    <w:rsid w:val="004F43C8"/>
    <w:rsid w:val="004F4C9D"/>
    <w:rsid w:val="004F4DF4"/>
    <w:rsid w:val="004F50D7"/>
    <w:rsid w:val="004F51E8"/>
    <w:rsid w:val="004F5AF9"/>
    <w:rsid w:val="004F5FF2"/>
    <w:rsid w:val="004F64B5"/>
    <w:rsid w:val="004F79D7"/>
    <w:rsid w:val="0050222A"/>
    <w:rsid w:val="00502571"/>
    <w:rsid w:val="00502D6D"/>
    <w:rsid w:val="00505865"/>
    <w:rsid w:val="005070A9"/>
    <w:rsid w:val="00507F91"/>
    <w:rsid w:val="00511437"/>
    <w:rsid w:val="005130B3"/>
    <w:rsid w:val="00513D85"/>
    <w:rsid w:val="00514C76"/>
    <w:rsid w:val="00515C8A"/>
    <w:rsid w:val="005167B3"/>
    <w:rsid w:val="00516F44"/>
    <w:rsid w:val="00517E2E"/>
    <w:rsid w:val="00520706"/>
    <w:rsid w:val="0052142D"/>
    <w:rsid w:val="00522709"/>
    <w:rsid w:val="0052416C"/>
    <w:rsid w:val="005242D5"/>
    <w:rsid w:val="00524818"/>
    <w:rsid w:val="00524913"/>
    <w:rsid w:val="005269E9"/>
    <w:rsid w:val="005270FA"/>
    <w:rsid w:val="005273A8"/>
    <w:rsid w:val="0052768C"/>
    <w:rsid w:val="00531408"/>
    <w:rsid w:val="005359A3"/>
    <w:rsid w:val="00536C24"/>
    <w:rsid w:val="00537007"/>
    <w:rsid w:val="0054135D"/>
    <w:rsid w:val="005440CA"/>
    <w:rsid w:val="005445D1"/>
    <w:rsid w:val="005445F8"/>
    <w:rsid w:val="005458E4"/>
    <w:rsid w:val="00546797"/>
    <w:rsid w:val="00546E45"/>
    <w:rsid w:val="00551FAF"/>
    <w:rsid w:val="00552D18"/>
    <w:rsid w:val="00554E27"/>
    <w:rsid w:val="00554E7A"/>
    <w:rsid w:val="00556E7E"/>
    <w:rsid w:val="00557685"/>
    <w:rsid w:val="00560D83"/>
    <w:rsid w:val="005633A1"/>
    <w:rsid w:val="0056390F"/>
    <w:rsid w:val="00564B6A"/>
    <w:rsid w:val="00564B9C"/>
    <w:rsid w:val="00565EAA"/>
    <w:rsid w:val="005662C8"/>
    <w:rsid w:val="00567CA8"/>
    <w:rsid w:val="00570993"/>
    <w:rsid w:val="005711BB"/>
    <w:rsid w:val="005725FC"/>
    <w:rsid w:val="005755FB"/>
    <w:rsid w:val="00580E93"/>
    <w:rsid w:val="00581E41"/>
    <w:rsid w:val="0058203D"/>
    <w:rsid w:val="00582CCE"/>
    <w:rsid w:val="00585F72"/>
    <w:rsid w:val="00586CE7"/>
    <w:rsid w:val="005879AD"/>
    <w:rsid w:val="00587B1B"/>
    <w:rsid w:val="00587FC4"/>
    <w:rsid w:val="00592B2A"/>
    <w:rsid w:val="005943FA"/>
    <w:rsid w:val="0059465B"/>
    <w:rsid w:val="005948F6"/>
    <w:rsid w:val="00594FC6"/>
    <w:rsid w:val="00595561"/>
    <w:rsid w:val="00595987"/>
    <w:rsid w:val="005959F4"/>
    <w:rsid w:val="00596416"/>
    <w:rsid w:val="00597E19"/>
    <w:rsid w:val="005A2E1D"/>
    <w:rsid w:val="005A3397"/>
    <w:rsid w:val="005A4E56"/>
    <w:rsid w:val="005A5356"/>
    <w:rsid w:val="005A5B8D"/>
    <w:rsid w:val="005A5F78"/>
    <w:rsid w:val="005A7F07"/>
    <w:rsid w:val="005B1273"/>
    <w:rsid w:val="005B23A1"/>
    <w:rsid w:val="005B3797"/>
    <w:rsid w:val="005B4998"/>
    <w:rsid w:val="005B5F88"/>
    <w:rsid w:val="005B7069"/>
    <w:rsid w:val="005C0607"/>
    <w:rsid w:val="005C09FB"/>
    <w:rsid w:val="005C1D9A"/>
    <w:rsid w:val="005C2D22"/>
    <w:rsid w:val="005C38C2"/>
    <w:rsid w:val="005C746A"/>
    <w:rsid w:val="005C7918"/>
    <w:rsid w:val="005C7AFD"/>
    <w:rsid w:val="005D2E3F"/>
    <w:rsid w:val="005D4292"/>
    <w:rsid w:val="005D6157"/>
    <w:rsid w:val="005E0714"/>
    <w:rsid w:val="005E2339"/>
    <w:rsid w:val="005E2527"/>
    <w:rsid w:val="005E3105"/>
    <w:rsid w:val="005E3C16"/>
    <w:rsid w:val="005E5049"/>
    <w:rsid w:val="005E53D5"/>
    <w:rsid w:val="005E5A22"/>
    <w:rsid w:val="005E5DFE"/>
    <w:rsid w:val="005F1003"/>
    <w:rsid w:val="005F12D6"/>
    <w:rsid w:val="005F1AD9"/>
    <w:rsid w:val="005F2427"/>
    <w:rsid w:val="005F2891"/>
    <w:rsid w:val="005F3240"/>
    <w:rsid w:val="005F45E9"/>
    <w:rsid w:val="0060136A"/>
    <w:rsid w:val="0060344F"/>
    <w:rsid w:val="0060451A"/>
    <w:rsid w:val="006060E8"/>
    <w:rsid w:val="00606559"/>
    <w:rsid w:val="00611322"/>
    <w:rsid w:val="006129E4"/>
    <w:rsid w:val="00613017"/>
    <w:rsid w:val="00613BA5"/>
    <w:rsid w:val="00613F70"/>
    <w:rsid w:val="00614064"/>
    <w:rsid w:val="006141DD"/>
    <w:rsid w:val="00614FA6"/>
    <w:rsid w:val="006203F5"/>
    <w:rsid w:val="0062047F"/>
    <w:rsid w:val="006227E1"/>
    <w:rsid w:val="00623420"/>
    <w:rsid w:val="00630F2E"/>
    <w:rsid w:val="00631317"/>
    <w:rsid w:val="00631B46"/>
    <w:rsid w:val="00632253"/>
    <w:rsid w:val="006331DC"/>
    <w:rsid w:val="00633AA8"/>
    <w:rsid w:val="00635ED2"/>
    <w:rsid w:val="0063668C"/>
    <w:rsid w:val="006400BC"/>
    <w:rsid w:val="00640CF0"/>
    <w:rsid w:val="00641627"/>
    <w:rsid w:val="00641936"/>
    <w:rsid w:val="00642E37"/>
    <w:rsid w:val="00644672"/>
    <w:rsid w:val="00644A59"/>
    <w:rsid w:val="00644CB0"/>
    <w:rsid w:val="00646039"/>
    <w:rsid w:val="00646148"/>
    <w:rsid w:val="00646201"/>
    <w:rsid w:val="00646BE2"/>
    <w:rsid w:val="006472EC"/>
    <w:rsid w:val="006478A3"/>
    <w:rsid w:val="00647E6C"/>
    <w:rsid w:val="006528F7"/>
    <w:rsid w:val="00652CE3"/>
    <w:rsid w:val="00652D1F"/>
    <w:rsid w:val="00652E9C"/>
    <w:rsid w:val="006550E3"/>
    <w:rsid w:val="00655A53"/>
    <w:rsid w:val="00656DC4"/>
    <w:rsid w:val="00657ECD"/>
    <w:rsid w:val="00660F9F"/>
    <w:rsid w:val="006614C0"/>
    <w:rsid w:val="006627CF"/>
    <w:rsid w:val="00665940"/>
    <w:rsid w:val="00666139"/>
    <w:rsid w:val="00666E6B"/>
    <w:rsid w:val="00667335"/>
    <w:rsid w:val="006705D9"/>
    <w:rsid w:val="006709D0"/>
    <w:rsid w:val="006712C6"/>
    <w:rsid w:val="00673881"/>
    <w:rsid w:val="00673989"/>
    <w:rsid w:val="006745FD"/>
    <w:rsid w:val="0067654D"/>
    <w:rsid w:val="00676C47"/>
    <w:rsid w:val="00677C09"/>
    <w:rsid w:val="00681855"/>
    <w:rsid w:val="0068203C"/>
    <w:rsid w:val="00683790"/>
    <w:rsid w:val="00683D87"/>
    <w:rsid w:val="00683F7D"/>
    <w:rsid w:val="006851DD"/>
    <w:rsid w:val="00685668"/>
    <w:rsid w:val="00686F7F"/>
    <w:rsid w:val="00690646"/>
    <w:rsid w:val="00691035"/>
    <w:rsid w:val="00692D59"/>
    <w:rsid w:val="00692DF9"/>
    <w:rsid w:val="00693699"/>
    <w:rsid w:val="00694479"/>
    <w:rsid w:val="00694F0A"/>
    <w:rsid w:val="006971A5"/>
    <w:rsid w:val="006A1A31"/>
    <w:rsid w:val="006A5C8B"/>
    <w:rsid w:val="006A5CEF"/>
    <w:rsid w:val="006A797B"/>
    <w:rsid w:val="006A798B"/>
    <w:rsid w:val="006B01F5"/>
    <w:rsid w:val="006B41C6"/>
    <w:rsid w:val="006B45CF"/>
    <w:rsid w:val="006B7AC3"/>
    <w:rsid w:val="006C0D83"/>
    <w:rsid w:val="006C1F4F"/>
    <w:rsid w:val="006C2232"/>
    <w:rsid w:val="006C2338"/>
    <w:rsid w:val="006C2A1E"/>
    <w:rsid w:val="006C3968"/>
    <w:rsid w:val="006C3E02"/>
    <w:rsid w:val="006C549B"/>
    <w:rsid w:val="006C77E8"/>
    <w:rsid w:val="006D1CDB"/>
    <w:rsid w:val="006D3981"/>
    <w:rsid w:val="006D3F23"/>
    <w:rsid w:val="006D4DC4"/>
    <w:rsid w:val="006D6490"/>
    <w:rsid w:val="006E132F"/>
    <w:rsid w:val="006E4248"/>
    <w:rsid w:val="006E4376"/>
    <w:rsid w:val="006E4A1B"/>
    <w:rsid w:val="006E51DD"/>
    <w:rsid w:val="006E5F8C"/>
    <w:rsid w:val="006E67DB"/>
    <w:rsid w:val="006F00A4"/>
    <w:rsid w:val="006F42E4"/>
    <w:rsid w:val="006F5501"/>
    <w:rsid w:val="006F5C03"/>
    <w:rsid w:val="006F6166"/>
    <w:rsid w:val="006F797E"/>
    <w:rsid w:val="0070243E"/>
    <w:rsid w:val="00703AC5"/>
    <w:rsid w:val="0070570A"/>
    <w:rsid w:val="00705C3D"/>
    <w:rsid w:val="00711114"/>
    <w:rsid w:val="00711A86"/>
    <w:rsid w:val="00714134"/>
    <w:rsid w:val="007145F1"/>
    <w:rsid w:val="00716D4E"/>
    <w:rsid w:val="00716D5F"/>
    <w:rsid w:val="00720C47"/>
    <w:rsid w:val="00720DC3"/>
    <w:rsid w:val="007217EC"/>
    <w:rsid w:val="00721D6A"/>
    <w:rsid w:val="00721F47"/>
    <w:rsid w:val="007222B7"/>
    <w:rsid w:val="00722DCA"/>
    <w:rsid w:val="007231D0"/>
    <w:rsid w:val="007269DF"/>
    <w:rsid w:val="00726E91"/>
    <w:rsid w:val="00727243"/>
    <w:rsid w:val="0072729A"/>
    <w:rsid w:val="007301EA"/>
    <w:rsid w:val="00730B16"/>
    <w:rsid w:val="007317C8"/>
    <w:rsid w:val="007321E0"/>
    <w:rsid w:val="00732B3B"/>
    <w:rsid w:val="00733EC3"/>
    <w:rsid w:val="0073496D"/>
    <w:rsid w:val="00734D3D"/>
    <w:rsid w:val="00735D65"/>
    <w:rsid w:val="00737101"/>
    <w:rsid w:val="00737B78"/>
    <w:rsid w:val="007416F2"/>
    <w:rsid w:val="00741F6A"/>
    <w:rsid w:val="00742741"/>
    <w:rsid w:val="00742D72"/>
    <w:rsid w:val="007440F0"/>
    <w:rsid w:val="007443C4"/>
    <w:rsid w:val="0074454D"/>
    <w:rsid w:val="00744910"/>
    <w:rsid w:val="00744C3D"/>
    <w:rsid w:val="007453C0"/>
    <w:rsid w:val="007453D7"/>
    <w:rsid w:val="00745DFB"/>
    <w:rsid w:val="007469E4"/>
    <w:rsid w:val="00746C9D"/>
    <w:rsid w:val="0075035F"/>
    <w:rsid w:val="0075050E"/>
    <w:rsid w:val="00753DFC"/>
    <w:rsid w:val="00754988"/>
    <w:rsid w:val="00756269"/>
    <w:rsid w:val="00763F79"/>
    <w:rsid w:val="00764310"/>
    <w:rsid w:val="00765789"/>
    <w:rsid w:val="00765AF2"/>
    <w:rsid w:val="00766D8F"/>
    <w:rsid w:val="00770BA0"/>
    <w:rsid w:val="00771924"/>
    <w:rsid w:val="00774348"/>
    <w:rsid w:val="00775D4A"/>
    <w:rsid w:val="00775E9C"/>
    <w:rsid w:val="00776D04"/>
    <w:rsid w:val="00780DDE"/>
    <w:rsid w:val="00782C94"/>
    <w:rsid w:val="00784F41"/>
    <w:rsid w:val="00790942"/>
    <w:rsid w:val="00790F64"/>
    <w:rsid w:val="00791EB1"/>
    <w:rsid w:val="00792226"/>
    <w:rsid w:val="007926B8"/>
    <w:rsid w:val="00793C56"/>
    <w:rsid w:val="007943D4"/>
    <w:rsid w:val="007943D7"/>
    <w:rsid w:val="007A00EF"/>
    <w:rsid w:val="007A0481"/>
    <w:rsid w:val="007A0873"/>
    <w:rsid w:val="007A1768"/>
    <w:rsid w:val="007A1CF0"/>
    <w:rsid w:val="007A5A1C"/>
    <w:rsid w:val="007A609F"/>
    <w:rsid w:val="007A7FDD"/>
    <w:rsid w:val="007B1BB6"/>
    <w:rsid w:val="007B1DC3"/>
    <w:rsid w:val="007B3400"/>
    <w:rsid w:val="007B3BE6"/>
    <w:rsid w:val="007B5070"/>
    <w:rsid w:val="007B6235"/>
    <w:rsid w:val="007B6674"/>
    <w:rsid w:val="007B7CD3"/>
    <w:rsid w:val="007C04FE"/>
    <w:rsid w:val="007C1273"/>
    <w:rsid w:val="007C2194"/>
    <w:rsid w:val="007C44C9"/>
    <w:rsid w:val="007C7AA1"/>
    <w:rsid w:val="007C7B6F"/>
    <w:rsid w:val="007D22F0"/>
    <w:rsid w:val="007D2E76"/>
    <w:rsid w:val="007D528E"/>
    <w:rsid w:val="007D6289"/>
    <w:rsid w:val="007E0270"/>
    <w:rsid w:val="007E155B"/>
    <w:rsid w:val="007E1DF6"/>
    <w:rsid w:val="007E3353"/>
    <w:rsid w:val="007E4E0B"/>
    <w:rsid w:val="007E5D32"/>
    <w:rsid w:val="007E64A0"/>
    <w:rsid w:val="007E6D7B"/>
    <w:rsid w:val="007F1257"/>
    <w:rsid w:val="007F2ED3"/>
    <w:rsid w:val="007F4BD7"/>
    <w:rsid w:val="007F4EBB"/>
    <w:rsid w:val="007F6FD2"/>
    <w:rsid w:val="007F7C5E"/>
    <w:rsid w:val="007F7E99"/>
    <w:rsid w:val="0080130F"/>
    <w:rsid w:val="00803A22"/>
    <w:rsid w:val="00804DBD"/>
    <w:rsid w:val="00806670"/>
    <w:rsid w:val="00806BAE"/>
    <w:rsid w:val="00810F6C"/>
    <w:rsid w:val="008112AB"/>
    <w:rsid w:val="00814339"/>
    <w:rsid w:val="008144DE"/>
    <w:rsid w:val="00815B9F"/>
    <w:rsid w:val="008162E9"/>
    <w:rsid w:val="0081712D"/>
    <w:rsid w:val="008211BB"/>
    <w:rsid w:val="0082295B"/>
    <w:rsid w:val="0082767A"/>
    <w:rsid w:val="00827F9B"/>
    <w:rsid w:val="00834BA6"/>
    <w:rsid w:val="00836500"/>
    <w:rsid w:val="00836897"/>
    <w:rsid w:val="00836FA7"/>
    <w:rsid w:val="008371A3"/>
    <w:rsid w:val="00842FDD"/>
    <w:rsid w:val="008441CE"/>
    <w:rsid w:val="00845C71"/>
    <w:rsid w:val="00845F05"/>
    <w:rsid w:val="008474DE"/>
    <w:rsid w:val="0085006A"/>
    <w:rsid w:val="00850576"/>
    <w:rsid w:val="0085089A"/>
    <w:rsid w:val="00850B19"/>
    <w:rsid w:val="008524A6"/>
    <w:rsid w:val="00855F81"/>
    <w:rsid w:val="008569EC"/>
    <w:rsid w:val="008570C6"/>
    <w:rsid w:val="00860225"/>
    <w:rsid w:val="0086122E"/>
    <w:rsid w:val="0086190E"/>
    <w:rsid w:val="008626EF"/>
    <w:rsid w:val="00864D13"/>
    <w:rsid w:val="00865494"/>
    <w:rsid w:val="00865BB6"/>
    <w:rsid w:val="00867914"/>
    <w:rsid w:val="008703F1"/>
    <w:rsid w:val="0087081D"/>
    <w:rsid w:val="00876AFC"/>
    <w:rsid w:val="00876FAC"/>
    <w:rsid w:val="008773DC"/>
    <w:rsid w:val="008802CA"/>
    <w:rsid w:val="008855CB"/>
    <w:rsid w:val="0088561D"/>
    <w:rsid w:val="00885981"/>
    <w:rsid w:val="00886033"/>
    <w:rsid w:val="00886410"/>
    <w:rsid w:val="008867FA"/>
    <w:rsid w:val="0089222A"/>
    <w:rsid w:val="0089349B"/>
    <w:rsid w:val="00897302"/>
    <w:rsid w:val="008976AF"/>
    <w:rsid w:val="008A0554"/>
    <w:rsid w:val="008A4C39"/>
    <w:rsid w:val="008A50EC"/>
    <w:rsid w:val="008A646C"/>
    <w:rsid w:val="008A7CBE"/>
    <w:rsid w:val="008B0D95"/>
    <w:rsid w:val="008B163B"/>
    <w:rsid w:val="008B237E"/>
    <w:rsid w:val="008B3356"/>
    <w:rsid w:val="008B3DBD"/>
    <w:rsid w:val="008B4474"/>
    <w:rsid w:val="008B529A"/>
    <w:rsid w:val="008B5C3E"/>
    <w:rsid w:val="008B7688"/>
    <w:rsid w:val="008C2715"/>
    <w:rsid w:val="008C3407"/>
    <w:rsid w:val="008C4232"/>
    <w:rsid w:val="008C48A8"/>
    <w:rsid w:val="008D008E"/>
    <w:rsid w:val="008D12AD"/>
    <w:rsid w:val="008D2DC3"/>
    <w:rsid w:val="008D3AC0"/>
    <w:rsid w:val="008D3E4A"/>
    <w:rsid w:val="008D4942"/>
    <w:rsid w:val="008D5ABF"/>
    <w:rsid w:val="008E0BDF"/>
    <w:rsid w:val="008E0D4C"/>
    <w:rsid w:val="008E2E31"/>
    <w:rsid w:val="008E40C3"/>
    <w:rsid w:val="008E43DE"/>
    <w:rsid w:val="008E49A5"/>
    <w:rsid w:val="008E4C90"/>
    <w:rsid w:val="008E5A84"/>
    <w:rsid w:val="008E608A"/>
    <w:rsid w:val="008F110A"/>
    <w:rsid w:val="008F44A1"/>
    <w:rsid w:val="008F6F04"/>
    <w:rsid w:val="008F73D1"/>
    <w:rsid w:val="008F7A59"/>
    <w:rsid w:val="00900CCB"/>
    <w:rsid w:val="009014FD"/>
    <w:rsid w:val="009034E6"/>
    <w:rsid w:val="00903DE2"/>
    <w:rsid w:val="009045D1"/>
    <w:rsid w:val="00905175"/>
    <w:rsid w:val="009062DA"/>
    <w:rsid w:val="009066F7"/>
    <w:rsid w:val="00906788"/>
    <w:rsid w:val="0091026D"/>
    <w:rsid w:val="00910351"/>
    <w:rsid w:val="00911E71"/>
    <w:rsid w:val="009121CB"/>
    <w:rsid w:val="009122D2"/>
    <w:rsid w:val="00912EF6"/>
    <w:rsid w:val="0091385C"/>
    <w:rsid w:val="00914CBA"/>
    <w:rsid w:val="00916BE7"/>
    <w:rsid w:val="00917182"/>
    <w:rsid w:val="0091773B"/>
    <w:rsid w:val="00917B5E"/>
    <w:rsid w:val="0092030C"/>
    <w:rsid w:val="00922695"/>
    <w:rsid w:val="00922743"/>
    <w:rsid w:val="009229BE"/>
    <w:rsid w:val="00924F4E"/>
    <w:rsid w:val="00927077"/>
    <w:rsid w:val="00930FC2"/>
    <w:rsid w:val="00931F2A"/>
    <w:rsid w:val="00933632"/>
    <w:rsid w:val="00934802"/>
    <w:rsid w:val="00934B71"/>
    <w:rsid w:val="009361AA"/>
    <w:rsid w:val="00937288"/>
    <w:rsid w:val="0094016B"/>
    <w:rsid w:val="0094098C"/>
    <w:rsid w:val="0094347C"/>
    <w:rsid w:val="00943CA4"/>
    <w:rsid w:val="00944FF1"/>
    <w:rsid w:val="0094553F"/>
    <w:rsid w:val="009468BA"/>
    <w:rsid w:val="00947105"/>
    <w:rsid w:val="00950D8E"/>
    <w:rsid w:val="00953654"/>
    <w:rsid w:val="00954F27"/>
    <w:rsid w:val="00954FF7"/>
    <w:rsid w:val="00955819"/>
    <w:rsid w:val="009561EA"/>
    <w:rsid w:val="00960185"/>
    <w:rsid w:val="00960B15"/>
    <w:rsid w:val="0096175C"/>
    <w:rsid w:val="00962714"/>
    <w:rsid w:val="00963AD6"/>
    <w:rsid w:val="00964606"/>
    <w:rsid w:val="00965300"/>
    <w:rsid w:val="00970C72"/>
    <w:rsid w:val="009731EE"/>
    <w:rsid w:val="009755C0"/>
    <w:rsid w:val="009756A7"/>
    <w:rsid w:val="009756D1"/>
    <w:rsid w:val="00975A7E"/>
    <w:rsid w:val="00980CF4"/>
    <w:rsid w:val="00980F88"/>
    <w:rsid w:val="009813F6"/>
    <w:rsid w:val="00981B08"/>
    <w:rsid w:val="009822BF"/>
    <w:rsid w:val="00983A73"/>
    <w:rsid w:val="00984D50"/>
    <w:rsid w:val="009868B1"/>
    <w:rsid w:val="00986B3A"/>
    <w:rsid w:val="00987424"/>
    <w:rsid w:val="00987AF6"/>
    <w:rsid w:val="00990332"/>
    <w:rsid w:val="00990F0C"/>
    <w:rsid w:val="00991883"/>
    <w:rsid w:val="00992838"/>
    <w:rsid w:val="009946C6"/>
    <w:rsid w:val="0099720A"/>
    <w:rsid w:val="009A1E3F"/>
    <w:rsid w:val="009A3071"/>
    <w:rsid w:val="009A3198"/>
    <w:rsid w:val="009A3978"/>
    <w:rsid w:val="009A5173"/>
    <w:rsid w:val="009A5C38"/>
    <w:rsid w:val="009A6012"/>
    <w:rsid w:val="009A6704"/>
    <w:rsid w:val="009A792A"/>
    <w:rsid w:val="009A7DF1"/>
    <w:rsid w:val="009A7E12"/>
    <w:rsid w:val="009B0E17"/>
    <w:rsid w:val="009B0EC3"/>
    <w:rsid w:val="009B1D55"/>
    <w:rsid w:val="009B2242"/>
    <w:rsid w:val="009B2AC8"/>
    <w:rsid w:val="009B2B8E"/>
    <w:rsid w:val="009B3636"/>
    <w:rsid w:val="009B41D1"/>
    <w:rsid w:val="009B4368"/>
    <w:rsid w:val="009B4385"/>
    <w:rsid w:val="009B4668"/>
    <w:rsid w:val="009B5D58"/>
    <w:rsid w:val="009B6FFE"/>
    <w:rsid w:val="009C000D"/>
    <w:rsid w:val="009C5BE9"/>
    <w:rsid w:val="009C7F68"/>
    <w:rsid w:val="009D0DF8"/>
    <w:rsid w:val="009D1D7B"/>
    <w:rsid w:val="009D1EB2"/>
    <w:rsid w:val="009D3168"/>
    <w:rsid w:val="009D37A6"/>
    <w:rsid w:val="009D7EBF"/>
    <w:rsid w:val="009E09E6"/>
    <w:rsid w:val="009E1364"/>
    <w:rsid w:val="009E174F"/>
    <w:rsid w:val="009E1D02"/>
    <w:rsid w:val="009E4992"/>
    <w:rsid w:val="009E4CBD"/>
    <w:rsid w:val="009E522C"/>
    <w:rsid w:val="009E7586"/>
    <w:rsid w:val="009E7B72"/>
    <w:rsid w:val="009F02BB"/>
    <w:rsid w:val="009F0906"/>
    <w:rsid w:val="009F1045"/>
    <w:rsid w:val="009F13E1"/>
    <w:rsid w:val="009F2123"/>
    <w:rsid w:val="009F21D0"/>
    <w:rsid w:val="009F278F"/>
    <w:rsid w:val="009F502A"/>
    <w:rsid w:val="009F5447"/>
    <w:rsid w:val="009F63E9"/>
    <w:rsid w:val="00A004C6"/>
    <w:rsid w:val="00A00989"/>
    <w:rsid w:val="00A00B86"/>
    <w:rsid w:val="00A020CA"/>
    <w:rsid w:val="00A0280A"/>
    <w:rsid w:val="00A03B80"/>
    <w:rsid w:val="00A06609"/>
    <w:rsid w:val="00A06680"/>
    <w:rsid w:val="00A07BC5"/>
    <w:rsid w:val="00A10153"/>
    <w:rsid w:val="00A12480"/>
    <w:rsid w:val="00A14CEA"/>
    <w:rsid w:val="00A14ECE"/>
    <w:rsid w:val="00A16148"/>
    <w:rsid w:val="00A20806"/>
    <w:rsid w:val="00A21C62"/>
    <w:rsid w:val="00A22C0C"/>
    <w:rsid w:val="00A2314B"/>
    <w:rsid w:val="00A23973"/>
    <w:rsid w:val="00A23A05"/>
    <w:rsid w:val="00A23B85"/>
    <w:rsid w:val="00A249A3"/>
    <w:rsid w:val="00A252E2"/>
    <w:rsid w:val="00A25577"/>
    <w:rsid w:val="00A26D7B"/>
    <w:rsid w:val="00A27D06"/>
    <w:rsid w:val="00A30A19"/>
    <w:rsid w:val="00A30AA8"/>
    <w:rsid w:val="00A32270"/>
    <w:rsid w:val="00A322EB"/>
    <w:rsid w:val="00A32670"/>
    <w:rsid w:val="00A37AA8"/>
    <w:rsid w:val="00A41A8D"/>
    <w:rsid w:val="00A41ED5"/>
    <w:rsid w:val="00A428DB"/>
    <w:rsid w:val="00A42AA4"/>
    <w:rsid w:val="00A43B40"/>
    <w:rsid w:val="00A4544E"/>
    <w:rsid w:val="00A47C03"/>
    <w:rsid w:val="00A513B8"/>
    <w:rsid w:val="00A5362E"/>
    <w:rsid w:val="00A537A1"/>
    <w:rsid w:val="00A540D5"/>
    <w:rsid w:val="00A55506"/>
    <w:rsid w:val="00A55CC8"/>
    <w:rsid w:val="00A562C2"/>
    <w:rsid w:val="00A57839"/>
    <w:rsid w:val="00A60A17"/>
    <w:rsid w:val="00A61FE1"/>
    <w:rsid w:val="00A62312"/>
    <w:rsid w:val="00A63D70"/>
    <w:rsid w:val="00A63E9D"/>
    <w:rsid w:val="00A64791"/>
    <w:rsid w:val="00A65C24"/>
    <w:rsid w:val="00A65C99"/>
    <w:rsid w:val="00A661CA"/>
    <w:rsid w:val="00A70153"/>
    <w:rsid w:val="00A72E8D"/>
    <w:rsid w:val="00A75136"/>
    <w:rsid w:val="00A7585C"/>
    <w:rsid w:val="00A75AC0"/>
    <w:rsid w:val="00A7610A"/>
    <w:rsid w:val="00A83B09"/>
    <w:rsid w:val="00A87C9B"/>
    <w:rsid w:val="00A91960"/>
    <w:rsid w:val="00A923D3"/>
    <w:rsid w:val="00A92553"/>
    <w:rsid w:val="00A92B51"/>
    <w:rsid w:val="00A9522D"/>
    <w:rsid w:val="00A95E35"/>
    <w:rsid w:val="00AA0509"/>
    <w:rsid w:val="00AA1980"/>
    <w:rsid w:val="00AA1E39"/>
    <w:rsid w:val="00AA1EE7"/>
    <w:rsid w:val="00AA3371"/>
    <w:rsid w:val="00AA594F"/>
    <w:rsid w:val="00AA669E"/>
    <w:rsid w:val="00AB14F9"/>
    <w:rsid w:val="00AB2289"/>
    <w:rsid w:val="00AB2468"/>
    <w:rsid w:val="00AB25B1"/>
    <w:rsid w:val="00AB408F"/>
    <w:rsid w:val="00AB416A"/>
    <w:rsid w:val="00AB47B9"/>
    <w:rsid w:val="00AB58F9"/>
    <w:rsid w:val="00AB5BCD"/>
    <w:rsid w:val="00AB5F3A"/>
    <w:rsid w:val="00AB73F6"/>
    <w:rsid w:val="00AC1177"/>
    <w:rsid w:val="00AC2859"/>
    <w:rsid w:val="00AC41BB"/>
    <w:rsid w:val="00AC53BA"/>
    <w:rsid w:val="00AC61E5"/>
    <w:rsid w:val="00AD0263"/>
    <w:rsid w:val="00AD0875"/>
    <w:rsid w:val="00AD0B02"/>
    <w:rsid w:val="00AD17AF"/>
    <w:rsid w:val="00AD202B"/>
    <w:rsid w:val="00AD35A2"/>
    <w:rsid w:val="00AD45C9"/>
    <w:rsid w:val="00AD5345"/>
    <w:rsid w:val="00AD6DDD"/>
    <w:rsid w:val="00AD7622"/>
    <w:rsid w:val="00AE0777"/>
    <w:rsid w:val="00AE1755"/>
    <w:rsid w:val="00AE1E54"/>
    <w:rsid w:val="00AE378D"/>
    <w:rsid w:val="00AE440D"/>
    <w:rsid w:val="00AE63CB"/>
    <w:rsid w:val="00AE72A9"/>
    <w:rsid w:val="00AE7B4A"/>
    <w:rsid w:val="00AF01C8"/>
    <w:rsid w:val="00AF6A69"/>
    <w:rsid w:val="00AF767A"/>
    <w:rsid w:val="00AF77D2"/>
    <w:rsid w:val="00AF7A72"/>
    <w:rsid w:val="00B00375"/>
    <w:rsid w:val="00B004F0"/>
    <w:rsid w:val="00B02F89"/>
    <w:rsid w:val="00B036AC"/>
    <w:rsid w:val="00B041EB"/>
    <w:rsid w:val="00B04632"/>
    <w:rsid w:val="00B0503C"/>
    <w:rsid w:val="00B06DFD"/>
    <w:rsid w:val="00B07D8C"/>
    <w:rsid w:val="00B10707"/>
    <w:rsid w:val="00B108F3"/>
    <w:rsid w:val="00B12548"/>
    <w:rsid w:val="00B131FF"/>
    <w:rsid w:val="00B13D33"/>
    <w:rsid w:val="00B13F52"/>
    <w:rsid w:val="00B16F7A"/>
    <w:rsid w:val="00B174F1"/>
    <w:rsid w:val="00B21004"/>
    <w:rsid w:val="00B23130"/>
    <w:rsid w:val="00B24240"/>
    <w:rsid w:val="00B24FFB"/>
    <w:rsid w:val="00B2696F"/>
    <w:rsid w:val="00B26C03"/>
    <w:rsid w:val="00B27D99"/>
    <w:rsid w:val="00B3296F"/>
    <w:rsid w:val="00B3425F"/>
    <w:rsid w:val="00B34BC1"/>
    <w:rsid w:val="00B35AC6"/>
    <w:rsid w:val="00B427EB"/>
    <w:rsid w:val="00B43A85"/>
    <w:rsid w:val="00B473CD"/>
    <w:rsid w:val="00B51756"/>
    <w:rsid w:val="00B54494"/>
    <w:rsid w:val="00B54B90"/>
    <w:rsid w:val="00B605C1"/>
    <w:rsid w:val="00B6159A"/>
    <w:rsid w:val="00B62007"/>
    <w:rsid w:val="00B62833"/>
    <w:rsid w:val="00B62B66"/>
    <w:rsid w:val="00B63057"/>
    <w:rsid w:val="00B6549B"/>
    <w:rsid w:val="00B65F9B"/>
    <w:rsid w:val="00B6645C"/>
    <w:rsid w:val="00B670CE"/>
    <w:rsid w:val="00B6745E"/>
    <w:rsid w:val="00B718EA"/>
    <w:rsid w:val="00B71C0B"/>
    <w:rsid w:val="00B73237"/>
    <w:rsid w:val="00B73580"/>
    <w:rsid w:val="00B74930"/>
    <w:rsid w:val="00B74B39"/>
    <w:rsid w:val="00B75A33"/>
    <w:rsid w:val="00B76571"/>
    <w:rsid w:val="00B8052B"/>
    <w:rsid w:val="00B81B75"/>
    <w:rsid w:val="00B83598"/>
    <w:rsid w:val="00B842BC"/>
    <w:rsid w:val="00B86188"/>
    <w:rsid w:val="00B86F92"/>
    <w:rsid w:val="00B91D80"/>
    <w:rsid w:val="00B94C37"/>
    <w:rsid w:val="00B955AE"/>
    <w:rsid w:val="00B95787"/>
    <w:rsid w:val="00B95905"/>
    <w:rsid w:val="00B95D36"/>
    <w:rsid w:val="00B96339"/>
    <w:rsid w:val="00B96CDD"/>
    <w:rsid w:val="00BA32FC"/>
    <w:rsid w:val="00BA542D"/>
    <w:rsid w:val="00BA594E"/>
    <w:rsid w:val="00BA6B49"/>
    <w:rsid w:val="00BA6CCB"/>
    <w:rsid w:val="00BA6EBB"/>
    <w:rsid w:val="00BA77C0"/>
    <w:rsid w:val="00BA7933"/>
    <w:rsid w:val="00BB03AC"/>
    <w:rsid w:val="00BB2CC1"/>
    <w:rsid w:val="00BB3E11"/>
    <w:rsid w:val="00BB4D0F"/>
    <w:rsid w:val="00BB736A"/>
    <w:rsid w:val="00BB7B7C"/>
    <w:rsid w:val="00BB7D33"/>
    <w:rsid w:val="00BC0A98"/>
    <w:rsid w:val="00BC2AD6"/>
    <w:rsid w:val="00BC2C56"/>
    <w:rsid w:val="00BC4983"/>
    <w:rsid w:val="00BC62AF"/>
    <w:rsid w:val="00BC6CD9"/>
    <w:rsid w:val="00BC6CFC"/>
    <w:rsid w:val="00BC7FB9"/>
    <w:rsid w:val="00BD0310"/>
    <w:rsid w:val="00BD2A70"/>
    <w:rsid w:val="00BD3133"/>
    <w:rsid w:val="00BD4657"/>
    <w:rsid w:val="00BD58DD"/>
    <w:rsid w:val="00BD796B"/>
    <w:rsid w:val="00BE1556"/>
    <w:rsid w:val="00BE592E"/>
    <w:rsid w:val="00BE62BD"/>
    <w:rsid w:val="00BE65E6"/>
    <w:rsid w:val="00BE754C"/>
    <w:rsid w:val="00BE7CE9"/>
    <w:rsid w:val="00BE7FF3"/>
    <w:rsid w:val="00BF072D"/>
    <w:rsid w:val="00BF089B"/>
    <w:rsid w:val="00BF0A7C"/>
    <w:rsid w:val="00BF0E3C"/>
    <w:rsid w:val="00BF2151"/>
    <w:rsid w:val="00BF362B"/>
    <w:rsid w:val="00BF5461"/>
    <w:rsid w:val="00BF54CC"/>
    <w:rsid w:val="00BF5E7E"/>
    <w:rsid w:val="00BF6CE2"/>
    <w:rsid w:val="00BF762E"/>
    <w:rsid w:val="00C0166D"/>
    <w:rsid w:val="00C01F47"/>
    <w:rsid w:val="00C02CBA"/>
    <w:rsid w:val="00C053EB"/>
    <w:rsid w:val="00C06016"/>
    <w:rsid w:val="00C07A3D"/>
    <w:rsid w:val="00C102BA"/>
    <w:rsid w:val="00C10810"/>
    <w:rsid w:val="00C10D69"/>
    <w:rsid w:val="00C11A5C"/>
    <w:rsid w:val="00C11CA3"/>
    <w:rsid w:val="00C11E8A"/>
    <w:rsid w:val="00C201E3"/>
    <w:rsid w:val="00C2074E"/>
    <w:rsid w:val="00C210B1"/>
    <w:rsid w:val="00C21DAD"/>
    <w:rsid w:val="00C227D4"/>
    <w:rsid w:val="00C23871"/>
    <w:rsid w:val="00C24260"/>
    <w:rsid w:val="00C24EFB"/>
    <w:rsid w:val="00C24F94"/>
    <w:rsid w:val="00C26A55"/>
    <w:rsid w:val="00C26AB2"/>
    <w:rsid w:val="00C26E99"/>
    <w:rsid w:val="00C3039B"/>
    <w:rsid w:val="00C32579"/>
    <w:rsid w:val="00C32B11"/>
    <w:rsid w:val="00C331C0"/>
    <w:rsid w:val="00C33DA5"/>
    <w:rsid w:val="00C33FBB"/>
    <w:rsid w:val="00C34E55"/>
    <w:rsid w:val="00C3677F"/>
    <w:rsid w:val="00C4413A"/>
    <w:rsid w:val="00C45D65"/>
    <w:rsid w:val="00C47BDA"/>
    <w:rsid w:val="00C51559"/>
    <w:rsid w:val="00C51650"/>
    <w:rsid w:val="00C519EF"/>
    <w:rsid w:val="00C51E5A"/>
    <w:rsid w:val="00C53DB9"/>
    <w:rsid w:val="00C54AD8"/>
    <w:rsid w:val="00C55667"/>
    <w:rsid w:val="00C569CB"/>
    <w:rsid w:val="00C57129"/>
    <w:rsid w:val="00C60EFA"/>
    <w:rsid w:val="00C61A68"/>
    <w:rsid w:val="00C62CC4"/>
    <w:rsid w:val="00C6391E"/>
    <w:rsid w:val="00C649C0"/>
    <w:rsid w:val="00C65914"/>
    <w:rsid w:val="00C65953"/>
    <w:rsid w:val="00C65C5F"/>
    <w:rsid w:val="00C66DBF"/>
    <w:rsid w:val="00C67379"/>
    <w:rsid w:val="00C678E4"/>
    <w:rsid w:val="00C67DF6"/>
    <w:rsid w:val="00C70BF9"/>
    <w:rsid w:val="00C7336D"/>
    <w:rsid w:val="00C74454"/>
    <w:rsid w:val="00C75E4A"/>
    <w:rsid w:val="00C75F7B"/>
    <w:rsid w:val="00C779BD"/>
    <w:rsid w:val="00C81A7E"/>
    <w:rsid w:val="00C82D1A"/>
    <w:rsid w:val="00C846E7"/>
    <w:rsid w:val="00C86E97"/>
    <w:rsid w:val="00C9046B"/>
    <w:rsid w:val="00C9099F"/>
    <w:rsid w:val="00C90B3F"/>
    <w:rsid w:val="00C91F0B"/>
    <w:rsid w:val="00C923C4"/>
    <w:rsid w:val="00C926D5"/>
    <w:rsid w:val="00C93501"/>
    <w:rsid w:val="00C94E9A"/>
    <w:rsid w:val="00C952BF"/>
    <w:rsid w:val="00C95A17"/>
    <w:rsid w:val="00CA016A"/>
    <w:rsid w:val="00CA07D5"/>
    <w:rsid w:val="00CA17C6"/>
    <w:rsid w:val="00CA66C0"/>
    <w:rsid w:val="00CA688E"/>
    <w:rsid w:val="00CA6FA1"/>
    <w:rsid w:val="00CB2658"/>
    <w:rsid w:val="00CB33FA"/>
    <w:rsid w:val="00CB3988"/>
    <w:rsid w:val="00CB4B46"/>
    <w:rsid w:val="00CB574F"/>
    <w:rsid w:val="00CB5D9B"/>
    <w:rsid w:val="00CB605F"/>
    <w:rsid w:val="00CB7FC3"/>
    <w:rsid w:val="00CC0CF0"/>
    <w:rsid w:val="00CC1644"/>
    <w:rsid w:val="00CC326E"/>
    <w:rsid w:val="00CC511E"/>
    <w:rsid w:val="00CC549E"/>
    <w:rsid w:val="00CC5E2B"/>
    <w:rsid w:val="00CC6BBE"/>
    <w:rsid w:val="00CC7C2B"/>
    <w:rsid w:val="00CD0F1F"/>
    <w:rsid w:val="00CD19E8"/>
    <w:rsid w:val="00CD1D35"/>
    <w:rsid w:val="00CD2941"/>
    <w:rsid w:val="00CD4EE9"/>
    <w:rsid w:val="00CD55C6"/>
    <w:rsid w:val="00CD7190"/>
    <w:rsid w:val="00CD748F"/>
    <w:rsid w:val="00CD76C9"/>
    <w:rsid w:val="00CE1759"/>
    <w:rsid w:val="00CE1AC7"/>
    <w:rsid w:val="00CE2C67"/>
    <w:rsid w:val="00CE2EE1"/>
    <w:rsid w:val="00CE4914"/>
    <w:rsid w:val="00CE5F0D"/>
    <w:rsid w:val="00CF1219"/>
    <w:rsid w:val="00CF127B"/>
    <w:rsid w:val="00CF2CC5"/>
    <w:rsid w:val="00CF3AA8"/>
    <w:rsid w:val="00CF3EF5"/>
    <w:rsid w:val="00CF4858"/>
    <w:rsid w:val="00CF6C8B"/>
    <w:rsid w:val="00CF6FBA"/>
    <w:rsid w:val="00CF7AC1"/>
    <w:rsid w:val="00D01A47"/>
    <w:rsid w:val="00D01E02"/>
    <w:rsid w:val="00D02AF5"/>
    <w:rsid w:val="00D03927"/>
    <w:rsid w:val="00D03A8D"/>
    <w:rsid w:val="00D03AEB"/>
    <w:rsid w:val="00D044B5"/>
    <w:rsid w:val="00D045EC"/>
    <w:rsid w:val="00D04E12"/>
    <w:rsid w:val="00D104A7"/>
    <w:rsid w:val="00D111CE"/>
    <w:rsid w:val="00D11454"/>
    <w:rsid w:val="00D11E07"/>
    <w:rsid w:val="00D11E18"/>
    <w:rsid w:val="00D12469"/>
    <w:rsid w:val="00D12967"/>
    <w:rsid w:val="00D157CB"/>
    <w:rsid w:val="00D17CE0"/>
    <w:rsid w:val="00D20549"/>
    <w:rsid w:val="00D210FA"/>
    <w:rsid w:val="00D2198B"/>
    <w:rsid w:val="00D21F3B"/>
    <w:rsid w:val="00D220E7"/>
    <w:rsid w:val="00D22F37"/>
    <w:rsid w:val="00D2465F"/>
    <w:rsid w:val="00D25456"/>
    <w:rsid w:val="00D25BDE"/>
    <w:rsid w:val="00D269E4"/>
    <w:rsid w:val="00D26FA0"/>
    <w:rsid w:val="00D27028"/>
    <w:rsid w:val="00D301AB"/>
    <w:rsid w:val="00D33661"/>
    <w:rsid w:val="00D344FA"/>
    <w:rsid w:val="00D35CB5"/>
    <w:rsid w:val="00D36AE3"/>
    <w:rsid w:val="00D42514"/>
    <w:rsid w:val="00D443B8"/>
    <w:rsid w:val="00D44F08"/>
    <w:rsid w:val="00D468F8"/>
    <w:rsid w:val="00D46F1C"/>
    <w:rsid w:val="00D477ED"/>
    <w:rsid w:val="00D507C3"/>
    <w:rsid w:val="00D51C83"/>
    <w:rsid w:val="00D602F7"/>
    <w:rsid w:val="00D625D5"/>
    <w:rsid w:val="00D63432"/>
    <w:rsid w:val="00D6549E"/>
    <w:rsid w:val="00D65C21"/>
    <w:rsid w:val="00D66649"/>
    <w:rsid w:val="00D671CF"/>
    <w:rsid w:val="00D70710"/>
    <w:rsid w:val="00D70AED"/>
    <w:rsid w:val="00D72E76"/>
    <w:rsid w:val="00D74BD0"/>
    <w:rsid w:val="00D7798B"/>
    <w:rsid w:val="00D83FE0"/>
    <w:rsid w:val="00D86EAD"/>
    <w:rsid w:val="00D871D0"/>
    <w:rsid w:val="00D87B34"/>
    <w:rsid w:val="00D91E86"/>
    <w:rsid w:val="00D93317"/>
    <w:rsid w:val="00D96579"/>
    <w:rsid w:val="00D96A04"/>
    <w:rsid w:val="00D97538"/>
    <w:rsid w:val="00DA13BE"/>
    <w:rsid w:val="00DA27C8"/>
    <w:rsid w:val="00DA2D5B"/>
    <w:rsid w:val="00DA6C66"/>
    <w:rsid w:val="00DA70BE"/>
    <w:rsid w:val="00DB001A"/>
    <w:rsid w:val="00DB1A5F"/>
    <w:rsid w:val="00DB24F3"/>
    <w:rsid w:val="00DB461B"/>
    <w:rsid w:val="00DC2A87"/>
    <w:rsid w:val="00DC5FE7"/>
    <w:rsid w:val="00DD2AE1"/>
    <w:rsid w:val="00DD3DB5"/>
    <w:rsid w:val="00DD47E1"/>
    <w:rsid w:val="00DD577E"/>
    <w:rsid w:val="00DD5887"/>
    <w:rsid w:val="00DD7061"/>
    <w:rsid w:val="00DE2F32"/>
    <w:rsid w:val="00DE5097"/>
    <w:rsid w:val="00DE58E6"/>
    <w:rsid w:val="00DE5F0F"/>
    <w:rsid w:val="00DE6186"/>
    <w:rsid w:val="00DE658F"/>
    <w:rsid w:val="00DE6800"/>
    <w:rsid w:val="00DF069D"/>
    <w:rsid w:val="00DF079A"/>
    <w:rsid w:val="00DF2828"/>
    <w:rsid w:val="00DF4CB6"/>
    <w:rsid w:val="00DF63A9"/>
    <w:rsid w:val="00DF77A6"/>
    <w:rsid w:val="00E01B17"/>
    <w:rsid w:val="00E0495D"/>
    <w:rsid w:val="00E0680A"/>
    <w:rsid w:val="00E078F7"/>
    <w:rsid w:val="00E07C76"/>
    <w:rsid w:val="00E130E2"/>
    <w:rsid w:val="00E13CB8"/>
    <w:rsid w:val="00E14118"/>
    <w:rsid w:val="00E15C83"/>
    <w:rsid w:val="00E168CD"/>
    <w:rsid w:val="00E20DA6"/>
    <w:rsid w:val="00E21D38"/>
    <w:rsid w:val="00E2321C"/>
    <w:rsid w:val="00E25356"/>
    <w:rsid w:val="00E25B64"/>
    <w:rsid w:val="00E264D1"/>
    <w:rsid w:val="00E306E3"/>
    <w:rsid w:val="00E3267B"/>
    <w:rsid w:val="00E32896"/>
    <w:rsid w:val="00E32B1D"/>
    <w:rsid w:val="00E3444D"/>
    <w:rsid w:val="00E348CC"/>
    <w:rsid w:val="00E35683"/>
    <w:rsid w:val="00E35EF8"/>
    <w:rsid w:val="00E35FA4"/>
    <w:rsid w:val="00E36EF7"/>
    <w:rsid w:val="00E375E0"/>
    <w:rsid w:val="00E42443"/>
    <w:rsid w:val="00E42FC6"/>
    <w:rsid w:val="00E445E3"/>
    <w:rsid w:val="00E46A61"/>
    <w:rsid w:val="00E471FE"/>
    <w:rsid w:val="00E50C58"/>
    <w:rsid w:val="00E510B7"/>
    <w:rsid w:val="00E51EDD"/>
    <w:rsid w:val="00E53CB2"/>
    <w:rsid w:val="00E54399"/>
    <w:rsid w:val="00E545F9"/>
    <w:rsid w:val="00E54694"/>
    <w:rsid w:val="00E556D4"/>
    <w:rsid w:val="00E56E2D"/>
    <w:rsid w:val="00E578D7"/>
    <w:rsid w:val="00E64A11"/>
    <w:rsid w:val="00E65D65"/>
    <w:rsid w:val="00E71B85"/>
    <w:rsid w:val="00E72F1E"/>
    <w:rsid w:val="00E73B2B"/>
    <w:rsid w:val="00E743F3"/>
    <w:rsid w:val="00E74D99"/>
    <w:rsid w:val="00E752FD"/>
    <w:rsid w:val="00E75974"/>
    <w:rsid w:val="00E76928"/>
    <w:rsid w:val="00E774D5"/>
    <w:rsid w:val="00E816FC"/>
    <w:rsid w:val="00E8255B"/>
    <w:rsid w:val="00E82A08"/>
    <w:rsid w:val="00E83EF7"/>
    <w:rsid w:val="00E84805"/>
    <w:rsid w:val="00E84D98"/>
    <w:rsid w:val="00E85A90"/>
    <w:rsid w:val="00E863F7"/>
    <w:rsid w:val="00E86DD7"/>
    <w:rsid w:val="00E87381"/>
    <w:rsid w:val="00E9017A"/>
    <w:rsid w:val="00E90773"/>
    <w:rsid w:val="00E90DFD"/>
    <w:rsid w:val="00E91287"/>
    <w:rsid w:val="00E92F0F"/>
    <w:rsid w:val="00E9359D"/>
    <w:rsid w:val="00E9384B"/>
    <w:rsid w:val="00E93EB8"/>
    <w:rsid w:val="00E949B8"/>
    <w:rsid w:val="00E949F8"/>
    <w:rsid w:val="00E94A67"/>
    <w:rsid w:val="00E95D5E"/>
    <w:rsid w:val="00E97278"/>
    <w:rsid w:val="00EA00A9"/>
    <w:rsid w:val="00EA2812"/>
    <w:rsid w:val="00EA28AA"/>
    <w:rsid w:val="00EA3173"/>
    <w:rsid w:val="00EA427C"/>
    <w:rsid w:val="00EA5A83"/>
    <w:rsid w:val="00EB03A4"/>
    <w:rsid w:val="00EB12A6"/>
    <w:rsid w:val="00EB6CE2"/>
    <w:rsid w:val="00EB6FDA"/>
    <w:rsid w:val="00EB77D0"/>
    <w:rsid w:val="00EC2749"/>
    <w:rsid w:val="00EC37CF"/>
    <w:rsid w:val="00EC3981"/>
    <w:rsid w:val="00EC5395"/>
    <w:rsid w:val="00EC6503"/>
    <w:rsid w:val="00EC6C08"/>
    <w:rsid w:val="00EC70EF"/>
    <w:rsid w:val="00EC7CEE"/>
    <w:rsid w:val="00ED0223"/>
    <w:rsid w:val="00ED0C15"/>
    <w:rsid w:val="00ED1D14"/>
    <w:rsid w:val="00ED235E"/>
    <w:rsid w:val="00ED2A47"/>
    <w:rsid w:val="00ED2B99"/>
    <w:rsid w:val="00ED2E63"/>
    <w:rsid w:val="00ED4125"/>
    <w:rsid w:val="00ED5686"/>
    <w:rsid w:val="00ED7658"/>
    <w:rsid w:val="00ED7E63"/>
    <w:rsid w:val="00EE5DB6"/>
    <w:rsid w:val="00EE71FE"/>
    <w:rsid w:val="00EF0410"/>
    <w:rsid w:val="00EF0CFC"/>
    <w:rsid w:val="00EF2CBD"/>
    <w:rsid w:val="00EF4347"/>
    <w:rsid w:val="00EF7693"/>
    <w:rsid w:val="00EF7982"/>
    <w:rsid w:val="00EF7C0D"/>
    <w:rsid w:val="00F0661D"/>
    <w:rsid w:val="00F110FE"/>
    <w:rsid w:val="00F11438"/>
    <w:rsid w:val="00F12ABF"/>
    <w:rsid w:val="00F1344A"/>
    <w:rsid w:val="00F150F3"/>
    <w:rsid w:val="00F1512D"/>
    <w:rsid w:val="00F1520E"/>
    <w:rsid w:val="00F15C49"/>
    <w:rsid w:val="00F166C9"/>
    <w:rsid w:val="00F203EB"/>
    <w:rsid w:val="00F2055A"/>
    <w:rsid w:val="00F214E1"/>
    <w:rsid w:val="00F22240"/>
    <w:rsid w:val="00F24114"/>
    <w:rsid w:val="00F2631D"/>
    <w:rsid w:val="00F30579"/>
    <w:rsid w:val="00F32B84"/>
    <w:rsid w:val="00F342CE"/>
    <w:rsid w:val="00F3441C"/>
    <w:rsid w:val="00F34ACA"/>
    <w:rsid w:val="00F34CFB"/>
    <w:rsid w:val="00F43D5C"/>
    <w:rsid w:val="00F45B7C"/>
    <w:rsid w:val="00F45D90"/>
    <w:rsid w:val="00F46E2F"/>
    <w:rsid w:val="00F5074E"/>
    <w:rsid w:val="00F50FCB"/>
    <w:rsid w:val="00F517D3"/>
    <w:rsid w:val="00F54EFD"/>
    <w:rsid w:val="00F5632E"/>
    <w:rsid w:val="00F616C3"/>
    <w:rsid w:val="00F61D2E"/>
    <w:rsid w:val="00F650FA"/>
    <w:rsid w:val="00F6525A"/>
    <w:rsid w:val="00F65471"/>
    <w:rsid w:val="00F65883"/>
    <w:rsid w:val="00F65A1C"/>
    <w:rsid w:val="00F704A7"/>
    <w:rsid w:val="00F722C4"/>
    <w:rsid w:val="00F73EA8"/>
    <w:rsid w:val="00F74A19"/>
    <w:rsid w:val="00F74CDD"/>
    <w:rsid w:val="00F74D6F"/>
    <w:rsid w:val="00F7544C"/>
    <w:rsid w:val="00F77984"/>
    <w:rsid w:val="00F8140D"/>
    <w:rsid w:val="00F85167"/>
    <w:rsid w:val="00F87707"/>
    <w:rsid w:val="00F912E9"/>
    <w:rsid w:val="00F91817"/>
    <w:rsid w:val="00F921BD"/>
    <w:rsid w:val="00F92C5C"/>
    <w:rsid w:val="00F9428C"/>
    <w:rsid w:val="00F945FF"/>
    <w:rsid w:val="00F9481A"/>
    <w:rsid w:val="00F96FD4"/>
    <w:rsid w:val="00F97792"/>
    <w:rsid w:val="00FA241E"/>
    <w:rsid w:val="00FA2F22"/>
    <w:rsid w:val="00FA434F"/>
    <w:rsid w:val="00FA67AA"/>
    <w:rsid w:val="00FA6F93"/>
    <w:rsid w:val="00FA7A54"/>
    <w:rsid w:val="00FA7E7D"/>
    <w:rsid w:val="00FB017F"/>
    <w:rsid w:val="00FB1931"/>
    <w:rsid w:val="00FB2462"/>
    <w:rsid w:val="00FB3A70"/>
    <w:rsid w:val="00FB5C57"/>
    <w:rsid w:val="00FB7545"/>
    <w:rsid w:val="00FC1405"/>
    <w:rsid w:val="00FC2CBE"/>
    <w:rsid w:val="00FC37AA"/>
    <w:rsid w:val="00FC473F"/>
    <w:rsid w:val="00FC4BCF"/>
    <w:rsid w:val="00FC51C5"/>
    <w:rsid w:val="00FC7FE7"/>
    <w:rsid w:val="00FD00DA"/>
    <w:rsid w:val="00FD1CD8"/>
    <w:rsid w:val="00FD31B9"/>
    <w:rsid w:val="00FD5E30"/>
    <w:rsid w:val="00FD6012"/>
    <w:rsid w:val="00FD76F4"/>
    <w:rsid w:val="00FE109F"/>
    <w:rsid w:val="00FE2F87"/>
    <w:rsid w:val="00FE3742"/>
    <w:rsid w:val="00FE37E7"/>
    <w:rsid w:val="00FE4BE1"/>
    <w:rsid w:val="00FE531F"/>
    <w:rsid w:val="00FE5E1E"/>
    <w:rsid w:val="00FE611F"/>
    <w:rsid w:val="00FF15DC"/>
    <w:rsid w:val="00FF17FD"/>
    <w:rsid w:val="00FF44D9"/>
    <w:rsid w:val="00FF592E"/>
    <w:rsid w:val="00FF6DA0"/>
    <w:rsid w:val="00FF74C3"/>
    <w:rsid w:val="00FF771F"/>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63497"/>
    <o:shapelayout v:ext="edit">
      <o:idmap v:ext="edit" data="1"/>
    </o:shapelayout>
  </w:shapeDefaults>
  <w:decimalSymbol w:val=","/>
  <w:listSeparator w:val=";"/>
  <w14:docId w14:val="2BB648D0"/>
  <w15:chartTrackingRefBased/>
  <w15:docId w15:val="{148BADCC-F77F-4D0D-98FA-7B439189C70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rsid w:val="0075035F"/>
    <w:pPr>
      <w:spacing w:line="360" w:lineRule="auto"/>
      <w:jc w:val="both"/>
    </w:pPr>
  </w:style>
  <w:style w:type="paragraph" w:styleId="Nagwek1">
    <w:name w:val="heading 1"/>
    <w:basedOn w:val="Normalny"/>
    <w:next w:val="Normalny"/>
    <w:link w:val="Nagwek1Znak"/>
    <w:uiPriority w:val="9"/>
    <w:qFormat/>
    <w:rsid w:val="00B54B90"/>
    <w:pPr>
      <w:keepNext/>
      <w:keepLines/>
      <w:spacing w:before="240" w:after="0"/>
      <w:outlineLvl w:val="0"/>
    </w:pPr>
    <w:rPr>
      <w:rFonts w:asciiTheme="majorHAnsi" w:eastAsiaTheme="majorEastAsia" w:hAnsiTheme="majorHAnsi" w:cstheme="majorBidi"/>
      <w:b/>
      <w:color w:val="0973B8"/>
      <w:sz w:val="32"/>
      <w:szCs w:val="32"/>
    </w:rPr>
  </w:style>
  <w:style w:type="paragraph" w:styleId="Nagwek2">
    <w:name w:val="heading 2"/>
    <w:basedOn w:val="Normalny"/>
    <w:next w:val="Normalny"/>
    <w:link w:val="Nagwek2Znak"/>
    <w:autoRedefine/>
    <w:uiPriority w:val="9"/>
    <w:unhideWhenUsed/>
    <w:qFormat/>
    <w:rsid w:val="00D625D5"/>
    <w:pPr>
      <w:keepNext/>
      <w:keepLines/>
      <w:spacing w:before="40" w:after="0"/>
      <w:outlineLvl w:val="1"/>
    </w:pPr>
    <w:rPr>
      <w:rFonts w:asciiTheme="majorHAnsi" w:eastAsiaTheme="majorEastAsia" w:hAnsiTheme="majorHAnsi" w:cstheme="majorBidi"/>
      <w:b/>
      <w:color w:val="0973B8"/>
      <w:sz w:val="26"/>
      <w:szCs w:val="26"/>
      <w:lang w:eastAsia="pl-PL"/>
    </w:rPr>
  </w:style>
  <w:style w:type="paragraph" w:styleId="Nagwek3">
    <w:name w:val="heading 3"/>
    <w:basedOn w:val="Normalny"/>
    <w:next w:val="Normalny"/>
    <w:link w:val="Nagwek3Znak"/>
    <w:uiPriority w:val="9"/>
    <w:unhideWhenUsed/>
    <w:qFormat/>
    <w:rsid w:val="00B54B90"/>
    <w:pPr>
      <w:keepNext/>
      <w:keepLines/>
      <w:spacing w:before="40" w:after="0"/>
      <w:outlineLvl w:val="2"/>
    </w:pPr>
    <w:rPr>
      <w:rFonts w:asciiTheme="majorHAnsi" w:eastAsiaTheme="majorEastAsia" w:hAnsiTheme="majorHAnsi" w:cstheme="majorBidi"/>
      <w:color w:val="0973B8"/>
      <w:sz w:val="24"/>
      <w:szCs w:val="24"/>
    </w:rPr>
  </w:style>
  <w:style w:type="paragraph" w:styleId="Nagwek4">
    <w:name w:val="heading 4"/>
    <w:basedOn w:val="Normalny"/>
    <w:next w:val="Normalny"/>
    <w:link w:val="Nagwek4Znak"/>
    <w:uiPriority w:val="9"/>
    <w:unhideWhenUsed/>
    <w:qFormat/>
    <w:rsid w:val="00790942"/>
    <w:pPr>
      <w:keepNext/>
      <w:keepLines/>
      <w:spacing w:before="40" w:after="0"/>
      <w:outlineLvl w:val="3"/>
    </w:pPr>
    <w:rPr>
      <w:rFonts w:asciiTheme="majorHAnsi" w:eastAsiaTheme="majorEastAsia" w:hAnsiTheme="majorHAnsi" w:cstheme="majorBidi"/>
      <w:i/>
      <w:iCs/>
      <w:color w:val="2E74B5" w:themeColor="accent1" w:themeShade="BF"/>
    </w:rPr>
  </w:style>
  <w:style w:type="paragraph" w:styleId="Nagwek5">
    <w:name w:val="heading 5"/>
    <w:basedOn w:val="Normalny"/>
    <w:next w:val="Normalny"/>
    <w:link w:val="Nagwek5Znak"/>
    <w:uiPriority w:val="9"/>
    <w:unhideWhenUsed/>
    <w:qFormat/>
    <w:rsid w:val="005F2891"/>
    <w:pPr>
      <w:keepNext/>
      <w:keepLines/>
      <w:spacing w:before="40" w:after="0"/>
      <w:outlineLvl w:val="4"/>
    </w:pPr>
    <w:rPr>
      <w:rFonts w:asciiTheme="majorHAnsi" w:eastAsiaTheme="majorEastAsia" w:hAnsiTheme="majorHAnsi" w:cstheme="majorBidi"/>
      <w:color w:val="2E74B5" w:themeColor="accent1" w:themeShade="BF"/>
    </w:rPr>
  </w:style>
  <w:style w:type="paragraph" w:styleId="Nagwek6">
    <w:name w:val="heading 6"/>
    <w:basedOn w:val="Normalny"/>
    <w:next w:val="Normalny"/>
    <w:link w:val="Nagwek6Znak"/>
    <w:uiPriority w:val="9"/>
    <w:semiHidden/>
    <w:unhideWhenUsed/>
    <w:qFormat/>
    <w:rsid w:val="005B3797"/>
    <w:pPr>
      <w:keepNext/>
      <w:keepLines/>
      <w:spacing w:before="40" w:after="0" w:line="259" w:lineRule="auto"/>
      <w:jc w:val="left"/>
      <w:outlineLvl w:val="5"/>
    </w:pPr>
    <w:rPr>
      <w:rFonts w:asciiTheme="majorHAnsi" w:eastAsiaTheme="majorEastAsia" w:hAnsiTheme="majorHAnsi" w:cstheme="majorBidi"/>
      <w:color w:val="1F4D78" w:themeColor="accent1" w:themeShade="7F"/>
    </w:rPr>
  </w:style>
  <w:style w:type="paragraph" w:styleId="Nagwek7">
    <w:name w:val="heading 7"/>
    <w:basedOn w:val="Normalny"/>
    <w:next w:val="Normalny"/>
    <w:link w:val="Nagwek7Znak"/>
    <w:uiPriority w:val="9"/>
    <w:semiHidden/>
    <w:unhideWhenUsed/>
    <w:qFormat/>
    <w:rsid w:val="005B3797"/>
    <w:pPr>
      <w:keepNext/>
      <w:keepLines/>
      <w:spacing w:before="40" w:after="0" w:line="259" w:lineRule="auto"/>
      <w:jc w:val="left"/>
      <w:outlineLvl w:val="6"/>
    </w:pPr>
    <w:rPr>
      <w:rFonts w:asciiTheme="majorHAnsi" w:eastAsiaTheme="majorEastAsia" w:hAnsiTheme="majorHAnsi" w:cstheme="majorBidi"/>
      <w:i/>
      <w:iCs/>
      <w:color w:val="1F4D78" w:themeColor="accent1" w:themeShade="7F"/>
    </w:rPr>
  </w:style>
  <w:style w:type="paragraph" w:styleId="Nagwek8">
    <w:name w:val="heading 8"/>
    <w:basedOn w:val="Normalny"/>
    <w:next w:val="Normalny"/>
    <w:link w:val="Nagwek8Znak"/>
    <w:uiPriority w:val="9"/>
    <w:semiHidden/>
    <w:unhideWhenUsed/>
    <w:qFormat/>
    <w:rsid w:val="005B3797"/>
    <w:pPr>
      <w:keepNext/>
      <w:keepLines/>
      <w:spacing w:before="40" w:after="0" w:line="259" w:lineRule="auto"/>
      <w:jc w:val="left"/>
      <w:outlineLvl w:val="7"/>
    </w:pPr>
    <w:rPr>
      <w:rFonts w:asciiTheme="majorHAnsi" w:eastAsiaTheme="majorEastAsia" w:hAnsiTheme="majorHAnsi" w:cstheme="majorBidi"/>
      <w:color w:val="272727" w:themeColor="text1" w:themeTint="D8"/>
      <w:sz w:val="21"/>
      <w:szCs w:val="21"/>
    </w:rPr>
  </w:style>
  <w:style w:type="paragraph" w:styleId="Nagwek9">
    <w:name w:val="heading 9"/>
    <w:basedOn w:val="Normalny"/>
    <w:next w:val="Normalny"/>
    <w:link w:val="Nagwek9Znak"/>
    <w:uiPriority w:val="9"/>
    <w:semiHidden/>
    <w:unhideWhenUsed/>
    <w:qFormat/>
    <w:rsid w:val="005B3797"/>
    <w:pPr>
      <w:keepNext/>
      <w:keepLines/>
      <w:spacing w:before="40" w:after="0" w:line="259" w:lineRule="auto"/>
      <w:jc w:val="left"/>
      <w:outlineLvl w:val="8"/>
    </w:pPr>
    <w:rPr>
      <w:rFonts w:asciiTheme="majorHAnsi" w:eastAsiaTheme="majorEastAsia" w:hAnsiTheme="majorHAnsi" w:cstheme="majorBidi"/>
      <w:i/>
      <w:iCs/>
      <w:color w:val="272727" w:themeColor="text1" w:themeTint="D8"/>
      <w:sz w:val="21"/>
      <w:szCs w:val="21"/>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2Znak">
    <w:name w:val="Nagłówek 2 Znak"/>
    <w:basedOn w:val="Domylnaczcionkaakapitu"/>
    <w:link w:val="Nagwek2"/>
    <w:uiPriority w:val="9"/>
    <w:rsid w:val="00D625D5"/>
    <w:rPr>
      <w:rFonts w:asciiTheme="majorHAnsi" w:eastAsiaTheme="majorEastAsia" w:hAnsiTheme="majorHAnsi" w:cstheme="majorBidi"/>
      <w:b/>
      <w:color w:val="0973B8"/>
      <w:sz w:val="26"/>
      <w:szCs w:val="26"/>
      <w:lang w:eastAsia="pl-PL"/>
    </w:rPr>
  </w:style>
  <w:style w:type="character" w:customStyle="1" w:styleId="Nagwek1Znak">
    <w:name w:val="Nagłówek 1 Znak"/>
    <w:basedOn w:val="Domylnaczcionkaakapitu"/>
    <w:link w:val="Nagwek1"/>
    <w:uiPriority w:val="9"/>
    <w:rsid w:val="00B54B90"/>
    <w:rPr>
      <w:rFonts w:asciiTheme="majorHAnsi" w:eastAsiaTheme="majorEastAsia" w:hAnsiTheme="majorHAnsi" w:cstheme="majorBidi"/>
      <w:b/>
      <w:color w:val="0973B8"/>
      <w:sz w:val="32"/>
      <w:szCs w:val="32"/>
    </w:rPr>
  </w:style>
  <w:style w:type="table" w:styleId="Tabela-Siatka">
    <w:name w:val="Table Grid"/>
    <w:basedOn w:val="Standardowy"/>
    <w:uiPriority w:val="39"/>
    <w:rsid w:val="00063D7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agwekspisutreci">
    <w:name w:val="TOC Heading"/>
    <w:basedOn w:val="Nagwek1"/>
    <w:next w:val="Normalny"/>
    <w:uiPriority w:val="39"/>
    <w:unhideWhenUsed/>
    <w:qFormat/>
    <w:rsid w:val="00776D04"/>
    <w:pPr>
      <w:spacing w:line="259" w:lineRule="auto"/>
      <w:jc w:val="left"/>
      <w:outlineLvl w:val="9"/>
    </w:pPr>
    <w:rPr>
      <w:lang w:eastAsia="pl-PL"/>
    </w:rPr>
  </w:style>
  <w:style w:type="paragraph" w:styleId="Spistreci1">
    <w:name w:val="toc 1"/>
    <w:basedOn w:val="Normalny"/>
    <w:next w:val="Normalny"/>
    <w:autoRedefine/>
    <w:uiPriority w:val="39"/>
    <w:unhideWhenUsed/>
    <w:rsid w:val="00421C59"/>
    <w:pPr>
      <w:spacing w:before="120" w:after="0" w:line="264" w:lineRule="auto"/>
    </w:pPr>
    <w:rPr>
      <w:b/>
      <w:color w:val="3B99D3"/>
    </w:rPr>
  </w:style>
  <w:style w:type="paragraph" w:styleId="Spistreci2">
    <w:name w:val="toc 2"/>
    <w:basedOn w:val="Normalny"/>
    <w:next w:val="Normalny"/>
    <w:autoRedefine/>
    <w:uiPriority w:val="39"/>
    <w:unhideWhenUsed/>
    <w:rsid w:val="00421C59"/>
    <w:pPr>
      <w:spacing w:after="0" w:line="264" w:lineRule="auto"/>
      <w:ind w:left="221"/>
    </w:pPr>
  </w:style>
  <w:style w:type="character" w:styleId="Hipercze">
    <w:name w:val="Hyperlink"/>
    <w:basedOn w:val="Domylnaczcionkaakapitu"/>
    <w:uiPriority w:val="99"/>
    <w:unhideWhenUsed/>
    <w:rsid w:val="00776D04"/>
    <w:rPr>
      <w:color w:val="0563C1" w:themeColor="hyperlink"/>
      <w:u w:val="single"/>
    </w:rPr>
  </w:style>
  <w:style w:type="character" w:styleId="Numerwiersza">
    <w:name w:val="line number"/>
    <w:basedOn w:val="Domylnaczcionkaakapitu"/>
    <w:uiPriority w:val="99"/>
    <w:semiHidden/>
    <w:unhideWhenUsed/>
    <w:rsid w:val="00CD55C6"/>
  </w:style>
  <w:style w:type="character" w:customStyle="1" w:styleId="Nagwek3Znak">
    <w:name w:val="Nagłówek 3 Znak"/>
    <w:basedOn w:val="Domylnaczcionkaakapitu"/>
    <w:link w:val="Nagwek3"/>
    <w:uiPriority w:val="9"/>
    <w:rsid w:val="00B54B90"/>
    <w:rPr>
      <w:rFonts w:asciiTheme="majorHAnsi" w:eastAsiaTheme="majorEastAsia" w:hAnsiTheme="majorHAnsi" w:cstheme="majorBidi"/>
      <w:color w:val="0973B8"/>
      <w:sz w:val="24"/>
      <w:szCs w:val="24"/>
    </w:rPr>
  </w:style>
  <w:style w:type="paragraph" w:styleId="Akapitzlist">
    <w:name w:val="List Paragraph"/>
    <w:aliases w:val="L1,Akapit z listą5,EPL lista punktowana z wyrózneniem,Akapit z listą BS,Numerowanie,List Paragraph,Akapit normalny,Lista XXX,Akapit z listą 1,Kolorowa lista — akcent 11,A_wyliczenie,K-P_odwolanie,maz_wyliczenie,opis dzialania,Signature"/>
    <w:basedOn w:val="Normalny"/>
    <w:link w:val="AkapitzlistZnak"/>
    <w:uiPriority w:val="34"/>
    <w:qFormat/>
    <w:rsid w:val="00421C59"/>
    <w:pPr>
      <w:spacing w:after="0"/>
      <w:ind w:left="720"/>
      <w:contextualSpacing/>
    </w:pPr>
  </w:style>
  <w:style w:type="table" w:styleId="Siatkatabelijasna">
    <w:name w:val="Grid Table Light"/>
    <w:basedOn w:val="Standardowy"/>
    <w:uiPriority w:val="40"/>
    <w:rsid w:val="00B74B39"/>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styleId="Legenda">
    <w:name w:val="caption"/>
    <w:basedOn w:val="Normalny"/>
    <w:next w:val="Normalny"/>
    <w:link w:val="LegendaZnak"/>
    <w:uiPriority w:val="35"/>
    <w:unhideWhenUsed/>
    <w:qFormat/>
    <w:rsid w:val="00B74B39"/>
    <w:pPr>
      <w:spacing w:after="200" w:line="240" w:lineRule="auto"/>
      <w:jc w:val="left"/>
    </w:pPr>
    <w:rPr>
      <w:i/>
      <w:iCs/>
      <w:color w:val="44546A" w:themeColor="text2"/>
      <w:sz w:val="18"/>
      <w:szCs w:val="18"/>
    </w:rPr>
  </w:style>
  <w:style w:type="paragraph" w:styleId="Tekstprzypisudolnego">
    <w:name w:val="footnote text"/>
    <w:basedOn w:val="Normalny"/>
    <w:link w:val="TekstprzypisudolnegoZnak"/>
    <w:uiPriority w:val="99"/>
    <w:semiHidden/>
    <w:unhideWhenUsed/>
    <w:rsid w:val="00B74B39"/>
    <w:pPr>
      <w:spacing w:after="0" w:line="240" w:lineRule="auto"/>
      <w:jc w:val="left"/>
    </w:pPr>
    <w:rPr>
      <w:sz w:val="20"/>
      <w:szCs w:val="20"/>
    </w:rPr>
  </w:style>
  <w:style w:type="character" w:customStyle="1" w:styleId="TekstprzypisudolnegoZnak">
    <w:name w:val="Tekst przypisu dolnego Znak"/>
    <w:basedOn w:val="Domylnaczcionkaakapitu"/>
    <w:link w:val="Tekstprzypisudolnego"/>
    <w:uiPriority w:val="99"/>
    <w:semiHidden/>
    <w:rsid w:val="00B74B39"/>
    <w:rPr>
      <w:sz w:val="20"/>
      <w:szCs w:val="20"/>
    </w:rPr>
  </w:style>
  <w:style w:type="character" w:styleId="Odwoanieprzypisudolnego">
    <w:name w:val="footnote reference"/>
    <w:basedOn w:val="Domylnaczcionkaakapitu"/>
    <w:uiPriority w:val="99"/>
    <w:semiHidden/>
    <w:unhideWhenUsed/>
    <w:rsid w:val="00B74B39"/>
    <w:rPr>
      <w:vertAlign w:val="superscript"/>
    </w:rPr>
  </w:style>
  <w:style w:type="character" w:customStyle="1" w:styleId="Nagwek4Znak">
    <w:name w:val="Nagłówek 4 Znak"/>
    <w:basedOn w:val="Domylnaczcionkaakapitu"/>
    <w:link w:val="Nagwek4"/>
    <w:uiPriority w:val="9"/>
    <w:rsid w:val="00790942"/>
    <w:rPr>
      <w:rFonts w:asciiTheme="majorHAnsi" w:eastAsiaTheme="majorEastAsia" w:hAnsiTheme="majorHAnsi" w:cstheme="majorBidi"/>
      <w:i/>
      <w:iCs/>
      <w:color w:val="2E74B5" w:themeColor="accent1" w:themeShade="BF"/>
    </w:rPr>
  </w:style>
  <w:style w:type="paragraph" w:styleId="Tekstprzypisukocowego">
    <w:name w:val="endnote text"/>
    <w:basedOn w:val="Normalny"/>
    <w:link w:val="TekstprzypisukocowegoZnak"/>
    <w:uiPriority w:val="99"/>
    <w:semiHidden/>
    <w:unhideWhenUsed/>
    <w:rsid w:val="00792226"/>
    <w:pPr>
      <w:spacing w:after="0" w:line="240" w:lineRule="auto"/>
    </w:pPr>
    <w:rPr>
      <w:sz w:val="20"/>
      <w:szCs w:val="20"/>
    </w:rPr>
  </w:style>
  <w:style w:type="character" w:customStyle="1" w:styleId="TekstprzypisukocowegoZnak">
    <w:name w:val="Tekst przypisu końcowego Znak"/>
    <w:basedOn w:val="Domylnaczcionkaakapitu"/>
    <w:link w:val="Tekstprzypisukocowego"/>
    <w:uiPriority w:val="99"/>
    <w:semiHidden/>
    <w:rsid w:val="00792226"/>
    <w:rPr>
      <w:sz w:val="20"/>
      <w:szCs w:val="20"/>
    </w:rPr>
  </w:style>
  <w:style w:type="character" w:styleId="Odwoanieprzypisukocowego">
    <w:name w:val="endnote reference"/>
    <w:basedOn w:val="Domylnaczcionkaakapitu"/>
    <w:uiPriority w:val="99"/>
    <w:semiHidden/>
    <w:unhideWhenUsed/>
    <w:rsid w:val="00792226"/>
    <w:rPr>
      <w:vertAlign w:val="superscript"/>
    </w:rPr>
  </w:style>
  <w:style w:type="paragraph" w:styleId="Nagwek">
    <w:name w:val="header"/>
    <w:basedOn w:val="Normalny"/>
    <w:link w:val="NagwekZnak"/>
    <w:uiPriority w:val="99"/>
    <w:unhideWhenUsed/>
    <w:rsid w:val="00641936"/>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641936"/>
  </w:style>
  <w:style w:type="paragraph" w:styleId="Stopka">
    <w:name w:val="footer"/>
    <w:basedOn w:val="Normalny"/>
    <w:link w:val="StopkaZnak"/>
    <w:uiPriority w:val="99"/>
    <w:unhideWhenUsed/>
    <w:rsid w:val="00641936"/>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641936"/>
  </w:style>
  <w:style w:type="paragraph" w:styleId="Spistreci3">
    <w:name w:val="toc 3"/>
    <w:basedOn w:val="Normalny"/>
    <w:next w:val="Normalny"/>
    <w:autoRedefine/>
    <w:uiPriority w:val="39"/>
    <w:unhideWhenUsed/>
    <w:rsid w:val="00421C59"/>
    <w:pPr>
      <w:spacing w:after="0" w:line="264" w:lineRule="auto"/>
      <w:ind w:left="442"/>
    </w:pPr>
  </w:style>
  <w:style w:type="paragraph" w:customStyle="1" w:styleId="nad">
    <w:name w:val="nad"/>
    <w:basedOn w:val="Legenda"/>
    <w:link w:val="nadZnak"/>
    <w:qFormat/>
    <w:rsid w:val="00BA6CCB"/>
    <w:pPr>
      <w:keepNext/>
      <w:spacing w:before="240" w:after="0"/>
      <w:jc w:val="both"/>
    </w:pPr>
  </w:style>
  <w:style w:type="character" w:customStyle="1" w:styleId="nadZnak">
    <w:name w:val="nad Znak"/>
    <w:basedOn w:val="Domylnaczcionkaakapitu"/>
    <w:link w:val="nad"/>
    <w:rsid w:val="00BA6CCB"/>
    <w:rPr>
      <w:i/>
      <w:iCs/>
      <w:color w:val="44546A" w:themeColor="text2"/>
      <w:sz w:val="18"/>
      <w:szCs w:val="18"/>
    </w:rPr>
  </w:style>
  <w:style w:type="character" w:customStyle="1" w:styleId="LegendaZnak">
    <w:name w:val="Legenda Znak"/>
    <w:basedOn w:val="Domylnaczcionkaakapitu"/>
    <w:link w:val="Legenda"/>
    <w:uiPriority w:val="35"/>
    <w:rsid w:val="00BA6CCB"/>
    <w:rPr>
      <w:i/>
      <w:iCs/>
      <w:color w:val="44546A" w:themeColor="text2"/>
      <w:sz w:val="18"/>
      <w:szCs w:val="18"/>
    </w:rPr>
  </w:style>
  <w:style w:type="character" w:styleId="Odwoaniedokomentarza">
    <w:name w:val="annotation reference"/>
    <w:basedOn w:val="Domylnaczcionkaakapitu"/>
    <w:uiPriority w:val="99"/>
    <w:semiHidden/>
    <w:unhideWhenUsed/>
    <w:rsid w:val="00D91E86"/>
    <w:rPr>
      <w:sz w:val="16"/>
      <w:szCs w:val="16"/>
    </w:rPr>
  </w:style>
  <w:style w:type="paragraph" w:styleId="Tekstkomentarza">
    <w:name w:val="annotation text"/>
    <w:basedOn w:val="Normalny"/>
    <w:link w:val="TekstkomentarzaZnak"/>
    <w:uiPriority w:val="99"/>
    <w:unhideWhenUsed/>
    <w:rsid w:val="00D91E86"/>
    <w:pPr>
      <w:spacing w:line="240" w:lineRule="auto"/>
    </w:pPr>
    <w:rPr>
      <w:sz w:val="20"/>
      <w:szCs w:val="20"/>
    </w:rPr>
  </w:style>
  <w:style w:type="character" w:customStyle="1" w:styleId="TekstkomentarzaZnak">
    <w:name w:val="Tekst komentarza Znak"/>
    <w:basedOn w:val="Domylnaczcionkaakapitu"/>
    <w:link w:val="Tekstkomentarza"/>
    <w:uiPriority w:val="99"/>
    <w:rsid w:val="00D91E86"/>
    <w:rPr>
      <w:sz w:val="20"/>
      <w:szCs w:val="20"/>
    </w:rPr>
  </w:style>
  <w:style w:type="paragraph" w:styleId="Tematkomentarza">
    <w:name w:val="annotation subject"/>
    <w:basedOn w:val="Tekstkomentarza"/>
    <w:next w:val="Tekstkomentarza"/>
    <w:link w:val="TematkomentarzaZnak"/>
    <w:uiPriority w:val="99"/>
    <w:semiHidden/>
    <w:unhideWhenUsed/>
    <w:rsid w:val="00D91E86"/>
    <w:rPr>
      <w:b/>
      <w:bCs/>
    </w:rPr>
  </w:style>
  <w:style w:type="character" w:customStyle="1" w:styleId="TematkomentarzaZnak">
    <w:name w:val="Temat komentarza Znak"/>
    <w:basedOn w:val="TekstkomentarzaZnak"/>
    <w:link w:val="Tematkomentarza"/>
    <w:uiPriority w:val="99"/>
    <w:semiHidden/>
    <w:rsid w:val="00D91E86"/>
    <w:rPr>
      <w:b/>
      <w:bCs/>
      <w:sz w:val="20"/>
      <w:szCs w:val="20"/>
    </w:rPr>
  </w:style>
  <w:style w:type="paragraph" w:styleId="Tekstdymka">
    <w:name w:val="Balloon Text"/>
    <w:basedOn w:val="Normalny"/>
    <w:link w:val="TekstdymkaZnak"/>
    <w:uiPriority w:val="99"/>
    <w:semiHidden/>
    <w:unhideWhenUsed/>
    <w:rsid w:val="00D91E86"/>
    <w:pPr>
      <w:spacing w:after="0" w:line="240" w:lineRule="auto"/>
    </w:pPr>
    <w:rPr>
      <w:rFonts w:ascii="Segoe UI" w:hAnsi="Segoe UI" w:cs="Segoe UI"/>
      <w:sz w:val="18"/>
      <w:szCs w:val="18"/>
    </w:rPr>
  </w:style>
  <w:style w:type="character" w:customStyle="1" w:styleId="TekstdymkaZnak">
    <w:name w:val="Tekst dymka Znak"/>
    <w:basedOn w:val="Domylnaczcionkaakapitu"/>
    <w:link w:val="Tekstdymka"/>
    <w:uiPriority w:val="99"/>
    <w:semiHidden/>
    <w:rsid w:val="00D91E86"/>
    <w:rPr>
      <w:rFonts w:ascii="Segoe UI" w:hAnsi="Segoe UI" w:cs="Segoe UI"/>
      <w:sz w:val="18"/>
      <w:szCs w:val="18"/>
    </w:rPr>
  </w:style>
  <w:style w:type="character" w:styleId="UyteHipercze">
    <w:name w:val="FollowedHyperlink"/>
    <w:basedOn w:val="Domylnaczcionkaakapitu"/>
    <w:uiPriority w:val="99"/>
    <w:semiHidden/>
    <w:unhideWhenUsed/>
    <w:rsid w:val="002F408E"/>
    <w:rPr>
      <w:color w:val="954F72" w:themeColor="followedHyperlink"/>
      <w:u w:val="single"/>
    </w:rPr>
  </w:style>
  <w:style w:type="character" w:customStyle="1" w:styleId="AkapitzlistZnak">
    <w:name w:val="Akapit z listą Znak"/>
    <w:aliases w:val="L1 Znak,Akapit z listą5 Znak,EPL lista punktowana z wyrózneniem Znak,Akapit z listą BS Znak,Numerowanie Znak,List Paragraph Znak,Akapit normalny Znak,Lista XXX Znak,Akapit z listą 1 Znak,Kolorowa lista — akcent 11 Znak,Signature Znak"/>
    <w:link w:val="Akapitzlist"/>
    <w:uiPriority w:val="34"/>
    <w:qFormat/>
    <w:locked/>
    <w:rsid w:val="00986B3A"/>
  </w:style>
  <w:style w:type="character" w:customStyle="1" w:styleId="Nagwek5Znak">
    <w:name w:val="Nagłówek 5 Znak"/>
    <w:basedOn w:val="Domylnaczcionkaakapitu"/>
    <w:link w:val="Nagwek5"/>
    <w:uiPriority w:val="9"/>
    <w:rsid w:val="005F2891"/>
    <w:rPr>
      <w:rFonts w:asciiTheme="majorHAnsi" w:eastAsiaTheme="majorEastAsia" w:hAnsiTheme="majorHAnsi" w:cstheme="majorBidi"/>
      <w:color w:val="2E74B5" w:themeColor="accent1" w:themeShade="BF"/>
    </w:rPr>
  </w:style>
  <w:style w:type="paragraph" w:styleId="Bezodstpw">
    <w:name w:val="No Spacing"/>
    <w:uiPriority w:val="1"/>
    <w:qFormat/>
    <w:rsid w:val="0034724D"/>
    <w:pPr>
      <w:spacing w:after="0" w:line="240" w:lineRule="auto"/>
      <w:jc w:val="both"/>
    </w:pPr>
  </w:style>
  <w:style w:type="table" w:styleId="Tabelasiatki4akcent1">
    <w:name w:val="Grid Table 4 Accent 1"/>
    <w:basedOn w:val="Standardowy"/>
    <w:uiPriority w:val="49"/>
    <w:rsid w:val="0034724D"/>
    <w:pPr>
      <w:spacing w:after="0" w:line="240" w:lineRule="auto"/>
    </w:pPr>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paragraph" w:styleId="Poprawka">
    <w:name w:val="Revision"/>
    <w:hidden/>
    <w:uiPriority w:val="99"/>
    <w:semiHidden/>
    <w:rsid w:val="00B43A85"/>
    <w:pPr>
      <w:spacing w:after="0" w:line="240" w:lineRule="auto"/>
    </w:pPr>
  </w:style>
  <w:style w:type="paragraph" w:customStyle="1" w:styleId="Default">
    <w:name w:val="Default"/>
    <w:rsid w:val="00D70710"/>
    <w:pPr>
      <w:autoSpaceDE w:val="0"/>
      <w:autoSpaceDN w:val="0"/>
      <w:adjustRightInd w:val="0"/>
      <w:spacing w:after="0" w:line="240" w:lineRule="auto"/>
    </w:pPr>
    <w:rPr>
      <w:rFonts w:ascii="Verdana" w:hAnsi="Verdana" w:cs="Verdana"/>
      <w:color w:val="000000"/>
      <w:sz w:val="24"/>
      <w:szCs w:val="24"/>
    </w:rPr>
  </w:style>
  <w:style w:type="character" w:customStyle="1" w:styleId="acopre">
    <w:name w:val="acopre"/>
    <w:basedOn w:val="Domylnaczcionkaakapitu"/>
    <w:rsid w:val="00E76928"/>
  </w:style>
  <w:style w:type="character" w:styleId="Uwydatnienie">
    <w:name w:val="Emphasis"/>
    <w:basedOn w:val="Domylnaczcionkaakapitu"/>
    <w:uiPriority w:val="20"/>
    <w:qFormat/>
    <w:rsid w:val="00E76928"/>
    <w:rPr>
      <w:i/>
      <w:iCs/>
    </w:rPr>
  </w:style>
  <w:style w:type="table" w:customStyle="1" w:styleId="Tabela-Siatka1">
    <w:name w:val="Tabela - Siatka1"/>
    <w:basedOn w:val="Standardowy"/>
    <w:next w:val="Tabela-Siatka"/>
    <w:uiPriority w:val="39"/>
    <w:rsid w:val="00011DA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Siatka2">
    <w:name w:val="Tabela - Siatka2"/>
    <w:basedOn w:val="Standardowy"/>
    <w:next w:val="Tabela-Siatka"/>
    <w:uiPriority w:val="39"/>
    <w:rsid w:val="00CA07D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agwek6Znak">
    <w:name w:val="Nagłówek 6 Znak"/>
    <w:basedOn w:val="Domylnaczcionkaakapitu"/>
    <w:link w:val="Nagwek6"/>
    <w:uiPriority w:val="9"/>
    <w:semiHidden/>
    <w:rsid w:val="005B3797"/>
    <w:rPr>
      <w:rFonts w:asciiTheme="majorHAnsi" w:eastAsiaTheme="majorEastAsia" w:hAnsiTheme="majorHAnsi" w:cstheme="majorBidi"/>
      <w:color w:val="1F4D78" w:themeColor="accent1" w:themeShade="7F"/>
    </w:rPr>
  </w:style>
  <w:style w:type="character" w:customStyle="1" w:styleId="Nagwek7Znak">
    <w:name w:val="Nagłówek 7 Znak"/>
    <w:basedOn w:val="Domylnaczcionkaakapitu"/>
    <w:link w:val="Nagwek7"/>
    <w:uiPriority w:val="9"/>
    <w:semiHidden/>
    <w:rsid w:val="005B3797"/>
    <w:rPr>
      <w:rFonts w:asciiTheme="majorHAnsi" w:eastAsiaTheme="majorEastAsia" w:hAnsiTheme="majorHAnsi" w:cstheme="majorBidi"/>
      <w:i/>
      <w:iCs/>
      <w:color w:val="1F4D78" w:themeColor="accent1" w:themeShade="7F"/>
    </w:rPr>
  </w:style>
  <w:style w:type="character" w:customStyle="1" w:styleId="Nagwek8Znak">
    <w:name w:val="Nagłówek 8 Znak"/>
    <w:basedOn w:val="Domylnaczcionkaakapitu"/>
    <w:link w:val="Nagwek8"/>
    <w:uiPriority w:val="9"/>
    <w:semiHidden/>
    <w:rsid w:val="005B3797"/>
    <w:rPr>
      <w:rFonts w:asciiTheme="majorHAnsi" w:eastAsiaTheme="majorEastAsia" w:hAnsiTheme="majorHAnsi" w:cstheme="majorBidi"/>
      <w:color w:val="272727" w:themeColor="text1" w:themeTint="D8"/>
      <w:sz w:val="21"/>
      <w:szCs w:val="21"/>
    </w:rPr>
  </w:style>
  <w:style w:type="character" w:customStyle="1" w:styleId="Nagwek9Znak">
    <w:name w:val="Nagłówek 9 Znak"/>
    <w:basedOn w:val="Domylnaczcionkaakapitu"/>
    <w:link w:val="Nagwek9"/>
    <w:uiPriority w:val="9"/>
    <w:semiHidden/>
    <w:rsid w:val="005B3797"/>
    <w:rPr>
      <w:rFonts w:asciiTheme="majorHAnsi" w:eastAsiaTheme="majorEastAsia" w:hAnsiTheme="majorHAnsi" w:cstheme="majorBidi"/>
      <w:i/>
      <w:iCs/>
      <w:color w:val="272727" w:themeColor="text1" w:themeTint="D8"/>
      <w:sz w:val="21"/>
      <w:szCs w:val="21"/>
    </w:rPr>
  </w:style>
  <w:style w:type="character" w:styleId="Pogrubienie">
    <w:name w:val="Strong"/>
    <w:basedOn w:val="Domylnaczcionkaakapitu"/>
    <w:uiPriority w:val="22"/>
    <w:qFormat/>
    <w:rsid w:val="005B3797"/>
    <w:rPr>
      <w:b/>
      <w:bCs/>
    </w:rPr>
  </w:style>
  <w:style w:type="table" w:styleId="Tabelasiatki1jasnaakcent1">
    <w:name w:val="Grid Table 1 Light Accent 1"/>
    <w:basedOn w:val="Standardowy"/>
    <w:uiPriority w:val="46"/>
    <w:rsid w:val="005B3797"/>
    <w:pPr>
      <w:spacing w:after="0" w:line="240" w:lineRule="auto"/>
    </w:pPr>
    <w:tblPr>
      <w:tblStyleRowBandSize w:val="1"/>
      <w:tblStyleColBandSize w:val="1"/>
      <w:tblBorders>
        <w:top w:val="single" w:sz="4" w:space="0" w:color="BDD6EE" w:themeColor="accent1" w:themeTint="66"/>
        <w:left w:val="single" w:sz="4" w:space="0" w:color="BDD6EE" w:themeColor="accent1" w:themeTint="66"/>
        <w:bottom w:val="single" w:sz="4" w:space="0" w:color="BDD6EE" w:themeColor="accent1" w:themeTint="66"/>
        <w:right w:val="single" w:sz="4" w:space="0" w:color="BDD6EE" w:themeColor="accent1" w:themeTint="66"/>
        <w:insideH w:val="single" w:sz="4" w:space="0" w:color="BDD6EE" w:themeColor="accent1" w:themeTint="66"/>
        <w:insideV w:val="single" w:sz="4" w:space="0" w:color="BDD6EE" w:themeColor="accent1" w:themeTint="66"/>
      </w:tblBorders>
    </w:tblPr>
    <w:tblStylePr w:type="firstRow">
      <w:rPr>
        <w:b/>
        <w:bCs/>
      </w:rPr>
      <w:tblPr/>
      <w:tcPr>
        <w:tcBorders>
          <w:bottom w:val="single" w:sz="12" w:space="0" w:color="9CC2E5" w:themeColor="accent1" w:themeTint="99"/>
        </w:tcBorders>
      </w:tcPr>
    </w:tblStylePr>
    <w:tblStylePr w:type="lastRow">
      <w:rPr>
        <w:b/>
        <w:bCs/>
      </w:rPr>
      <w:tblPr/>
      <w:tcPr>
        <w:tcBorders>
          <w:top w:val="double" w:sz="2" w:space="0" w:color="9CC2E5" w:themeColor="accent1" w:themeTint="99"/>
        </w:tcBorders>
      </w:tcPr>
    </w:tblStylePr>
    <w:tblStylePr w:type="firstCol">
      <w:rPr>
        <w:b/>
        <w:bCs/>
      </w:rPr>
    </w:tblStylePr>
    <w:tblStylePr w:type="lastCol">
      <w:rPr>
        <w:b/>
        <w:bCs/>
      </w:rPr>
    </w:tblStylePr>
  </w:style>
  <w:style w:type="table" w:styleId="Tabelasiatki1jasnaakcent5">
    <w:name w:val="Grid Table 1 Light Accent 5"/>
    <w:basedOn w:val="Standardowy"/>
    <w:uiPriority w:val="46"/>
    <w:rsid w:val="005B3797"/>
    <w:pPr>
      <w:spacing w:after="0" w:line="240" w:lineRule="auto"/>
    </w:pPr>
    <w:tblPr>
      <w:tblStyleRowBandSize w:val="1"/>
      <w:tblStyleColBandSize w:val="1"/>
      <w:tblBorders>
        <w:top w:val="single" w:sz="4" w:space="0" w:color="B4C6E7" w:themeColor="accent5" w:themeTint="66"/>
        <w:left w:val="single" w:sz="4" w:space="0" w:color="B4C6E7" w:themeColor="accent5" w:themeTint="66"/>
        <w:bottom w:val="single" w:sz="4" w:space="0" w:color="B4C6E7" w:themeColor="accent5" w:themeTint="66"/>
        <w:right w:val="single" w:sz="4" w:space="0" w:color="B4C6E7" w:themeColor="accent5" w:themeTint="66"/>
        <w:insideH w:val="single" w:sz="4" w:space="0" w:color="B4C6E7" w:themeColor="accent5" w:themeTint="66"/>
        <w:insideV w:val="single" w:sz="4" w:space="0" w:color="B4C6E7" w:themeColor="accent5" w:themeTint="66"/>
      </w:tblBorders>
    </w:tblPr>
    <w:tblStylePr w:type="firstRow">
      <w:rPr>
        <w:b/>
        <w:bCs/>
      </w:rPr>
      <w:tblPr/>
      <w:tcPr>
        <w:tcBorders>
          <w:bottom w:val="single" w:sz="12" w:space="0" w:color="8EAADB" w:themeColor="accent5" w:themeTint="99"/>
        </w:tcBorders>
      </w:tcPr>
    </w:tblStylePr>
    <w:tblStylePr w:type="lastRow">
      <w:rPr>
        <w:b/>
        <w:bCs/>
      </w:rPr>
      <w:tblPr/>
      <w:tcPr>
        <w:tcBorders>
          <w:top w:val="double" w:sz="2" w:space="0" w:color="8EAADB" w:themeColor="accent5" w:themeTint="99"/>
        </w:tcBorders>
      </w:tcPr>
    </w:tblStylePr>
    <w:tblStylePr w:type="firstCol">
      <w:rPr>
        <w:b/>
        <w:bCs/>
      </w:rPr>
    </w:tblStylePr>
    <w:tblStylePr w:type="lastCol">
      <w:rPr>
        <w:b/>
        <w:bCs/>
      </w:rPr>
    </w:tblStylePr>
  </w:style>
  <w:style w:type="character" w:customStyle="1" w:styleId="ng-star-inserted">
    <w:name w:val="ng-star-inserted"/>
    <w:basedOn w:val="Domylnaczcionkaakapitu"/>
    <w:rsid w:val="004F4DF4"/>
  </w:style>
  <w:style w:type="character" w:customStyle="1" w:styleId="Nierozpoznanawzmianka1">
    <w:name w:val="Nierozpoznana wzmianka1"/>
    <w:basedOn w:val="Domylnaczcionkaakapitu"/>
    <w:uiPriority w:val="99"/>
    <w:semiHidden/>
    <w:unhideWhenUsed/>
    <w:rsid w:val="00E3289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1003709">
      <w:bodyDiv w:val="1"/>
      <w:marLeft w:val="0"/>
      <w:marRight w:val="0"/>
      <w:marTop w:val="0"/>
      <w:marBottom w:val="0"/>
      <w:divBdr>
        <w:top w:val="none" w:sz="0" w:space="0" w:color="auto"/>
        <w:left w:val="none" w:sz="0" w:space="0" w:color="auto"/>
        <w:bottom w:val="none" w:sz="0" w:space="0" w:color="auto"/>
        <w:right w:val="none" w:sz="0" w:space="0" w:color="auto"/>
      </w:divBdr>
    </w:div>
    <w:div w:id="751439699">
      <w:bodyDiv w:val="1"/>
      <w:marLeft w:val="0"/>
      <w:marRight w:val="0"/>
      <w:marTop w:val="0"/>
      <w:marBottom w:val="0"/>
      <w:divBdr>
        <w:top w:val="none" w:sz="0" w:space="0" w:color="auto"/>
        <w:left w:val="none" w:sz="0" w:space="0" w:color="auto"/>
        <w:bottom w:val="none" w:sz="0" w:space="0" w:color="auto"/>
        <w:right w:val="none" w:sz="0" w:space="0" w:color="auto"/>
      </w:divBdr>
      <w:divsChild>
        <w:div w:id="1770613151">
          <w:marLeft w:val="547"/>
          <w:marRight w:val="0"/>
          <w:marTop w:val="0"/>
          <w:marBottom w:val="0"/>
          <w:divBdr>
            <w:top w:val="none" w:sz="0" w:space="0" w:color="auto"/>
            <w:left w:val="none" w:sz="0" w:space="0" w:color="auto"/>
            <w:bottom w:val="none" w:sz="0" w:space="0" w:color="auto"/>
            <w:right w:val="none" w:sz="0" w:space="0" w:color="auto"/>
          </w:divBdr>
        </w:div>
      </w:divsChild>
    </w:div>
    <w:div w:id="1121534020">
      <w:bodyDiv w:val="1"/>
      <w:marLeft w:val="0"/>
      <w:marRight w:val="0"/>
      <w:marTop w:val="0"/>
      <w:marBottom w:val="0"/>
      <w:divBdr>
        <w:top w:val="none" w:sz="0" w:space="0" w:color="auto"/>
        <w:left w:val="none" w:sz="0" w:space="0" w:color="auto"/>
        <w:bottom w:val="none" w:sz="0" w:space="0" w:color="auto"/>
        <w:right w:val="none" w:sz="0" w:space="0" w:color="auto"/>
      </w:divBdr>
      <w:divsChild>
        <w:div w:id="756291827">
          <w:marLeft w:val="547"/>
          <w:marRight w:val="0"/>
          <w:marTop w:val="0"/>
          <w:marBottom w:val="0"/>
          <w:divBdr>
            <w:top w:val="none" w:sz="0" w:space="0" w:color="auto"/>
            <w:left w:val="none" w:sz="0" w:space="0" w:color="auto"/>
            <w:bottom w:val="none" w:sz="0" w:space="0" w:color="auto"/>
            <w:right w:val="none" w:sz="0" w:space="0" w:color="auto"/>
          </w:divBdr>
        </w:div>
      </w:divsChild>
    </w:div>
    <w:div w:id="1300570845">
      <w:bodyDiv w:val="1"/>
      <w:marLeft w:val="0"/>
      <w:marRight w:val="0"/>
      <w:marTop w:val="0"/>
      <w:marBottom w:val="0"/>
      <w:divBdr>
        <w:top w:val="none" w:sz="0" w:space="0" w:color="auto"/>
        <w:left w:val="none" w:sz="0" w:space="0" w:color="auto"/>
        <w:bottom w:val="none" w:sz="0" w:space="0" w:color="auto"/>
        <w:right w:val="none" w:sz="0" w:space="0" w:color="auto"/>
      </w:divBdr>
    </w:div>
    <w:div w:id="1494755340">
      <w:bodyDiv w:val="1"/>
      <w:marLeft w:val="0"/>
      <w:marRight w:val="0"/>
      <w:marTop w:val="0"/>
      <w:marBottom w:val="0"/>
      <w:divBdr>
        <w:top w:val="none" w:sz="0" w:space="0" w:color="auto"/>
        <w:left w:val="none" w:sz="0" w:space="0" w:color="auto"/>
        <w:bottom w:val="none" w:sz="0" w:space="0" w:color="auto"/>
        <w:right w:val="none" w:sz="0" w:space="0" w:color="auto"/>
      </w:divBdr>
    </w:div>
    <w:div w:id="1928228100">
      <w:bodyDiv w:val="1"/>
      <w:marLeft w:val="0"/>
      <w:marRight w:val="0"/>
      <w:marTop w:val="0"/>
      <w:marBottom w:val="0"/>
      <w:divBdr>
        <w:top w:val="none" w:sz="0" w:space="0" w:color="auto"/>
        <w:left w:val="none" w:sz="0" w:space="0" w:color="auto"/>
        <w:bottom w:val="none" w:sz="0" w:space="0" w:color="auto"/>
        <w:right w:val="none" w:sz="0" w:space="0" w:color="auto"/>
      </w:divBdr>
    </w:div>
    <w:div w:id="1940989705">
      <w:bodyDiv w:val="1"/>
      <w:marLeft w:val="0"/>
      <w:marRight w:val="0"/>
      <w:marTop w:val="0"/>
      <w:marBottom w:val="0"/>
      <w:divBdr>
        <w:top w:val="none" w:sz="0" w:space="0" w:color="auto"/>
        <w:left w:val="none" w:sz="0" w:space="0" w:color="auto"/>
        <w:bottom w:val="none" w:sz="0" w:space="0" w:color="auto"/>
        <w:right w:val="none" w:sz="0" w:space="0" w:color="auto"/>
      </w:divBdr>
    </w:div>
    <w:div w:id="20518054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1.xml"/><Relationship Id="rId18" Type="http://schemas.openxmlformats.org/officeDocument/2006/relationships/image" Target="media/image5.png"/><Relationship Id="rId26" Type="http://schemas.openxmlformats.org/officeDocument/2006/relationships/image" Target="media/image9.png"/><Relationship Id="rId39" Type="http://schemas.openxmlformats.org/officeDocument/2006/relationships/image" Target="media/image16.png"/><Relationship Id="rId21" Type="http://schemas.openxmlformats.org/officeDocument/2006/relationships/image" Target="media/image8.svg"/><Relationship Id="rId34" Type="http://schemas.openxmlformats.org/officeDocument/2006/relationships/image" Target="media/image21.svg"/><Relationship Id="rId42" Type="http://schemas.openxmlformats.org/officeDocument/2006/relationships/image" Target="media/image29.svg"/><Relationship Id="rId47" Type="http://schemas.openxmlformats.org/officeDocument/2006/relationships/image" Target="media/image20.png"/><Relationship Id="rId50" Type="http://schemas.openxmlformats.org/officeDocument/2006/relationships/image" Target="media/image22.jpeg"/><Relationship Id="rId55" Type="http://schemas.openxmlformats.org/officeDocument/2006/relationships/footer" Target="footer4.xml"/><Relationship Id="rId63" Type="http://schemas.openxmlformats.org/officeDocument/2006/relationships/chart" Target="charts/chart5.xml"/><Relationship Id="rId68" Type="http://schemas.openxmlformats.org/officeDocument/2006/relationships/image" Target="media/image29.jpeg"/><Relationship Id="rId7" Type="http://schemas.openxmlformats.org/officeDocument/2006/relationships/endnotes" Target="endnotes.xml"/><Relationship Id="rId71"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image" Target="media/image3.png"/><Relationship Id="rId29" Type="http://schemas.openxmlformats.org/officeDocument/2006/relationships/image" Target="media/image16.sv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24" Type="http://schemas.openxmlformats.org/officeDocument/2006/relationships/image" Target="media/image8.png"/><Relationship Id="rId32" Type="http://schemas.openxmlformats.org/officeDocument/2006/relationships/image" Target="media/image19.svg"/><Relationship Id="rId37" Type="http://schemas.openxmlformats.org/officeDocument/2006/relationships/image" Target="media/image15.png"/><Relationship Id="rId40" Type="http://schemas.openxmlformats.org/officeDocument/2006/relationships/image" Target="media/image27.svg"/><Relationship Id="rId45" Type="http://schemas.openxmlformats.org/officeDocument/2006/relationships/image" Target="media/image19.png"/><Relationship Id="rId53" Type="http://schemas.openxmlformats.org/officeDocument/2006/relationships/header" Target="header4.xml"/><Relationship Id="rId58" Type="http://schemas.openxmlformats.org/officeDocument/2006/relationships/chart" Target="charts/chart2.xml"/><Relationship Id="rId66" Type="http://schemas.openxmlformats.org/officeDocument/2006/relationships/image" Target="media/image27.jpeg"/><Relationship Id="rId5" Type="http://schemas.openxmlformats.org/officeDocument/2006/relationships/webSettings" Target="webSettings.xml"/><Relationship Id="rId15" Type="http://schemas.openxmlformats.org/officeDocument/2006/relationships/hyperlink" Target="http://karty.apgw.gov.pl/" TargetMode="External"/><Relationship Id="rId23" Type="http://schemas.openxmlformats.org/officeDocument/2006/relationships/image" Target="media/image10.svg"/><Relationship Id="rId28" Type="http://schemas.openxmlformats.org/officeDocument/2006/relationships/image" Target="media/image10.png"/><Relationship Id="rId36" Type="http://schemas.openxmlformats.org/officeDocument/2006/relationships/image" Target="media/image23.svg"/><Relationship Id="rId49" Type="http://schemas.openxmlformats.org/officeDocument/2006/relationships/image" Target="media/image21.jpeg"/><Relationship Id="rId57" Type="http://schemas.openxmlformats.org/officeDocument/2006/relationships/chart" Target="charts/chart1.xml"/><Relationship Id="rId61" Type="http://schemas.openxmlformats.org/officeDocument/2006/relationships/image" Target="media/image26.png"/><Relationship Id="rId10" Type="http://schemas.openxmlformats.org/officeDocument/2006/relationships/hyperlink" Target="file:///Z:\PROJEKTY%20-%20SEKTOR%20PUBLICZNY\STRATEGIE%20I%20PROGRAMY\&#379;abno%20strategia%20rozwoju%20gminy\AKTUALIZACJA\DOKUMENT\Strategia%20Rozwoju%20Gminy%20&#379;abno%20na%20lata%202021-2030_finver.docx" TargetMode="External"/><Relationship Id="rId19" Type="http://schemas.openxmlformats.org/officeDocument/2006/relationships/image" Target="media/image6.svg"/><Relationship Id="rId31" Type="http://schemas.openxmlformats.org/officeDocument/2006/relationships/image" Target="media/image12.png"/><Relationship Id="rId44" Type="http://schemas.openxmlformats.org/officeDocument/2006/relationships/image" Target="media/image31.svg"/><Relationship Id="rId52" Type="http://schemas.openxmlformats.org/officeDocument/2006/relationships/header" Target="header3.xml"/><Relationship Id="rId60" Type="http://schemas.openxmlformats.org/officeDocument/2006/relationships/image" Target="media/image25.png"/><Relationship Id="rId65" Type="http://schemas.openxmlformats.org/officeDocument/2006/relationships/chart" Target="charts/chart7.xm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footer" Target="footer2.xml"/><Relationship Id="rId22" Type="http://schemas.openxmlformats.org/officeDocument/2006/relationships/image" Target="media/image7.png"/><Relationship Id="rId27" Type="http://schemas.openxmlformats.org/officeDocument/2006/relationships/image" Target="media/image14.svg"/><Relationship Id="rId30" Type="http://schemas.openxmlformats.org/officeDocument/2006/relationships/image" Target="media/image11.png"/><Relationship Id="rId35" Type="http://schemas.openxmlformats.org/officeDocument/2006/relationships/image" Target="media/image14.png"/><Relationship Id="rId43" Type="http://schemas.openxmlformats.org/officeDocument/2006/relationships/image" Target="media/image18.png"/><Relationship Id="rId48" Type="http://schemas.openxmlformats.org/officeDocument/2006/relationships/image" Target="media/image35.svg"/><Relationship Id="rId56" Type="http://schemas.openxmlformats.org/officeDocument/2006/relationships/image" Target="media/image24.jpeg"/><Relationship Id="rId64" Type="http://schemas.openxmlformats.org/officeDocument/2006/relationships/chart" Target="charts/chart6.xml"/><Relationship Id="rId69" Type="http://schemas.openxmlformats.org/officeDocument/2006/relationships/image" Target="media/image30.jpeg"/><Relationship Id="rId8" Type="http://schemas.openxmlformats.org/officeDocument/2006/relationships/image" Target="media/image1.png"/><Relationship Id="rId51" Type="http://schemas.openxmlformats.org/officeDocument/2006/relationships/image" Target="media/image23.jpeg"/><Relationship Id="rId3" Type="http://schemas.openxmlformats.org/officeDocument/2006/relationships/styles" Target="styles.xml"/><Relationship Id="rId12" Type="http://schemas.openxmlformats.org/officeDocument/2006/relationships/header" Target="header2.xml"/><Relationship Id="rId17" Type="http://schemas.openxmlformats.org/officeDocument/2006/relationships/image" Target="media/image4.png"/><Relationship Id="rId25" Type="http://schemas.openxmlformats.org/officeDocument/2006/relationships/image" Target="media/image12.svg"/><Relationship Id="rId33" Type="http://schemas.openxmlformats.org/officeDocument/2006/relationships/image" Target="media/image13.png"/><Relationship Id="rId38" Type="http://schemas.openxmlformats.org/officeDocument/2006/relationships/image" Target="media/image25.svg"/><Relationship Id="rId46" Type="http://schemas.openxmlformats.org/officeDocument/2006/relationships/image" Target="media/image33.svg"/><Relationship Id="rId59" Type="http://schemas.openxmlformats.org/officeDocument/2006/relationships/chart" Target="charts/chart3.xml"/><Relationship Id="rId67" Type="http://schemas.openxmlformats.org/officeDocument/2006/relationships/image" Target="media/image28.jpeg"/><Relationship Id="rId20" Type="http://schemas.openxmlformats.org/officeDocument/2006/relationships/image" Target="media/image6.png"/><Relationship Id="rId41" Type="http://schemas.openxmlformats.org/officeDocument/2006/relationships/image" Target="media/image17.png"/><Relationship Id="rId54" Type="http://schemas.openxmlformats.org/officeDocument/2006/relationships/footer" Target="footer3.xml"/><Relationship Id="rId62" Type="http://schemas.openxmlformats.org/officeDocument/2006/relationships/chart" Target="charts/chart4.xml"/><Relationship Id="rId70" Type="http://schemas.openxmlformats.org/officeDocument/2006/relationships/fontTable" Target="fontTable.xml"/></Relationships>
</file>

<file path=word/charts/_rels/chart1.xml.rels><?xml version="1.0" encoding="UTF-8" standalone="yes"?>
<Relationships xmlns="http://schemas.openxmlformats.org/package/2006/relationships"><Relationship Id="rId3" Type="http://schemas.openxmlformats.org/officeDocument/2006/relationships/themeOverride" Target="../theme/themeOverride1.xml"/><Relationship Id="rId2" Type="http://schemas.microsoft.com/office/2011/relationships/chartColorStyle" Target="colors1.xml"/><Relationship Id="rId1" Type="http://schemas.microsoft.com/office/2011/relationships/chartStyle" Target="style1.xml"/><Relationship Id="rId4" Type="http://schemas.openxmlformats.org/officeDocument/2006/relationships/oleObject" Target="Zeszyt1" TargetMode="External"/></Relationships>
</file>

<file path=word/charts/_rels/chart2.xml.rels><?xml version="1.0" encoding="UTF-8" standalone="yes"?>
<Relationships xmlns="http://schemas.openxmlformats.org/package/2006/relationships"><Relationship Id="rId3" Type="http://schemas.openxmlformats.org/officeDocument/2006/relationships/themeOverride" Target="../theme/themeOverride2.xml"/><Relationship Id="rId2" Type="http://schemas.microsoft.com/office/2011/relationships/chartColorStyle" Target="colors2.xml"/><Relationship Id="rId1" Type="http://schemas.microsoft.com/office/2011/relationships/chartStyle" Target="style2.xml"/><Relationship Id="rId4" Type="http://schemas.openxmlformats.org/officeDocument/2006/relationships/oleObject" Target="Zeszyt2" TargetMode="External"/></Relationships>
</file>

<file path=word/charts/_rels/chart3.xml.rels><?xml version="1.0" encoding="UTF-8" standalone="yes"?>
<Relationships xmlns="http://schemas.openxmlformats.org/package/2006/relationships"><Relationship Id="rId3" Type="http://schemas.openxmlformats.org/officeDocument/2006/relationships/themeOverride" Target="../theme/themeOverride3.xml"/><Relationship Id="rId2" Type="http://schemas.microsoft.com/office/2011/relationships/chartColorStyle" Target="colors3.xml"/><Relationship Id="rId1" Type="http://schemas.microsoft.com/office/2011/relationships/chartStyle" Target="style3.xml"/><Relationship Id="rId4" Type="http://schemas.openxmlformats.org/officeDocument/2006/relationships/package" Target="../embeddings/Arkusz_programu_Microsoft_Excel1.xlsx"/></Relationships>
</file>

<file path=word/charts/_rels/chart4.xml.rels><?xml version="1.0" encoding="UTF-8" standalone="yes"?>
<Relationships xmlns="http://schemas.openxmlformats.org/package/2006/relationships"><Relationship Id="rId3" Type="http://schemas.openxmlformats.org/officeDocument/2006/relationships/themeOverride" Target="../theme/themeOverride4.xml"/><Relationship Id="rId2" Type="http://schemas.microsoft.com/office/2011/relationships/chartColorStyle" Target="colors4.xml"/><Relationship Id="rId1" Type="http://schemas.microsoft.com/office/2011/relationships/chartStyle" Target="style4.xml"/><Relationship Id="rId4" Type="http://schemas.openxmlformats.org/officeDocument/2006/relationships/oleObject" Target="file:///C:\Users\d.klopocka\Documents\Zabno\Wynik%20z%20badania%20ankietowego_&#379;abno.xlsx" TargetMode="External"/></Relationships>
</file>

<file path=word/charts/_rels/chart5.xml.rels><?xml version="1.0" encoding="UTF-8" standalone="yes"?>
<Relationships xmlns="http://schemas.openxmlformats.org/package/2006/relationships"><Relationship Id="rId3" Type="http://schemas.openxmlformats.org/officeDocument/2006/relationships/themeOverride" Target="../theme/themeOverride5.xml"/><Relationship Id="rId2" Type="http://schemas.microsoft.com/office/2011/relationships/chartColorStyle" Target="colors5.xml"/><Relationship Id="rId1" Type="http://schemas.microsoft.com/office/2011/relationships/chartStyle" Target="style5.xml"/><Relationship Id="rId4" Type="http://schemas.openxmlformats.org/officeDocument/2006/relationships/oleObject" Target="file:///C:\Users\d.klopocka\Documents\Zabno\Wynik%20z%20badania%20ankietowego_&#379;abno.xlsx" TargetMode="External"/></Relationships>
</file>

<file path=word/charts/_rels/chart6.xml.rels><?xml version="1.0" encoding="UTF-8" standalone="yes"?>
<Relationships xmlns="http://schemas.openxmlformats.org/package/2006/relationships"><Relationship Id="rId3" Type="http://schemas.openxmlformats.org/officeDocument/2006/relationships/themeOverride" Target="../theme/themeOverride6.xml"/><Relationship Id="rId2" Type="http://schemas.microsoft.com/office/2011/relationships/chartColorStyle" Target="colors6.xml"/><Relationship Id="rId1" Type="http://schemas.microsoft.com/office/2011/relationships/chartStyle" Target="style6.xml"/><Relationship Id="rId4" Type="http://schemas.openxmlformats.org/officeDocument/2006/relationships/oleObject" Target="file:///C:\Users\d.klopocka\Documents\Zabno\Wynik%20z%20badania%20ankietowego_&#379;abno.xlsx" TargetMode="External"/></Relationships>
</file>

<file path=word/charts/_rels/chart7.xml.rels><?xml version="1.0" encoding="UTF-8" standalone="yes"?>
<Relationships xmlns="http://schemas.openxmlformats.org/package/2006/relationships"><Relationship Id="rId3" Type="http://schemas.openxmlformats.org/officeDocument/2006/relationships/themeOverride" Target="../theme/themeOverride7.xml"/><Relationship Id="rId2" Type="http://schemas.microsoft.com/office/2011/relationships/chartColorStyle" Target="colors7.xml"/><Relationship Id="rId1" Type="http://schemas.microsoft.com/office/2011/relationships/chartStyle" Target="style7.xml"/><Relationship Id="rId4" Type="http://schemas.openxmlformats.org/officeDocument/2006/relationships/oleObject" Target="file:///C:\Users\d.klopocka\Documents\Zabno\Wynik%20z%20badania%20ankietowego_&#379;abno.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pl-PL"/>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plotArea>
      <c:layout>
        <c:manualLayout>
          <c:layoutTarget val="inner"/>
          <c:xMode val="edge"/>
          <c:yMode val="edge"/>
          <c:x val="0.36979199475065616"/>
          <c:y val="6.0185185185185182E-2"/>
          <c:w val="0.49097156605424325"/>
          <c:h val="0.81828594342373873"/>
        </c:manualLayout>
      </c:layout>
      <c:pieChart>
        <c:varyColors val="1"/>
        <c:ser>
          <c:idx val="0"/>
          <c:order val="0"/>
          <c:spPr>
            <a:ln>
              <a:noFill/>
            </a:ln>
          </c:spPr>
          <c:dPt>
            <c:idx val="0"/>
            <c:bubble3D val="0"/>
            <c:spPr>
              <a:solidFill>
                <a:schemeClr val="accent1"/>
              </a:solidFill>
              <a:ln w="19050">
                <a:noFill/>
              </a:ln>
              <a:effectLst/>
            </c:spPr>
            <c:extLst xmlns:c16r2="http://schemas.microsoft.com/office/drawing/2015/06/chart">
              <c:ext xmlns:c16="http://schemas.microsoft.com/office/drawing/2014/chart" uri="{C3380CC4-5D6E-409C-BE32-E72D297353CC}">
                <c16:uniqueId val="{00000001-DC67-497E-9466-8B1844BB1C8E}"/>
              </c:ext>
            </c:extLst>
          </c:dPt>
          <c:dPt>
            <c:idx val="1"/>
            <c:bubble3D val="0"/>
            <c:spPr>
              <a:solidFill>
                <a:schemeClr val="accent1">
                  <a:lumMod val="40000"/>
                  <a:lumOff val="60000"/>
                </a:schemeClr>
              </a:solidFill>
              <a:ln w="19050">
                <a:noFill/>
              </a:ln>
              <a:effectLst/>
            </c:spPr>
            <c:extLst xmlns:c16r2="http://schemas.microsoft.com/office/drawing/2015/06/chart">
              <c:ext xmlns:c16="http://schemas.microsoft.com/office/drawing/2014/chart" uri="{C3380CC4-5D6E-409C-BE32-E72D297353CC}">
                <c16:uniqueId val="{00000003-DC67-497E-9466-8B1844BB1C8E}"/>
              </c:ext>
            </c:extLst>
          </c:dPt>
          <c:dPt>
            <c:idx val="2"/>
            <c:bubble3D val="0"/>
            <c:spPr>
              <a:solidFill>
                <a:schemeClr val="accent3"/>
              </a:solidFill>
              <a:ln w="19050">
                <a:noFill/>
              </a:ln>
              <a:effectLst/>
            </c:spPr>
            <c:extLst xmlns:c16r2="http://schemas.microsoft.com/office/drawing/2015/06/chart">
              <c:ext xmlns:c16="http://schemas.microsoft.com/office/drawing/2014/chart" uri="{C3380CC4-5D6E-409C-BE32-E72D297353CC}">
                <c16:uniqueId val="{00000005-DC67-497E-9466-8B1844BB1C8E}"/>
              </c:ext>
            </c:extLst>
          </c:dPt>
          <c:dPt>
            <c:idx val="3"/>
            <c:bubble3D val="0"/>
            <c:spPr>
              <a:solidFill>
                <a:schemeClr val="accent4"/>
              </a:solidFill>
              <a:ln w="19050">
                <a:noFill/>
              </a:ln>
              <a:effectLst/>
            </c:spPr>
            <c:extLst xmlns:c16r2="http://schemas.microsoft.com/office/drawing/2015/06/chart">
              <c:ext xmlns:c16="http://schemas.microsoft.com/office/drawing/2014/chart" uri="{C3380CC4-5D6E-409C-BE32-E72D297353CC}">
                <c16:uniqueId val="{00000007-DC67-497E-9466-8B1844BB1C8E}"/>
              </c:ext>
            </c:extLst>
          </c:dPt>
          <c:dPt>
            <c:idx val="4"/>
            <c:bubble3D val="0"/>
            <c:spPr>
              <a:solidFill>
                <a:schemeClr val="accent5"/>
              </a:solidFill>
              <a:ln w="19050">
                <a:noFill/>
              </a:ln>
              <a:effectLst/>
            </c:spPr>
            <c:extLst xmlns:c16r2="http://schemas.microsoft.com/office/drawing/2015/06/chart">
              <c:ext xmlns:c16="http://schemas.microsoft.com/office/drawing/2014/chart" uri="{C3380CC4-5D6E-409C-BE32-E72D297353CC}">
                <c16:uniqueId val="{00000009-DC67-497E-9466-8B1844BB1C8E}"/>
              </c:ext>
            </c:extLst>
          </c:dPt>
          <c:dLbls>
            <c:spPr>
              <a:noFill/>
              <a:ln>
                <a:noFill/>
              </a:ln>
              <a:effectLst/>
            </c:spPr>
            <c:txPr>
              <a:bodyPr rot="0" spcFirstLastPara="1" vertOverflow="ellipsis" vert="horz" wrap="square" lIns="38100" tIns="19050" rIns="38100" bIns="19050" anchor="ctr" anchorCtr="1">
                <a:spAutoFit/>
              </a:bodyPr>
              <a:lstStyle/>
              <a:p>
                <a:pPr>
                  <a:defRPr sz="1100" b="0" i="0" u="none" strike="noStrike" kern="1200" baseline="0">
                    <a:solidFill>
                      <a:schemeClr val="tx1"/>
                    </a:solidFill>
                    <a:latin typeface="+mn-lt"/>
                    <a:ea typeface="+mn-ea"/>
                    <a:cs typeface="+mn-cs"/>
                  </a:defRPr>
                </a:pPr>
                <a:endParaRPr lang="pl-PL"/>
              </a:p>
            </c:txPr>
            <c:dLblPos val="bestFit"/>
            <c:showLegendKey val="0"/>
            <c:showVal val="1"/>
            <c:showCatName val="0"/>
            <c:showSerName val="0"/>
            <c:showPercent val="0"/>
            <c:showBubbleSize val="0"/>
            <c:showLeaderLines val="1"/>
            <c:leaderLines>
              <c:spPr>
                <a:ln w="9525" cap="flat" cmpd="sng" algn="ctr">
                  <a:solidFill>
                    <a:schemeClr val="tx1">
                      <a:lumMod val="35000"/>
                      <a:lumOff val="65000"/>
                    </a:schemeClr>
                  </a:solidFill>
                  <a:round/>
                </a:ln>
                <a:effectLst/>
              </c:spPr>
            </c:leaderLines>
            <c:extLst xmlns:c16r2="http://schemas.microsoft.com/office/drawing/2015/06/chart">
              <c:ext xmlns:c15="http://schemas.microsoft.com/office/drawing/2012/chart" uri="{CE6537A1-D6FC-4f65-9D91-7224C49458BB}"/>
            </c:extLst>
          </c:dLbls>
          <c:cat>
            <c:strRef>
              <c:f>Arkusz1!$B$4:$B$8</c:f>
              <c:strCache>
                <c:ptCount val="5"/>
                <c:pt idx="0">
                  <c:v>Zdecydowanie tak</c:v>
                </c:pt>
                <c:pt idx="1">
                  <c:v>Raczej tak</c:v>
                </c:pt>
                <c:pt idx="2">
                  <c:v>Raczej nie</c:v>
                </c:pt>
                <c:pt idx="3">
                  <c:v>Zdecydowanie nie</c:v>
                </c:pt>
                <c:pt idx="4">
                  <c:v>Trudno powiedzieć</c:v>
                </c:pt>
              </c:strCache>
            </c:strRef>
          </c:cat>
          <c:val>
            <c:numRef>
              <c:f>Arkusz1!$C$4:$C$8</c:f>
              <c:numCache>
                <c:formatCode>0.00%</c:formatCode>
                <c:ptCount val="5"/>
                <c:pt idx="0">
                  <c:v>0.11749999999999999</c:v>
                </c:pt>
                <c:pt idx="1">
                  <c:v>0.5101</c:v>
                </c:pt>
                <c:pt idx="2">
                  <c:v>0.1522</c:v>
                </c:pt>
                <c:pt idx="3">
                  <c:v>9.2499999999999999E-2</c:v>
                </c:pt>
                <c:pt idx="4">
                  <c:v>0.12720000000000001</c:v>
                </c:pt>
              </c:numCache>
            </c:numRef>
          </c:val>
          <c:extLst xmlns:c16r2="http://schemas.microsoft.com/office/drawing/2015/06/chart">
            <c:ext xmlns:c16="http://schemas.microsoft.com/office/drawing/2014/chart" uri="{C3380CC4-5D6E-409C-BE32-E72D297353CC}">
              <c16:uniqueId val="{0000000A-DC67-497E-9466-8B1844BB1C8E}"/>
            </c:ext>
          </c:extLst>
        </c:ser>
        <c:dLbls>
          <c:showLegendKey val="0"/>
          <c:showVal val="0"/>
          <c:showCatName val="0"/>
          <c:showSerName val="0"/>
          <c:showPercent val="0"/>
          <c:showBubbleSize val="0"/>
          <c:showLeaderLines val="1"/>
        </c:dLbls>
        <c:firstSliceAng val="0"/>
      </c:pieChart>
      <c:spPr>
        <a:noFill/>
        <a:ln>
          <a:noFill/>
        </a:ln>
        <a:effectLst/>
      </c:spPr>
    </c:plotArea>
    <c:legend>
      <c:legendPos val="b"/>
      <c:layout>
        <c:manualLayout>
          <c:xMode val="edge"/>
          <c:yMode val="edge"/>
          <c:x val="5.775590551181102E-2"/>
          <c:y val="0.1423600174978128"/>
          <c:w val="0.21782130358705162"/>
          <c:h val="0.67708442694663162"/>
        </c:manualLayout>
      </c:layout>
      <c:overlay val="0"/>
      <c:spPr>
        <a:noFill/>
        <a:ln>
          <a:noFill/>
        </a:ln>
        <a:effectLst/>
      </c:spPr>
      <c:txPr>
        <a:bodyPr rot="0" spcFirstLastPara="1" vertOverflow="ellipsis" vert="horz" wrap="square" anchor="ctr" anchorCtr="1"/>
        <a:lstStyle/>
        <a:p>
          <a:pPr>
            <a:defRPr sz="1100" b="0" i="0" u="none" strike="noStrike" kern="1200" baseline="0">
              <a:solidFill>
                <a:schemeClr val="tx1"/>
              </a:solidFill>
              <a:latin typeface="+mn-lt"/>
              <a:ea typeface="+mn-ea"/>
              <a:cs typeface="+mn-cs"/>
            </a:defRPr>
          </a:pPr>
          <a:endParaRPr lang="pl-PL"/>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sz="1100">
          <a:solidFill>
            <a:schemeClr val="tx1"/>
          </a:solidFill>
        </a:defRPr>
      </a:pPr>
      <a:endParaRPr lang="pl-PL"/>
    </a:p>
  </c:txPr>
  <c:externalData r:id="rId4">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pl-PL"/>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plotArea>
      <c:layout>
        <c:manualLayout>
          <c:layoutTarget val="inner"/>
          <c:xMode val="edge"/>
          <c:yMode val="edge"/>
          <c:x val="0.49030046271779432"/>
          <c:y val="6.0639763779527546E-2"/>
          <c:w val="0.44353436526057177"/>
          <c:h val="0.93121682706328379"/>
        </c:manualLayout>
      </c:layout>
      <c:pieChart>
        <c:varyColors val="1"/>
        <c:ser>
          <c:idx val="0"/>
          <c:order val="0"/>
          <c:spPr>
            <a:ln>
              <a:noFill/>
            </a:ln>
          </c:spPr>
          <c:dPt>
            <c:idx val="0"/>
            <c:bubble3D val="0"/>
            <c:spPr>
              <a:solidFill>
                <a:schemeClr val="accent1"/>
              </a:solidFill>
              <a:ln w="19050">
                <a:noFill/>
              </a:ln>
              <a:effectLst/>
            </c:spPr>
            <c:extLst xmlns:c16r2="http://schemas.microsoft.com/office/drawing/2015/06/chart">
              <c:ext xmlns:c16="http://schemas.microsoft.com/office/drawing/2014/chart" uri="{C3380CC4-5D6E-409C-BE32-E72D297353CC}">
                <c16:uniqueId val="{00000001-A4A2-4129-88EA-BEDAAFA509FA}"/>
              </c:ext>
            </c:extLst>
          </c:dPt>
          <c:dPt>
            <c:idx val="1"/>
            <c:bubble3D val="0"/>
            <c:spPr>
              <a:solidFill>
                <a:schemeClr val="accent1">
                  <a:lumMod val="40000"/>
                  <a:lumOff val="60000"/>
                </a:schemeClr>
              </a:solidFill>
              <a:ln w="19050">
                <a:noFill/>
              </a:ln>
              <a:effectLst/>
            </c:spPr>
            <c:extLst xmlns:c16r2="http://schemas.microsoft.com/office/drawing/2015/06/chart">
              <c:ext xmlns:c16="http://schemas.microsoft.com/office/drawing/2014/chart" uri="{C3380CC4-5D6E-409C-BE32-E72D297353CC}">
                <c16:uniqueId val="{00000003-A4A2-4129-88EA-BEDAAFA509FA}"/>
              </c:ext>
            </c:extLst>
          </c:dPt>
          <c:dPt>
            <c:idx val="2"/>
            <c:bubble3D val="0"/>
            <c:spPr>
              <a:solidFill>
                <a:schemeClr val="accent3"/>
              </a:solidFill>
              <a:ln w="19050">
                <a:noFill/>
              </a:ln>
              <a:effectLst/>
            </c:spPr>
            <c:extLst xmlns:c16r2="http://schemas.microsoft.com/office/drawing/2015/06/chart">
              <c:ext xmlns:c16="http://schemas.microsoft.com/office/drawing/2014/chart" uri="{C3380CC4-5D6E-409C-BE32-E72D297353CC}">
                <c16:uniqueId val="{00000005-A4A2-4129-88EA-BEDAAFA509FA}"/>
              </c:ext>
            </c:extLst>
          </c:dPt>
          <c:dPt>
            <c:idx val="3"/>
            <c:bubble3D val="0"/>
            <c:spPr>
              <a:solidFill>
                <a:schemeClr val="accent4"/>
              </a:solidFill>
              <a:ln w="19050">
                <a:noFill/>
              </a:ln>
              <a:effectLst/>
            </c:spPr>
            <c:extLst xmlns:c16r2="http://schemas.microsoft.com/office/drawing/2015/06/chart">
              <c:ext xmlns:c16="http://schemas.microsoft.com/office/drawing/2014/chart" uri="{C3380CC4-5D6E-409C-BE32-E72D297353CC}">
                <c16:uniqueId val="{00000007-A4A2-4129-88EA-BEDAAFA509FA}"/>
              </c:ext>
            </c:extLst>
          </c:dPt>
          <c:dPt>
            <c:idx val="4"/>
            <c:bubble3D val="0"/>
            <c:spPr>
              <a:solidFill>
                <a:schemeClr val="accent5"/>
              </a:solidFill>
              <a:ln w="19050">
                <a:noFill/>
              </a:ln>
              <a:effectLst/>
            </c:spPr>
            <c:extLst xmlns:c16r2="http://schemas.microsoft.com/office/drawing/2015/06/chart">
              <c:ext xmlns:c16="http://schemas.microsoft.com/office/drawing/2014/chart" uri="{C3380CC4-5D6E-409C-BE32-E72D297353CC}">
                <c16:uniqueId val="{00000009-A4A2-4129-88EA-BEDAAFA509FA}"/>
              </c:ext>
            </c:extLst>
          </c:dPt>
          <c:dPt>
            <c:idx val="5"/>
            <c:bubble3D val="0"/>
            <c:spPr>
              <a:solidFill>
                <a:srgbClr val="0070C0"/>
              </a:solidFill>
              <a:ln w="19050">
                <a:noFill/>
              </a:ln>
              <a:effectLst/>
            </c:spPr>
            <c:extLst xmlns:c16r2="http://schemas.microsoft.com/office/drawing/2015/06/chart">
              <c:ext xmlns:c16="http://schemas.microsoft.com/office/drawing/2014/chart" uri="{C3380CC4-5D6E-409C-BE32-E72D297353CC}">
                <c16:uniqueId val="{0000000B-A4A2-4129-88EA-BEDAAFA509FA}"/>
              </c:ext>
            </c:extLst>
          </c:dPt>
          <c:dLbls>
            <c:spPr>
              <a:noFill/>
              <a:ln>
                <a:noFill/>
              </a:ln>
              <a:effectLst/>
            </c:spPr>
            <c:txPr>
              <a:bodyPr rot="0" spcFirstLastPara="1" vertOverflow="ellipsis" vert="horz" wrap="square" lIns="38100" tIns="19050" rIns="38100" bIns="19050" anchor="ctr" anchorCtr="1">
                <a:spAutoFit/>
              </a:bodyPr>
              <a:lstStyle/>
              <a:p>
                <a:pPr>
                  <a:defRPr sz="1000" b="0" i="0" u="none" strike="noStrike" kern="1200" baseline="0">
                    <a:solidFill>
                      <a:schemeClr val="tx1"/>
                    </a:solidFill>
                    <a:latin typeface="+mn-lt"/>
                    <a:ea typeface="+mn-ea"/>
                    <a:cs typeface="+mn-cs"/>
                  </a:defRPr>
                </a:pPr>
                <a:endParaRPr lang="pl-PL"/>
              </a:p>
            </c:txPr>
            <c:dLblPos val="bestFit"/>
            <c:showLegendKey val="0"/>
            <c:showVal val="1"/>
            <c:showCatName val="0"/>
            <c:showSerName val="0"/>
            <c:showPercent val="0"/>
            <c:showBubbleSize val="0"/>
            <c:showLeaderLines val="1"/>
            <c:leaderLines>
              <c:spPr>
                <a:ln w="9525" cap="flat" cmpd="sng" algn="ctr">
                  <a:solidFill>
                    <a:schemeClr val="tx1">
                      <a:lumMod val="35000"/>
                      <a:lumOff val="65000"/>
                    </a:schemeClr>
                  </a:solidFill>
                  <a:round/>
                </a:ln>
                <a:effectLst/>
              </c:spPr>
            </c:leaderLines>
            <c:extLst xmlns:c16r2="http://schemas.microsoft.com/office/drawing/2015/06/chart">
              <c:ext xmlns:c15="http://schemas.microsoft.com/office/drawing/2012/chart" uri="{CE6537A1-D6FC-4f65-9D91-7224C49458BB}"/>
            </c:extLst>
          </c:dLbls>
          <c:cat>
            <c:strRef>
              <c:f>Arkusz1!$B$5:$B$10</c:f>
              <c:strCache>
                <c:ptCount val="6"/>
                <c:pt idx="0">
                  <c:v>Mieszkam tu od urodzenia</c:v>
                </c:pt>
                <c:pt idx="1">
                  <c:v>Urodziłem/am się tu a moja rodzina mieszka tu od pokoleń</c:v>
                </c:pt>
                <c:pt idx="2">
                  <c:v>Mieszkam tu krócej niż 5 lat</c:v>
                </c:pt>
                <c:pt idx="3">
                  <c:v>Mieszkam tu 5-10 lat</c:v>
                </c:pt>
                <c:pt idx="4">
                  <c:v>Mieszkam tu 10-20 lat</c:v>
                </c:pt>
                <c:pt idx="5">
                  <c:v>Mieszkam tu powyżej 20 lat</c:v>
                </c:pt>
              </c:strCache>
            </c:strRef>
          </c:cat>
          <c:val>
            <c:numRef>
              <c:f>Arkusz1!$C$5:$C$10</c:f>
              <c:numCache>
                <c:formatCode>0.00%</c:formatCode>
                <c:ptCount val="6"/>
                <c:pt idx="0">
                  <c:v>0.44119999999999998</c:v>
                </c:pt>
                <c:pt idx="1">
                  <c:v>0.26200000000000001</c:v>
                </c:pt>
                <c:pt idx="2">
                  <c:v>3.85E-2</c:v>
                </c:pt>
                <c:pt idx="3">
                  <c:v>5.1999999999999998E-2</c:v>
                </c:pt>
                <c:pt idx="4">
                  <c:v>8.2900000000000001E-2</c:v>
                </c:pt>
                <c:pt idx="5">
                  <c:v>0.12330000000000001</c:v>
                </c:pt>
              </c:numCache>
            </c:numRef>
          </c:val>
          <c:extLst xmlns:c16r2="http://schemas.microsoft.com/office/drawing/2015/06/chart">
            <c:ext xmlns:c16="http://schemas.microsoft.com/office/drawing/2014/chart" uri="{C3380CC4-5D6E-409C-BE32-E72D297353CC}">
              <c16:uniqueId val="{0000000C-A4A2-4129-88EA-BEDAAFA509FA}"/>
            </c:ext>
          </c:extLst>
        </c:ser>
        <c:dLbls>
          <c:showLegendKey val="0"/>
          <c:showVal val="0"/>
          <c:showCatName val="0"/>
          <c:showSerName val="0"/>
          <c:showPercent val="0"/>
          <c:showBubbleSize val="0"/>
          <c:showLeaderLines val="1"/>
        </c:dLbls>
        <c:firstSliceAng val="0"/>
      </c:pieChart>
      <c:spPr>
        <a:noFill/>
        <a:ln>
          <a:noFill/>
        </a:ln>
        <a:effectLst/>
      </c:spPr>
    </c:plotArea>
    <c:legend>
      <c:legendPos val="b"/>
      <c:layout>
        <c:manualLayout>
          <c:xMode val="edge"/>
          <c:yMode val="edge"/>
          <c:x val="0"/>
          <c:y val="3.3561533974919809E-2"/>
          <c:w val="0.44389985154832495"/>
          <c:h val="0.96180883639545056"/>
        </c:manualLayout>
      </c:layout>
      <c:overlay val="0"/>
      <c:spPr>
        <a:noFill/>
        <a:ln>
          <a:noFill/>
        </a:ln>
        <a:effectLst/>
      </c:spPr>
      <c:txPr>
        <a:bodyPr rot="0" spcFirstLastPara="1" vertOverflow="ellipsis" vert="horz" wrap="square" anchor="ctr" anchorCtr="1"/>
        <a:lstStyle/>
        <a:p>
          <a:pPr>
            <a:defRPr sz="1100" b="0" i="0" u="none" strike="noStrike" kern="1200" baseline="0">
              <a:solidFill>
                <a:schemeClr val="tx1"/>
              </a:solidFill>
              <a:latin typeface="+mn-lt"/>
              <a:ea typeface="+mn-ea"/>
              <a:cs typeface="+mn-cs"/>
            </a:defRPr>
          </a:pPr>
          <a:endParaRPr lang="pl-PL"/>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pl-PL"/>
    </a:p>
  </c:txPr>
  <c:externalData r:id="rId4">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pl-PL"/>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plotArea>
      <c:layout/>
      <c:barChart>
        <c:barDir val="bar"/>
        <c:grouping val="clustered"/>
        <c:varyColors val="0"/>
        <c:ser>
          <c:idx val="0"/>
          <c:order val="0"/>
          <c:spPr>
            <a:solidFill>
              <a:srgbClr val="0973B8"/>
            </a:solidFill>
            <a:ln>
              <a:noFill/>
            </a:ln>
            <a:effectLst/>
          </c:spPr>
          <c:invertIfNegative val="0"/>
          <c:dLbls>
            <c:numFmt formatCode="0.00%" sourceLinked="0"/>
            <c:spPr>
              <a:noFill/>
              <a:ln>
                <a:noFill/>
              </a:ln>
              <a:effectLst/>
            </c:spPr>
            <c:txPr>
              <a:bodyPr rot="0" spcFirstLastPara="1" vertOverflow="ellipsis" vert="horz" wrap="square" lIns="38100" tIns="19050" rIns="38100" bIns="19050" anchor="ctr" anchorCtr="1">
                <a:spAutoFit/>
              </a:bodyPr>
              <a:lstStyle/>
              <a:p>
                <a:pPr>
                  <a:defRPr sz="1000" b="0" i="0" u="none" strike="noStrike" kern="1200" baseline="0">
                    <a:solidFill>
                      <a:schemeClr val="tx1"/>
                    </a:solidFill>
                    <a:latin typeface="+mn-lt"/>
                    <a:ea typeface="+mn-ea"/>
                    <a:cs typeface="+mn-cs"/>
                  </a:defRPr>
                </a:pPr>
                <a:endParaRPr lang="pl-PL"/>
              </a:p>
            </c:txPr>
            <c:dLblPos val="outEnd"/>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Pozost!$B$35:$B$40</c:f>
              <c:strCache>
                <c:ptCount val="6"/>
                <c:pt idx="0">
                  <c:v>Tu gdzie mieszkam obecnie</c:v>
                </c:pt>
                <c:pt idx="1">
                  <c:v>W innej miejscowości województwa małopolskiego</c:v>
                </c:pt>
                <c:pt idx="2">
                  <c:v>W innej miejscowości w Polsce</c:v>
                </c:pt>
                <c:pt idx="3">
                  <c:v>Za granicą</c:v>
                </c:pt>
                <c:pt idx="4">
                  <c:v>W innej miejscowości w Gminie Żabno</c:v>
                </c:pt>
                <c:pt idx="5">
                  <c:v>W Tarnowie</c:v>
                </c:pt>
              </c:strCache>
            </c:strRef>
          </c:cat>
          <c:val>
            <c:numRef>
              <c:f>Pozost!$D$35:$D$40</c:f>
              <c:numCache>
                <c:formatCode>0.00%</c:formatCode>
                <c:ptCount val="6"/>
                <c:pt idx="0">
                  <c:v>0.56647398843930641</c:v>
                </c:pt>
                <c:pt idx="1">
                  <c:v>0.15606936416184972</c:v>
                </c:pt>
                <c:pt idx="2">
                  <c:v>0.10404624277456648</c:v>
                </c:pt>
                <c:pt idx="3">
                  <c:v>6.9364161849710976E-2</c:v>
                </c:pt>
                <c:pt idx="4">
                  <c:v>6.358381502890173E-2</c:v>
                </c:pt>
                <c:pt idx="5">
                  <c:v>4.046242774566474E-2</c:v>
                </c:pt>
              </c:numCache>
            </c:numRef>
          </c:val>
          <c:extLst xmlns:c16r2="http://schemas.microsoft.com/office/drawing/2015/06/chart">
            <c:ext xmlns:c16="http://schemas.microsoft.com/office/drawing/2014/chart" uri="{C3380CC4-5D6E-409C-BE32-E72D297353CC}">
              <c16:uniqueId val="{00000000-DBEE-4F86-97DF-86A48F6D7496}"/>
            </c:ext>
          </c:extLst>
        </c:ser>
        <c:dLbls>
          <c:dLblPos val="outEnd"/>
          <c:showLegendKey val="0"/>
          <c:showVal val="1"/>
          <c:showCatName val="0"/>
          <c:showSerName val="0"/>
          <c:showPercent val="0"/>
          <c:showBubbleSize val="0"/>
        </c:dLbls>
        <c:gapWidth val="23"/>
        <c:axId val="439065544"/>
        <c:axId val="439067112"/>
      </c:barChart>
      <c:catAx>
        <c:axId val="439065544"/>
        <c:scaling>
          <c:orientation val="minMax"/>
        </c:scaling>
        <c:delete val="0"/>
        <c:axPos val="l"/>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1000" b="0" i="0" u="none" strike="noStrike" kern="1200" baseline="0">
                <a:solidFill>
                  <a:schemeClr val="tx1"/>
                </a:solidFill>
                <a:latin typeface="+mn-lt"/>
                <a:ea typeface="+mn-ea"/>
                <a:cs typeface="+mn-cs"/>
              </a:defRPr>
            </a:pPr>
            <a:endParaRPr lang="pl-PL"/>
          </a:p>
        </c:txPr>
        <c:crossAx val="439067112"/>
        <c:crosses val="autoZero"/>
        <c:auto val="1"/>
        <c:lblAlgn val="ctr"/>
        <c:lblOffset val="100"/>
        <c:noMultiLvlLbl val="0"/>
      </c:catAx>
      <c:valAx>
        <c:axId val="439067112"/>
        <c:scaling>
          <c:orientation val="minMax"/>
        </c:scaling>
        <c:delete val="1"/>
        <c:axPos val="b"/>
        <c:majorGridlines>
          <c:spPr>
            <a:ln w="9525" cap="flat" cmpd="sng" algn="ctr">
              <a:solidFill>
                <a:schemeClr val="tx1">
                  <a:lumMod val="15000"/>
                  <a:lumOff val="85000"/>
                </a:schemeClr>
              </a:solidFill>
              <a:round/>
            </a:ln>
            <a:effectLst/>
          </c:spPr>
        </c:majorGridlines>
        <c:numFmt formatCode="0%" sourceLinked="0"/>
        <c:majorTickMark val="none"/>
        <c:minorTickMark val="none"/>
        <c:tickLblPos val="nextTo"/>
        <c:crossAx val="439065544"/>
        <c:crosses val="autoZero"/>
        <c:crossBetween val="between"/>
      </c:valAx>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sz="1000">
          <a:solidFill>
            <a:schemeClr val="tx1"/>
          </a:solidFill>
        </a:defRPr>
      </a:pPr>
      <a:endParaRPr lang="pl-PL"/>
    </a:p>
  </c:txPr>
  <c:externalData r:id="rId4">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pl-PL"/>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plotArea>
      <c:layout/>
      <c:barChart>
        <c:barDir val="bar"/>
        <c:grouping val="clustered"/>
        <c:varyColors val="0"/>
        <c:ser>
          <c:idx val="0"/>
          <c:order val="0"/>
          <c:spPr>
            <a:solidFill>
              <a:srgbClr val="0973B8"/>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solidFill>
                    <a:latin typeface="+mn-lt"/>
                    <a:ea typeface="+mn-ea"/>
                    <a:cs typeface="+mn-cs"/>
                  </a:defRPr>
                </a:pPr>
                <a:endParaRPr lang="pl-PL"/>
              </a:p>
            </c:txPr>
            <c:dLblPos val="outEnd"/>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'5'!$A$321:$A$336</c:f>
              <c:strCache>
                <c:ptCount val="16"/>
                <c:pt idx="0">
                  <c:v>Promowanie regionu, kultury</c:v>
                </c:pt>
                <c:pt idx="1">
                  <c:v>Rozwój, pozyskane środki unijne na rozwój</c:v>
                </c:pt>
                <c:pt idx="2">
                  <c:v>Biblioteka</c:v>
                </c:pt>
                <c:pt idx="3">
                  <c:v>Osiągnięcia poprzedniej kadencji władzy</c:v>
                </c:pt>
                <c:pt idx="4">
                  <c:v>Dostępność miejsc usługowych, gastronomicznych i handlu</c:v>
                </c:pt>
                <c:pt idx="5">
                  <c:v>Czyste i zdrowe powietrze</c:v>
                </c:pt>
                <c:pt idx="6">
                  <c:v>Coraz lepsza jakość dróg</c:v>
                </c:pt>
                <c:pt idx="7">
                  <c:v>Środowisko naturalne, krajobraz (dużo zieleni i terenów zielonych, widoki)</c:v>
                </c:pt>
                <c:pt idx="8">
                  <c:v>Centrum Kultury Działalność instytucji kultury</c:v>
                </c:pt>
                <c:pt idx="9">
                  <c:v>Dostępność edukacji - żłobek, przedszkole, szkoła</c:v>
                </c:pt>
                <c:pt idx="10">
                  <c:v>Wartościowe społeczeństwo</c:v>
                </c:pt>
                <c:pt idx="11">
                  <c:v>Poziom bezpieczeństwa</c:v>
                </c:pt>
                <c:pt idx="12">
                  <c:v>Teren atrakcyjny turystycznie, zabytki, historia</c:v>
                </c:pt>
                <c:pt idx="13">
                  <c:v>Cisza i spokój</c:v>
                </c:pt>
                <c:pt idx="14">
                  <c:v>Skomunikowanie z regionem</c:v>
                </c:pt>
                <c:pt idx="15">
                  <c:v>Atrakcyjna lokalizacja, położenie</c:v>
                </c:pt>
              </c:strCache>
            </c:strRef>
          </c:cat>
          <c:val>
            <c:numRef>
              <c:f>'5'!$C$321:$C$336</c:f>
              <c:numCache>
                <c:formatCode>0.0%</c:formatCode>
                <c:ptCount val="16"/>
                <c:pt idx="0">
                  <c:v>3.2894736842105261E-3</c:v>
                </c:pt>
                <c:pt idx="1">
                  <c:v>1.6447368421052631E-2</c:v>
                </c:pt>
                <c:pt idx="2">
                  <c:v>1.9736842105263157E-2</c:v>
                </c:pt>
                <c:pt idx="3">
                  <c:v>3.6184210526315791E-2</c:v>
                </c:pt>
                <c:pt idx="4">
                  <c:v>4.2763157894736843E-2</c:v>
                </c:pt>
                <c:pt idx="5">
                  <c:v>4.6052631578947366E-2</c:v>
                </c:pt>
                <c:pt idx="6">
                  <c:v>4.6052631578947366E-2</c:v>
                </c:pt>
                <c:pt idx="7">
                  <c:v>4.9342105263157895E-2</c:v>
                </c:pt>
                <c:pt idx="8">
                  <c:v>4.9342105263157895E-2</c:v>
                </c:pt>
                <c:pt idx="9">
                  <c:v>5.5921052631578948E-2</c:v>
                </c:pt>
                <c:pt idx="10">
                  <c:v>6.25E-2</c:v>
                </c:pt>
                <c:pt idx="11">
                  <c:v>7.2368421052631582E-2</c:v>
                </c:pt>
                <c:pt idx="12">
                  <c:v>8.8815789473684209E-2</c:v>
                </c:pt>
                <c:pt idx="13">
                  <c:v>0.10855263157894737</c:v>
                </c:pt>
                <c:pt idx="14">
                  <c:v>0.12171052631578948</c:v>
                </c:pt>
                <c:pt idx="15">
                  <c:v>0.18092105263157895</c:v>
                </c:pt>
              </c:numCache>
            </c:numRef>
          </c:val>
          <c:extLst xmlns:c16r2="http://schemas.microsoft.com/office/drawing/2015/06/chart">
            <c:ext xmlns:c16="http://schemas.microsoft.com/office/drawing/2014/chart" uri="{C3380CC4-5D6E-409C-BE32-E72D297353CC}">
              <c16:uniqueId val="{00000000-18E5-4EA8-9AB0-D724A2E257B6}"/>
            </c:ext>
          </c:extLst>
        </c:ser>
        <c:dLbls>
          <c:dLblPos val="outEnd"/>
          <c:showLegendKey val="0"/>
          <c:showVal val="1"/>
          <c:showCatName val="0"/>
          <c:showSerName val="0"/>
          <c:showPercent val="0"/>
          <c:showBubbleSize val="0"/>
        </c:dLbls>
        <c:gapWidth val="18"/>
        <c:axId val="439066328"/>
        <c:axId val="439066720"/>
      </c:barChart>
      <c:catAx>
        <c:axId val="439066328"/>
        <c:scaling>
          <c:orientation val="minMax"/>
        </c:scaling>
        <c:delete val="0"/>
        <c:axPos val="l"/>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solidFill>
                <a:latin typeface="+mn-lt"/>
                <a:ea typeface="+mn-ea"/>
                <a:cs typeface="+mn-cs"/>
              </a:defRPr>
            </a:pPr>
            <a:endParaRPr lang="pl-PL"/>
          </a:p>
        </c:txPr>
        <c:crossAx val="439066720"/>
        <c:crosses val="autoZero"/>
        <c:auto val="1"/>
        <c:lblAlgn val="ctr"/>
        <c:lblOffset val="100"/>
        <c:noMultiLvlLbl val="0"/>
      </c:catAx>
      <c:valAx>
        <c:axId val="439066720"/>
        <c:scaling>
          <c:orientation val="minMax"/>
        </c:scaling>
        <c:delete val="1"/>
        <c:axPos val="b"/>
        <c:majorGridlines>
          <c:spPr>
            <a:ln w="9525" cap="flat" cmpd="sng" algn="ctr">
              <a:solidFill>
                <a:schemeClr val="tx1">
                  <a:lumMod val="15000"/>
                  <a:lumOff val="85000"/>
                </a:schemeClr>
              </a:solidFill>
              <a:round/>
            </a:ln>
            <a:effectLst/>
          </c:spPr>
        </c:majorGridlines>
        <c:numFmt formatCode="0.0%" sourceLinked="1"/>
        <c:majorTickMark val="none"/>
        <c:minorTickMark val="none"/>
        <c:tickLblPos val="nextTo"/>
        <c:crossAx val="439066328"/>
        <c:crosses val="autoZero"/>
        <c:crossBetween val="between"/>
      </c:valAx>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solidFill>
            <a:schemeClr val="tx1"/>
          </a:solidFill>
        </a:defRPr>
      </a:pPr>
      <a:endParaRPr lang="pl-PL"/>
    </a:p>
  </c:txPr>
  <c:externalData r:id="rId4">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pl-PL"/>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plotArea>
      <c:layout/>
      <c:barChart>
        <c:barDir val="bar"/>
        <c:grouping val="clustered"/>
        <c:varyColors val="0"/>
        <c:ser>
          <c:idx val="0"/>
          <c:order val="0"/>
          <c:spPr>
            <a:solidFill>
              <a:srgbClr val="0973B8"/>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solidFill>
                    <a:latin typeface="+mn-lt"/>
                    <a:ea typeface="+mn-ea"/>
                    <a:cs typeface="+mn-cs"/>
                  </a:defRPr>
                </a:pPr>
                <a:endParaRPr lang="pl-PL"/>
              </a:p>
            </c:txPr>
            <c:dLblPos val="outEnd"/>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'6'!$A$375:$A$405</c:f>
              <c:strCache>
                <c:ptCount val="31"/>
                <c:pt idx="0">
                  <c:v>Brak bezpieczeństwa</c:v>
                </c:pt>
                <c:pt idx="1">
                  <c:v>Brak miejsc w przedszkolach/żłobkach</c:v>
                </c:pt>
                <c:pt idx="2">
                  <c:v>Mentalność mieszkańców</c:v>
                </c:pt>
                <c:pt idx="3">
                  <c:v>Czystość, zaniedbana okolica, dbałość o zieleń, ochrona środowiska</c:v>
                </c:pt>
                <c:pt idx="4">
                  <c:v>Brak Strefy Ekonomicznej</c:v>
                </c:pt>
                <c:pt idx="5">
                  <c:v>Słaba promocja</c:v>
                </c:pt>
                <c:pt idx="6">
                  <c:v>Brak ładu przestrzennego</c:v>
                </c:pt>
                <c:pt idx="7">
                  <c:v>Brak parkingów, niewystarczająca liczba miejsc parkingowych</c:v>
                </c:pt>
                <c:pt idx="8">
                  <c:v>Słaby poziom nauczania</c:v>
                </c:pt>
                <c:pt idx="9">
                  <c:v>Brak mieszkań (w tym socjalnych)</c:v>
                </c:pt>
                <c:pt idx="10">
                  <c:v>Newystarczajaca liczba wydarzeń kulturalnych, sportowych</c:v>
                </c:pt>
                <c:pt idx="11">
                  <c:v>Słabo skomunikowana z regionem</c:v>
                </c:pt>
                <c:pt idx="12">
                  <c:v>Brak obwodnicy</c:v>
                </c:pt>
                <c:pt idx="13">
                  <c:v>Brak rozwiązań chroniących środowisko naturalne</c:v>
                </c:pt>
                <c:pt idx="14">
                  <c:v>Brak ścieżek rowerowych/spacerowych</c:v>
                </c:pt>
                <c:pt idx="15">
                  <c:v>Niewykorzystanie walorów</c:v>
                </c:pt>
                <c:pt idx="16">
                  <c:v>Zła jakość powietrza (SMOG)</c:v>
                </c:pt>
                <c:pt idx="17">
                  <c:v>Brak odpowiedniej infrastruktury sportowej (i czasu wolnego)</c:v>
                </c:pt>
                <c:pt idx="18">
                  <c:v>Opłaty za odpady komunalne i ich odbiór</c:v>
                </c:pt>
                <c:pt idx="19">
                  <c:v>Brak możliwości rozwoju</c:v>
                </c:pt>
                <c:pt idx="20">
                  <c:v>Brak kanalizacji, wodociągu w miejscowościach pod gminą Żabno</c:v>
                </c:pt>
                <c:pt idx="21">
                  <c:v>Niezrównoważony rozwój poszczególnych sołectw/przysiółków</c:v>
                </c:pt>
                <c:pt idx="22">
                  <c:v>Brak miejsc spotkań</c:v>
                </c:pt>
                <c:pt idx="23">
                  <c:v>Brak zajęć dla dzieci i młodzieży</c:v>
                </c:pt>
                <c:pt idx="24">
                  <c:v>Słąbo rozwinięta komunikacja  miejska</c:v>
                </c:pt>
                <c:pt idx="25">
                  <c:v>Stan opieki zdrowotnej/dostęp</c:v>
                </c:pt>
                <c:pt idx="26">
                  <c:v>Brak atrakcyjnych miejsc pracy</c:v>
                </c:pt>
                <c:pt idx="27">
                  <c:v>Stan techniczny chodników, brak oświetlenia i chodników</c:v>
                </c:pt>
                <c:pt idx="28">
                  <c:v>Stan dróg</c:v>
                </c:pt>
                <c:pt idx="29">
                  <c:v>Pomijanie potrzeb mieszkańców, słaba komunikacja władz z mieszkańcami</c:v>
                </c:pt>
                <c:pt idx="30">
                  <c:v>Niekompetencja władz gminy, urzędników</c:v>
                </c:pt>
              </c:strCache>
            </c:strRef>
          </c:cat>
          <c:val>
            <c:numRef>
              <c:f>'6'!$C$375:$C$405</c:f>
              <c:numCache>
                <c:formatCode>0.0%</c:formatCode>
                <c:ptCount val="31"/>
                <c:pt idx="0">
                  <c:v>2.1186440677966102E-3</c:v>
                </c:pt>
                <c:pt idx="1">
                  <c:v>2.1186440677966102E-3</c:v>
                </c:pt>
                <c:pt idx="2">
                  <c:v>2.1186440677966102E-3</c:v>
                </c:pt>
                <c:pt idx="3">
                  <c:v>2.1186440677966102E-3</c:v>
                </c:pt>
                <c:pt idx="4">
                  <c:v>2.1186440677966102E-3</c:v>
                </c:pt>
                <c:pt idx="5">
                  <c:v>4.2372881355932203E-3</c:v>
                </c:pt>
                <c:pt idx="6">
                  <c:v>4.2372881355932203E-3</c:v>
                </c:pt>
                <c:pt idx="7">
                  <c:v>4.2372881355932203E-3</c:v>
                </c:pt>
                <c:pt idx="8">
                  <c:v>6.3559322033898309E-3</c:v>
                </c:pt>
                <c:pt idx="9">
                  <c:v>6.3559322033898309E-3</c:v>
                </c:pt>
                <c:pt idx="10">
                  <c:v>8.4745762711864406E-3</c:v>
                </c:pt>
                <c:pt idx="11">
                  <c:v>1.059322033898305E-2</c:v>
                </c:pt>
                <c:pt idx="12">
                  <c:v>1.059322033898305E-2</c:v>
                </c:pt>
                <c:pt idx="13">
                  <c:v>2.5423728813559324E-2</c:v>
                </c:pt>
                <c:pt idx="14">
                  <c:v>2.7542372881355932E-2</c:v>
                </c:pt>
                <c:pt idx="15">
                  <c:v>3.1779661016949151E-2</c:v>
                </c:pt>
                <c:pt idx="16">
                  <c:v>3.3898305084745763E-2</c:v>
                </c:pt>
                <c:pt idx="17">
                  <c:v>3.3898305084745763E-2</c:v>
                </c:pt>
                <c:pt idx="18">
                  <c:v>3.6016949152542374E-2</c:v>
                </c:pt>
                <c:pt idx="19">
                  <c:v>3.8135593220338986E-2</c:v>
                </c:pt>
                <c:pt idx="20">
                  <c:v>4.2372881355932202E-2</c:v>
                </c:pt>
                <c:pt idx="21">
                  <c:v>4.4491525423728813E-2</c:v>
                </c:pt>
                <c:pt idx="22">
                  <c:v>5.0847457627118647E-2</c:v>
                </c:pt>
                <c:pt idx="23">
                  <c:v>5.2966101694915252E-2</c:v>
                </c:pt>
                <c:pt idx="24">
                  <c:v>5.2966101694915252E-2</c:v>
                </c:pt>
                <c:pt idx="25">
                  <c:v>5.7203389830508475E-2</c:v>
                </c:pt>
                <c:pt idx="26">
                  <c:v>6.1440677966101698E-2</c:v>
                </c:pt>
                <c:pt idx="27">
                  <c:v>6.1440677966101698E-2</c:v>
                </c:pt>
                <c:pt idx="28">
                  <c:v>6.3559322033898302E-2</c:v>
                </c:pt>
                <c:pt idx="29">
                  <c:v>7.4152542372881353E-2</c:v>
                </c:pt>
                <c:pt idx="30">
                  <c:v>0.1461864406779661</c:v>
                </c:pt>
              </c:numCache>
            </c:numRef>
          </c:val>
          <c:extLst xmlns:c16r2="http://schemas.microsoft.com/office/drawing/2015/06/chart">
            <c:ext xmlns:c16="http://schemas.microsoft.com/office/drawing/2014/chart" uri="{C3380CC4-5D6E-409C-BE32-E72D297353CC}">
              <c16:uniqueId val="{00000000-2FA5-4956-A3C7-BFC825D1D636}"/>
            </c:ext>
          </c:extLst>
        </c:ser>
        <c:dLbls>
          <c:dLblPos val="outEnd"/>
          <c:showLegendKey val="0"/>
          <c:showVal val="1"/>
          <c:showCatName val="0"/>
          <c:showSerName val="0"/>
          <c:showPercent val="0"/>
          <c:showBubbleSize val="0"/>
        </c:dLbls>
        <c:gapWidth val="32"/>
        <c:axId val="440249440"/>
        <c:axId val="440243952"/>
      </c:barChart>
      <c:catAx>
        <c:axId val="440249440"/>
        <c:scaling>
          <c:orientation val="minMax"/>
        </c:scaling>
        <c:delete val="0"/>
        <c:axPos val="l"/>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800" b="0" i="0" u="none" strike="noStrike" kern="1200" baseline="0">
                <a:solidFill>
                  <a:schemeClr val="tx1"/>
                </a:solidFill>
                <a:latin typeface="+mn-lt"/>
                <a:ea typeface="+mn-ea"/>
                <a:cs typeface="+mn-cs"/>
              </a:defRPr>
            </a:pPr>
            <a:endParaRPr lang="pl-PL"/>
          </a:p>
        </c:txPr>
        <c:crossAx val="440243952"/>
        <c:crosses val="autoZero"/>
        <c:auto val="1"/>
        <c:lblAlgn val="ctr"/>
        <c:lblOffset val="100"/>
        <c:noMultiLvlLbl val="0"/>
      </c:catAx>
      <c:valAx>
        <c:axId val="440243952"/>
        <c:scaling>
          <c:orientation val="minMax"/>
        </c:scaling>
        <c:delete val="1"/>
        <c:axPos val="b"/>
        <c:majorGridlines>
          <c:spPr>
            <a:ln w="9525" cap="flat" cmpd="sng" algn="ctr">
              <a:solidFill>
                <a:schemeClr val="tx1">
                  <a:lumMod val="15000"/>
                  <a:lumOff val="85000"/>
                </a:schemeClr>
              </a:solidFill>
              <a:round/>
            </a:ln>
            <a:effectLst/>
          </c:spPr>
        </c:majorGridlines>
        <c:numFmt formatCode="0.0%" sourceLinked="1"/>
        <c:majorTickMark val="none"/>
        <c:minorTickMark val="none"/>
        <c:tickLblPos val="nextTo"/>
        <c:crossAx val="440249440"/>
        <c:crosses val="autoZero"/>
        <c:crossBetween val="between"/>
      </c:valAx>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solidFill>
            <a:schemeClr val="tx1"/>
          </a:solidFill>
        </a:defRPr>
      </a:pPr>
      <a:endParaRPr lang="pl-PL"/>
    </a:p>
  </c:txPr>
  <c:externalData r:id="rId4">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c:date1904 val="0"/>
  <c:lang val="pl-PL"/>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plotArea>
      <c:layout/>
      <c:barChart>
        <c:barDir val="bar"/>
        <c:grouping val="clustered"/>
        <c:varyColors val="0"/>
        <c:ser>
          <c:idx val="0"/>
          <c:order val="0"/>
          <c:spPr>
            <a:solidFill>
              <a:srgbClr val="0973B8"/>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solidFill>
                    <a:latin typeface="+mn-lt"/>
                    <a:ea typeface="+mn-ea"/>
                    <a:cs typeface="+mn-cs"/>
                  </a:defRPr>
                </a:pPr>
                <a:endParaRPr lang="pl-PL"/>
              </a:p>
            </c:txPr>
            <c:dLblPos val="outEnd"/>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'7'!$A$359:$A$376</c:f>
              <c:strCache>
                <c:ptCount val="18"/>
                <c:pt idx="0">
                  <c:v>Zajęcia aktywizujące, forma terapii zajęciowej dla seniorów</c:v>
                </c:pt>
                <c:pt idx="1">
                  <c:v>Dzienny Dom Opieki Medycznej</c:v>
                </c:pt>
                <c:pt idx="2">
                  <c:v>Dostępność miejsc w żłobkach/przedszkolach</c:v>
                </c:pt>
                <c:pt idx="3">
                  <c:v>Nowe mieszkania</c:v>
                </c:pt>
                <c:pt idx="4">
                  <c:v>Obniżyć kwotę za wywóz odpadów komunalnych</c:v>
                </c:pt>
                <c:pt idx="5">
                  <c:v>Poprawa jakości powietrza - walka ze smogiem</c:v>
                </c:pt>
                <c:pt idx="6">
                  <c:v>Zagospodarowanie, rewitalizacja terenów zielonych</c:v>
                </c:pt>
                <c:pt idx="7">
                  <c:v>Komunikacja z mieszkańcami</c:v>
                </c:pt>
                <c:pt idx="8">
                  <c:v>Dostęp do transportu publicznego</c:v>
                </c:pt>
                <c:pt idx="9">
                  <c:v>Dostępność służby zdrowia</c:v>
                </c:pt>
                <c:pt idx="10">
                  <c:v>Zmiana władz</c:v>
                </c:pt>
                <c:pt idx="11">
                  <c:v>Uwzględnianie sołectw w realizowanych planach</c:v>
                </c:pt>
                <c:pt idx="12">
                  <c:v>System ścieżek rowerowych</c:v>
                </c:pt>
                <c:pt idx="13">
                  <c:v>Budowa miejsc spotkań, np.kina, kregielni</c:v>
                </c:pt>
                <c:pt idx="14">
                  <c:v>Ściągnięcie dużych inwestycji, zakładów pracy, dających miejsca pracy</c:v>
                </c:pt>
                <c:pt idx="15">
                  <c:v>Poprawa stanu infrastruktury drogowej</c:v>
                </c:pt>
                <c:pt idx="16">
                  <c:v>Miejsca aktywnego spędzania wolnego czasu</c:v>
                </c:pt>
                <c:pt idx="17">
                  <c:v>Rozwój infrastruktury technicznej</c:v>
                </c:pt>
              </c:strCache>
            </c:strRef>
          </c:cat>
          <c:val>
            <c:numRef>
              <c:f>'7'!$C$359:$C$376</c:f>
              <c:numCache>
                <c:formatCode>0.0%</c:formatCode>
                <c:ptCount val="18"/>
                <c:pt idx="0">
                  <c:v>6.7114093959731542E-3</c:v>
                </c:pt>
                <c:pt idx="1">
                  <c:v>1.3422818791946308E-2</c:v>
                </c:pt>
                <c:pt idx="2">
                  <c:v>1.3422818791946308E-2</c:v>
                </c:pt>
                <c:pt idx="3">
                  <c:v>1.6778523489932886E-2</c:v>
                </c:pt>
                <c:pt idx="4">
                  <c:v>2.0134228187919462E-2</c:v>
                </c:pt>
                <c:pt idx="5">
                  <c:v>3.6912751677852351E-2</c:v>
                </c:pt>
                <c:pt idx="6">
                  <c:v>4.0268456375838924E-2</c:v>
                </c:pt>
                <c:pt idx="7">
                  <c:v>4.1946308724832217E-2</c:v>
                </c:pt>
                <c:pt idx="8">
                  <c:v>4.3624161073825503E-2</c:v>
                </c:pt>
                <c:pt idx="9">
                  <c:v>5.0335570469798654E-2</c:v>
                </c:pt>
                <c:pt idx="10">
                  <c:v>6.0402684563758392E-2</c:v>
                </c:pt>
                <c:pt idx="11">
                  <c:v>6.7114093959731544E-2</c:v>
                </c:pt>
                <c:pt idx="12">
                  <c:v>7.5503355704697989E-2</c:v>
                </c:pt>
                <c:pt idx="13">
                  <c:v>7.5503355704697989E-2</c:v>
                </c:pt>
                <c:pt idx="14">
                  <c:v>8.2214765100671147E-2</c:v>
                </c:pt>
                <c:pt idx="15">
                  <c:v>9.2281879194630878E-2</c:v>
                </c:pt>
                <c:pt idx="16">
                  <c:v>0.11409395973154363</c:v>
                </c:pt>
                <c:pt idx="17">
                  <c:v>0.14932885906040269</c:v>
                </c:pt>
              </c:numCache>
            </c:numRef>
          </c:val>
          <c:extLst xmlns:c16r2="http://schemas.microsoft.com/office/drawing/2015/06/chart">
            <c:ext xmlns:c16="http://schemas.microsoft.com/office/drawing/2014/chart" uri="{C3380CC4-5D6E-409C-BE32-E72D297353CC}">
              <c16:uniqueId val="{00000000-B961-4211-B860-3A7D76E42688}"/>
            </c:ext>
          </c:extLst>
        </c:ser>
        <c:dLbls>
          <c:dLblPos val="outEnd"/>
          <c:showLegendKey val="0"/>
          <c:showVal val="1"/>
          <c:showCatName val="0"/>
          <c:showSerName val="0"/>
          <c:showPercent val="0"/>
          <c:showBubbleSize val="0"/>
        </c:dLbls>
        <c:gapWidth val="27"/>
        <c:axId val="440250224"/>
        <c:axId val="440247872"/>
      </c:barChart>
      <c:catAx>
        <c:axId val="440250224"/>
        <c:scaling>
          <c:orientation val="minMax"/>
        </c:scaling>
        <c:delete val="0"/>
        <c:axPos val="l"/>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solidFill>
                <a:latin typeface="+mn-lt"/>
                <a:ea typeface="+mn-ea"/>
                <a:cs typeface="+mn-cs"/>
              </a:defRPr>
            </a:pPr>
            <a:endParaRPr lang="pl-PL"/>
          </a:p>
        </c:txPr>
        <c:crossAx val="440247872"/>
        <c:crosses val="autoZero"/>
        <c:auto val="1"/>
        <c:lblAlgn val="ctr"/>
        <c:lblOffset val="100"/>
        <c:noMultiLvlLbl val="0"/>
      </c:catAx>
      <c:valAx>
        <c:axId val="440247872"/>
        <c:scaling>
          <c:orientation val="minMax"/>
        </c:scaling>
        <c:delete val="1"/>
        <c:axPos val="b"/>
        <c:majorGridlines>
          <c:spPr>
            <a:ln w="9525" cap="flat" cmpd="sng" algn="ctr">
              <a:solidFill>
                <a:schemeClr val="tx1">
                  <a:lumMod val="15000"/>
                  <a:lumOff val="85000"/>
                </a:schemeClr>
              </a:solidFill>
              <a:round/>
            </a:ln>
            <a:effectLst/>
          </c:spPr>
        </c:majorGridlines>
        <c:numFmt formatCode="0.0%" sourceLinked="1"/>
        <c:majorTickMark val="none"/>
        <c:minorTickMark val="none"/>
        <c:tickLblPos val="nextTo"/>
        <c:crossAx val="440250224"/>
        <c:crosses val="autoZero"/>
        <c:crossBetween val="between"/>
      </c:valAx>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solidFill>
            <a:schemeClr val="tx1"/>
          </a:solidFill>
        </a:defRPr>
      </a:pPr>
      <a:endParaRPr lang="pl-PL"/>
    </a:p>
  </c:txPr>
  <c:externalData r:id="rId4">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c:date1904 val="0"/>
  <c:lang val="pl-PL"/>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plotArea>
      <c:layout/>
      <c:barChart>
        <c:barDir val="bar"/>
        <c:grouping val="percentStacked"/>
        <c:varyColors val="0"/>
        <c:ser>
          <c:idx val="0"/>
          <c:order val="0"/>
          <c:tx>
            <c:strRef>
              <c:f>Pozost!$H$144</c:f>
              <c:strCache>
                <c:ptCount val="1"/>
                <c:pt idx="0">
                  <c:v>tak</c:v>
                </c:pt>
              </c:strCache>
            </c:strRef>
          </c:tx>
          <c:spPr>
            <a:solidFill>
              <a:srgbClr val="0973B8"/>
            </a:solidFill>
            <a:ln>
              <a:noFill/>
            </a:ln>
            <a:effectLst/>
          </c:spPr>
          <c:invertIfNegative val="0"/>
          <c:dLbls>
            <c:dLbl>
              <c:idx val="0"/>
              <c:layout>
                <c:manualLayout>
                  <c:x val="7.5187969924812026E-3"/>
                  <c:y val="0"/>
                </c:manualLayout>
              </c:layout>
              <c:dLblPos val="ctr"/>
              <c:showLegendKey val="0"/>
              <c:showVal val="1"/>
              <c:showCatName val="0"/>
              <c:showSerName val="0"/>
              <c:showPercent val="0"/>
              <c:showBubbleSize val="0"/>
              <c:extLst xmlns:c16r2="http://schemas.microsoft.com/office/drawing/2015/06/chart">
                <c:ext xmlns:c16="http://schemas.microsoft.com/office/drawing/2014/chart" uri="{C3380CC4-5D6E-409C-BE32-E72D297353CC}">
                  <c16:uniqueId val="{00000007-BFC3-4CDD-92C3-87CB015FA961}"/>
                </c:ext>
                <c:ext xmlns:c15="http://schemas.microsoft.com/office/drawing/2012/chart" uri="{CE6537A1-D6FC-4f65-9D91-7224C49458BB}"/>
              </c:extLst>
            </c:dLbl>
            <c:dLbl>
              <c:idx val="1"/>
              <c:layout>
                <c:manualLayout>
                  <c:x val="7.5187969924812026E-3"/>
                  <c:y val="0"/>
                </c:manualLayout>
              </c:layout>
              <c:dLblPos val="ctr"/>
              <c:showLegendKey val="0"/>
              <c:showVal val="1"/>
              <c:showCatName val="0"/>
              <c:showSerName val="0"/>
              <c:showPercent val="0"/>
              <c:showBubbleSize val="0"/>
              <c:extLst xmlns:c16r2="http://schemas.microsoft.com/office/drawing/2015/06/chart">
                <c:ext xmlns:c16="http://schemas.microsoft.com/office/drawing/2014/chart" uri="{C3380CC4-5D6E-409C-BE32-E72D297353CC}">
                  <c16:uniqueId val="{00000006-BFC3-4CDD-92C3-87CB015FA961}"/>
                </c:ext>
                <c:ext xmlns:c15="http://schemas.microsoft.com/office/drawing/2012/chart" uri="{CE6537A1-D6FC-4f65-9D91-7224C49458BB}"/>
              </c:extLst>
            </c:dLbl>
            <c:dLbl>
              <c:idx val="2"/>
              <c:layout>
                <c:manualLayout>
                  <c:x val="5.0125313283208017E-3"/>
                  <c:y val="-1.2531183559500199E-16"/>
                </c:manualLayout>
              </c:layout>
              <c:dLblPos val="ctr"/>
              <c:showLegendKey val="0"/>
              <c:showVal val="1"/>
              <c:showCatName val="0"/>
              <c:showSerName val="0"/>
              <c:showPercent val="0"/>
              <c:showBubbleSize val="0"/>
              <c:extLst xmlns:c16r2="http://schemas.microsoft.com/office/drawing/2015/06/chart">
                <c:ext xmlns:c16="http://schemas.microsoft.com/office/drawing/2014/chart" uri="{C3380CC4-5D6E-409C-BE32-E72D297353CC}">
                  <c16:uniqueId val="{00000005-BFC3-4CDD-92C3-87CB015FA961}"/>
                </c:ext>
                <c:ext xmlns:c15="http://schemas.microsoft.com/office/drawing/2012/chart" uri="{CE6537A1-D6FC-4f65-9D91-7224C49458BB}"/>
              </c:extLst>
            </c:dLbl>
            <c:dLbl>
              <c:idx val="3"/>
              <c:layout>
                <c:manualLayout>
                  <c:x val="2.5062656641603089E-3"/>
                  <c:y val="-1.2531183559500199E-16"/>
                </c:manualLayout>
              </c:layout>
              <c:dLblPos val="ctr"/>
              <c:showLegendKey val="0"/>
              <c:showVal val="1"/>
              <c:showCatName val="0"/>
              <c:showSerName val="0"/>
              <c:showPercent val="0"/>
              <c:showBubbleSize val="0"/>
              <c:extLst xmlns:c16r2="http://schemas.microsoft.com/office/drawing/2015/06/chart">
                <c:ext xmlns:c16="http://schemas.microsoft.com/office/drawing/2014/chart" uri="{C3380CC4-5D6E-409C-BE32-E72D297353CC}">
                  <c16:uniqueId val="{00000004-BFC3-4CDD-92C3-87CB015FA961}"/>
                </c:ext>
                <c:ext xmlns:c15="http://schemas.microsoft.com/office/drawing/2012/chart" uri="{CE6537A1-D6FC-4f65-9D91-7224C49458BB}"/>
              </c:extLst>
            </c:dLbl>
            <c:dLbl>
              <c:idx val="4"/>
              <c:layout>
                <c:manualLayout>
                  <c:x val="0"/>
                  <c:y val="0"/>
                </c:manualLayout>
              </c:layout>
              <c:dLblPos val="ctr"/>
              <c:showLegendKey val="0"/>
              <c:showVal val="1"/>
              <c:showCatName val="0"/>
              <c:showSerName val="0"/>
              <c:showPercent val="0"/>
              <c:showBubbleSize val="0"/>
              <c:extLst xmlns:c16r2="http://schemas.microsoft.com/office/drawing/2015/06/chart">
                <c:ext xmlns:c16="http://schemas.microsoft.com/office/drawing/2014/chart" uri="{C3380CC4-5D6E-409C-BE32-E72D297353CC}">
                  <c16:uniqueId val="{00000003-BFC3-4CDD-92C3-87CB015FA961}"/>
                </c:ext>
                <c:ext xmlns:c15="http://schemas.microsoft.com/office/drawing/2012/chart" uri="{CE6537A1-D6FC-4f65-9D91-7224C49458BB}"/>
              </c:extLst>
            </c:dLbl>
            <c:numFmt formatCode="0%" sourceLinked="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solidFill>
                    <a:latin typeface="+mn-lt"/>
                    <a:ea typeface="+mn-ea"/>
                    <a:cs typeface="+mn-cs"/>
                  </a:defRPr>
                </a:pPr>
                <a:endParaRPr lang="pl-PL"/>
              </a:p>
            </c:txPr>
            <c:dLblPos val="ctr"/>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Pozost!$G$145:$G$178</c:f>
              <c:strCache>
                <c:ptCount val="34"/>
                <c:pt idx="0">
                  <c:v>Inne</c:v>
                </c:pt>
                <c:pt idx="1">
                  <c:v>Ochrona zabytków i dziedzictwa kulturowego</c:v>
                </c:pt>
                <c:pt idx="2">
                  <c:v>Jakość oferty  i programów kierowanych  do seniorów</c:v>
                </c:pt>
                <c:pt idx="3">
                  <c:v>Dostępność miejsc usługowych i handlu</c:v>
                </c:pt>
                <c:pt idx="4">
                  <c:v>Czystość na terenie miasta</c:v>
                </c:pt>
                <c:pt idx="5">
                  <c:v>Dostępność oferty edukacyjnej</c:v>
                </c:pt>
                <c:pt idx="6">
                  <c:v>Likwidowanie barier architektonicznych</c:v>
                </c:pt>
                <c:pt idx="7">
                  <c:v>Poziom bezpieczeństwa</c:v>
                </c:pt>
                <c:pt idx="8">
                  <c:v>Dostępność szkół, przedszkoli, żłobków</c:v>
                </c:pt>
                <c:pt idx="9">
                  <c:v>Dostępność miejsc parkingowych</c:v>
                </c:pt>
                <c:pt idx="10">
                  <c:v>Oferta instytucji kultury</c:v>
                </c:pt>
                <c:pt idx="11">
                  <c:v>Możliwość załatwiania spraw urzędowych przez Internet</c:v>
                </c:pt>
                <c:pt idx="12">
                  <c:v>Aktywność organizacji pozarządowych</c:v>
                </c:pt>
                <c:pt idx="13">
                  <c:v>Możliwość wynajmu mieszkania</c:v>
                </c:pt>
                <c:pt idx="14">
                  <c:v>Możliwość zakupu mieszkania</c:v>
                </c:pt>
                <c:pt idx="15">
                  <c:v>Stan instalacji wodnej</c:v>
                </c:pt>
                <c:pt idx="16">
                  <c:v>Jakość oferty  i programów kierowanych do dzieci i młodzieży</c:v>
                </c:pt>
                <c:pt idx="17">
                  <c:v>Możliwość rozwoju/prowadzenia działalności gospodarczej</c:v>
                </c:pt>
                <c:pt idx="18">
                  <c:v>Jakość obsługi  w Urzędzie Miejskim i jednostkach gminnych</c:v>
                </c:pt>
                <c:pt idx="19">
                  <c:v>Czystość na terenach wiejskich</c:v>
                </c:pt>
                <c:pt idx="20">
                  <c:v>Dostępność lokali gastronomicznych</c:v>
                </c:pt>
                <c:pt idx="21">
                  <c:v>Otwartość samorządu  na inicjatywy mieszkańców</c:v>
                </c:pt>
                <c:pt idx="22">
                  <c:v>Stan instalacji kanalizacyjnej</c:v>
                </c:pt>
                <c:pt idx="23">
                  <c:v>Jakość środowiska naturalnego (np. stan powietrza)</c:v>
                </c:pt>
                <c:pt idx="24">
                  <c:v>Oferta sportowa  i rekreacyjna</c:v>
                </c:pt>
                <c:pt idx="25">
                  <c:v>Stan techniczny chodników i oświetlenia</c:v>
                </c:pt>
                <c:pt idx="26">
                  <c:v>Odbiór odpadów komunalnych (śmieci)</c:v>
                </c:pt>
                <c:pt idx="27">
                  <c:v>Oferta rozrywkowa  i spędzania czasu wolnego</c:v>
                </c:pt>
                <c:pt idx="28">
                  <c:v>Dostępność miejsc spędzania wolnego czasu – place zabaw, skwery, itp.</c:v>
                </c:pt>
                <c:pt idx="29">
                  <c:v>Dostępność usług służby zdrowia</c:v>
                </c:pt>
                <c:pt idx="30">
                  <c:v>Możliwość znalezienia zatrudnienia</c:v>
                </c:pt>
                <c:pt idx="31">
                  <c:v>Dostępność transportu publicznego</c:v>
                </c:pt>
                <c:pt idx="32">
                  <c:v>Stan dróg</c:v>
                </c:pt>
                <c:pt idx="33">
                  <c:v>Liczba ścieżek rowerowych</c:v>
                </c:pt>
              </c:strCache>
            </c:strRef>
          </c:cat>
          <c:val>
            <c:numRef>
              <c:f>Pozost!$H$145:$H$178</c:f>
              <c:numCache>
                <c:formatCode>0.0%</c:formatCode>
                <c:ptCount val="34"/>
                <c:pt idx="0">
                  <c:v>2.5096525096525095E-2</c:v>
                </c:pt>
                <c:pt idx="1">
                  <c:v>3.8610038610038609E-2</c:v>
                </c:pt>
                <c:pt idx="2">
                  <c:v>4.8262548262548263E-2</c:v>
                </c:pt>
                <c:pt idx="3">
                  <c:v>5.019305019305019E-2</c:v>
                </c:pt>
                <c:pt idx="4">
                  <c:v>5.4054054054054057E-2</c:v>
                </c:pt>
                <c:pt idx="5">
                  <c:v>5.9845559845559844E-2</c:v>
                </c:pt>
                <c:pt idx="6">
                  <c:v>6.9498069498069498E-2</c:v>
                </c:pt>
                <c:pt idx="7">
                  <c:v>7.1428571428571425E-2</c:v>
                </c:pt>
                <c:pt idx="8">
                  <c:v>7.5289575289575292E-2</c:v>
                </c:pt>
                <c:pt idx="9">
                  <c:v>9.45945945945946E-2</c:v>
                </c:pt>
                <c:pt idx="10">
                  <c:v>9.45945945945946E-2</c:v>
                </c:pt>
                <c:pt idx="11">
                  <c:v>9.8455598455598453E-2</c:v>
                </c:pt>
                <c:pt idx="12">
                  <c:v>0.10038610038610038</c:v>
                </c:pt>
                <c:pt idx="13">
                  <c:v>0.10810810810810811</c:v>
                </c:pt>
                <c:pt idx="14">
                  <c:v>0.11003861003861004</c:v>
                </c:pt>
                <c:pt idx="15">
                  <c:v>0.11776061776061776</c:v>
                </c:pt>
                <c:pt idx="16">
                  <c:v>0.13127413127413126</c:v>
                </c:pt>
                <c:pt idx="17">
                  <c:v>0.13320463320463322</c:v>
                </c:pt>
                <c:pt idx="18">
                  <c:v>0.14864864864864866</c:v>
                </c:pt>
                <c:pt idx="19">
                  <c:v>0.16023166023166024</c:v>
                </c:pt>
                <c:pt idx="20">
                  <c:v>0.18339768339768339</c:v>
                </c:pt>
                <c:pt idx="21">
                  <c:v>0.20849420849420849</c:v>
                </c:pt>
                <c:pt idx="22">
                  <c:v>0.21235521235521235</c:v>
                </c:pt>
                <c:pt idx="23">
                  <c:v>0.21428571428571427</c:v>
                </c:pt>
                <c:pt idx="24">
                  <c:v>0.22200772200772201</c:v>
                </c:pt>
                <c:pt idx="25">
                  <c:v>0.24903474903474904</c:v>
                </c:pt>
                <c:pt idx="26">
                  <c:v>0.25482625482625482</c:v>
                </c:pt>
                <c:pt idx="27">
                  <c:v>0.29729729729729731</c:v>
                </c:pt>
                <c:pt idx="28">
                  <c:v>0.34362934362934361</c:v>
                </c:pt>
                <c:pt idx="29">
                  <c:v>0.361003861003861</c:v>
                </c:pt>
                <c:pt idx="30">
                  <c:v>0.36872586872586871</c:v>
                </c:pt>
                <c:pt idx="31">
                  <c:v>0.41119691119691121</c:v>
                </c:pt>
                <c:pt idx="32">
                  <c:v>0.42471042471042469</c:v>
                </c:pt>
                <c:pt idx="33">
                  <c:v>0.45173745173745172</c:v>
                </c:pt>
              </c:numCache>
            </c:numRef>
          </c:val>
          <c:extLst xmlns:c16r2="http://schemas.microsoft.com/office/drawing/2015/06/chart">
            <c:ext xmlns:c16="http://schemas.microsoft.com/office/drawing/2014/chart" uri="{C3380CC4-5D6E-409C-BE32-E72D297353CC}">
              <c16:uniqueId val="{00000000-BFC3-4CDD-92C3-87CB015FA961}"/>
            </c:ext>
          </c:extLst>
        </c:ser>
        <c:ser>
          <c:idx val="1"/>
          <c:order val="1"/>
          <c:tx>
            <c:strRef>
              <c:f>Pozost!$I$144</c:f>
              <c:strCache>
                <c:ptCount val="1"/>
                <c:pt idx="0">
                  <c:v>nie</c:v>
                </c:pt>
              </c:strCache>
            </c:strRef>
          </c:tx>
          <c:spPr>
            <a:solidFill>
              <a:schemeClr val="bg2">
                <a:lumMod val="90000"/>
              </a:schemeClr>
            </a:solidFill>
            <a:ln>
              <a:noFill/>
            </a:ln>
            <a:effectLst/>
          </c:spPr>
          <c:invertIfNegative val="0"/>
          <c:dLbls>
            <c:numFmt formatCode="0%" sourceLinked="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solidFill>
                    <a:latin typeface="+mn-lt"/>
                    <a:ea typeface="+mn-ea"/>
                    <a:cs typeface="+mn-cs"/>
                  </a:defRPr>
                </a:pPr>
                <a:endParaRPr lang="pl-PL"/>
              </a:p>
            </c:txPr>
            <c:dLblPos val="ctr"/>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Pozost!$G$145:$G$178</c:f>
              <c:strCache>
                <c:ptCount val="34"/>
                <c:pt idx="0">
                  <c:v>Inne</c:v>
                </c:pt>
                <c:pt idx="1">
                  <c:v>Ochrona zabytków i dziedzictwa kulturowego</c:v>
                </c:pt>
                <c:pt idx="2">
                  <c:v>Jakość oferty  i programów kierowanych  do seniorów</c:v>
                </c:pt>
                <c:pt idx="3">
                  <c:v>Dostępność miejsc usługowych i handlu</c:v>
                </c:pt>
                <c:pt idx="4">
                  <c:v>Czystość na terenie miasta</c:v>
                </c:pt>
                <c:pt idx="5">
                  <c:v>Dostępność oferty edukacyjnej</c:v>
                </c:pt>
                <c:pt idx="6">
                  <c:v>Likwidowanie barier architektonicznych</c:v>
                </c:pt>
                <c:pt idx="7">
                  <c:v>Poziom bezpieczeństwa</c:v>
                </c:pt>
                <c:pt idx="8">
                  <c:v>Dostępność szkół, przedszkoli, żłobków</c:v>
                </c:pt>
                <c:pt idx="9">
                  <c:v>Dostępność miejsc parkingowych</c:v>
                </c:pt>
                <c:pt idx="10">
                  <c:v>Oferta instytucji kultury</c:v>
                </c:pt>
                <c:pt idx="11">
                  <c:v>Możliwość załatwiania spraw urzędowych przez Internet</c:v>
                </c:pt>
                <c:pt idx="12">
                  <c:v>Aktywność organizacji pozarządowych</c:v>
                </c:pt>
                <c:pt idx="13">
                  <c:v>Możliwość wynajmu mieszkania</c:v>
                </c:pt>
                <c:pt idx="14">
                  <c:v>Możliwość zakupu mieszkania</c:v>
                </c:pt>
                <c:pt idx="15">
                  <c:v>Stan instalacji wodnej</c:v>
                </c:pt>
                <c:pt idx="16">
                  <c:v>Jakość oferty  i programów kierowanych do dzieci i młodzieży</c:v>
                </c:pt>
                <c:pt idx="17">
                  <c:v>Możliwość rozwoju/prowadzenia działalności gospodarczej</c:v>
                </c:pt>
                <c:pt idx="18">
                  <c:v>Jakość obsługi  w Urzędzie Miejskim i jednostkach gminnych</c:v>
                </c:pt>
                <c:pt idx="19">
                  <c:v>Czystość na terenach wiejskich</c:v>
                </c:pt>
                <c:pt idx="20">
                  <c:v>Dostępność lokali gastronomicznych</c:v>
                </c:pt>
                <c:pt idx="21">
                  <c:v>Otwartość samorządu  na inicjatywy mieszkańców</c:v>
                </c:pt>
                <c:pt idx="22">
                  <c:v>Stan instalacji kanalizacyjnej</c:v>
                </c:pt>
                <c:pt idx="23">
                  <c:v>Jakość środowiska naturalnego (np. stan powietrza)</c:v>
                </c:pt>
                <c:pt idx="24">
                  <c:v>Oferta sportowa  i rekreacyjna</c:v>
                </c:pt>
                <c:pt idx="25">
                  <c:v>Stan techniczny chodników i oświetlenia</c:v>
                </c:pt>
                <c:pt idx="26">
                  <c:v>Odbiór odpadów komunalnych (śmieci)</c:v>
                </c:pt>
                <c:pt idx="27">
                  <c:v>Oferta rozrywkowa  i spędzania czasu wolnego</c:v>
                </c:pt>
                <c:pt idx="28">
                  <c:v>Dostępność miejsc spędzania wolnego czasu – place zabaw, skwery, itp.</c:v>
                </c:pt>
                <c:pt idx="29">
                  <c:v>Dostępność usług służby zdrowia</c:v>
                </c:pt>
                <c:pt idx="30">
                  <c:v>Możliwość znalezienia zatrudnienia</c:v>
                </c:pt>
                <c:pt idx="31">
                  <c:v>Dostępność transportu publicznego</c:v>
                </c:pt>
                <c:pt idx="32">
                  <c:v>Stan dróg</c:v>
                </c:pt>
                <c:pt idx="33">
                  <c:v>Liczba ścieżek rowerowych</c:v>
                </c:pt>
              </c:strCache>
            </c:strRef>
          </c:cat>
          <c:val>
            <c:numRef>
              <c:f>Pozost!$I$145:$I$178</c:f>
              <c:numCache>
                <c:formatCode>0.0%</c:formatCode>
                <c:ptCount val="34"/>
                <c:pt idx="0">
                  <c:v>0.97490347490347495</c:v>
                </c:pt>
                <c:pt idx="1">
                  <c:v>0.96138996138996136</c:v>
                </c:pt>
                <c:pt idx="2">
                  <c:v>0.95173745173745172</c:v>
                </c:pt>
                <c:pt idx="3">
                  <c:v>0.9498069498069498</c:v>
                </c:pt>
                <c:pt idx="4">
                  <c:v>0.94594594594594594</c:v>
                </c:pt>
                <c:pt idx="5">
                  <c:v>0.94015444015444016</c:v>
                </c:pt>
                <c:pt idx="6">
                  <c:v>0.93050193050193053</c:v>
                </c:pt>
                <c:pt idx="7">
                  <c:v>0.9285714285714286</c:v>
                </c:pt>
                <c:pt idx="8">
                  <c:v>0.92471042471042475</c:v>
                </c:pt>
                <c:pt idx="9">
                  <c:v>0.90540540540540537</c:v>
                </c:pt>
                <c:pt idx="10">
                  <c:v>0.90540540540540537</c:v>
                </c:pt>
                <c:pt idx="11">
                  <c:v>0.90154440154440152</c:v>
                </c:pt>
                <c:pt idx="12">
                  <c:v>0.89961389961389959</c:v>
                </c:pt>
                <c:pt idx="13">
                  <c:v>0.89189189189189189</c:v>
                </c:pt>
                <c:pt idx="14">
                  <c:v>0.88996138996138996</c:v>
                </c:pt>
                <c:pt idx="15">
                  <c:v>0.88223938223938225</c:v>
                </c:pt>
                <c:pt idx="16">
                  <c:v>0.86872586872586877</c:v>
                </c:pt>
                <c:pt idx="17">
                  <c:v>0.86679536679536684</c:v>
                </c:pt>
                <c:pt idx="18">
                  <c:v>0.85135135135135132</c:v>
                </c:pt>
                <c:pt idx="19">
                  <c:v>0.83976833976833976</c:v>
                </c:pt>
                <c:pt idx="20">
                  <c:v>0.81660231660231664</c:v>
                </c:pt>
                <c:pt idx="21">
                  <c:v>0.79150579150579148</c:v>
                </c:pt>
                <c:pt idx="22">
                  <c:v>0.78764478764478763</c:v>
                </c:pt>
                <c:pt idx="23">
                  <c:v>0.7857142857142857</c:v>
                </c:pt>
                <c:pt idx="24">
                  <c:v>0.77799227799227799</c:v>
                </c:pt>
                <c:pt idx="25">
                  <c:v>0.75096525096525102</c:v>
                </c:pt>
                <c:pt idx="26">
                  <c:v>0.74517374517374513</c:v>
                </c:pt>
                <c:pt idx="27">
                  <c:v>0.70270270270270274</c:v>
                </c:pt>
                <c:pt idx="28">
                  <c:v>0.65637065637065639</c:v>
                </c:pt>
                <c:pt idx="29">
                  <c:v>0.63899613899613905</c:v>
                </c:pt>
                <c:pt idx="30">
                  <c:v>0.63127413127413123</c:v>
                </c:pt>
                <c:pt idx="31">
                  <c:v>0.58880308880308885</c:v>
                </c:pt>
                <c:pt idx="32">
                  <c:v>0.57528957528957525</c:v>
                </c:pt>
                <c:pt idx="33">
                  <c:v>0.54826254826254828</c:v>
                </c:pt>
              </c:numCache>
            </c:numRef>
          </c:val>
          <c:extLst xmlns:c16r2="http://schemas.microsoft.com/office/drawing/2015/06/chart">
            <c:ext xmlns:c16="http://schemas.microsoft.com/office/drawing/2014/chart" uri="{C3380CC4-5D6E-409C-BE32-E72D297353CC}">
              <c16:uniqueId val="{00000001-BFC3-4CDD-92C3-87CB015FA961}"/>
            </c:ext>
          </c:extLst>
        </c:ser>
        <c:dLbls>
          <c:dLblPos val="ctr"/>
          <c:showLegendKey val="0"/>
          <c:showVal val="1"/>
          <c:showCatName val="0"/>
          <c:showSerName val="0"/>
          <c:showPercent val="0"/>
          <c:showBubbleSize val="0"/>
        </c:dLbls>
        <c:gapWidth val="13"/>
        <c:overlap val="100"/>
        <c:axId val="440245520"/>
        <c:axId val="440245128"/>
      </c:barChart>
      <c:catAx>
        <c:axId val="440245520"/>
        <c:scaling>
          <c:orientation val="minMax"/>
        </c:scaling>
        <c:delete val="0"/>
        <c:axPos val="l"/>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800" b="0" i="0" u="none" strike="noStrike" kern="1200" baseline="0">
                <a:solidFill>
                  <a:schemeClr val="tx1"/>
                </a:solidFill>
                <a:latin typeface="+mn-lt"/>
                <a:ea typeface="+mn-ea"/>
                <a:cs typeface="+mn-cs"/>
              </a:defRPr>
            </a:pPr>
            <a:endParaRPr lang="pl-PL"/>
          </a:p>
        </c:txPr>
        <c:crossAx val="440245128"/>
        <c:crosses val="autoZero"/>
        <c:auto val="1"/>
        <c:lblAlgn val="ctr"/>
        <c:lblOffset val="100"/>
        <c:noMultiLvlLbl val="0"/>
      </c:catAx>
      <c:valAx>
        <c:axId val="440245128"/>
        <c:scaling>
          <c:orientation val="minMax"/>
        </c:scaling>
        <c:delete val="1"/>
        <c:axPos val="b"/>
        <c:majorGridlines>
          <c:spPr>
            <a:ln w="9525" cap="flat" cmpd="sng" algn="ctr">
              <a:solidFill>
                <a:schemeClr val="tx1">
                  <a:lumMod val="15000"/>
                  <a:lumOff val="85000"/>
                </a:schemeClr>
              </a:solidFill>
              <a:round/>
            </a:ln>
            <a:effectLst/>
          </c:spPr>
        </c:majorGridlines>
        <c:numFmt formatCode="0%" sourceLinked="1"/>
        <c:majorTickMark val="none"/>
        <c:minorTickMark val="none"/>
        <c:tickLblPos val="nextTo"/>
        <c:crossAx val="440245520"/>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solidFill>
              <a:latin typeface="+mn-lt"/>
              <a:ea typeface="+mn-ea"/>
              <a:cs typeface="+mn-cs"/>
            </a:defRPr>
          </a:pPr>
          <a:endParaRPr lang="pl-PL"/>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solidFill>
            <a:schemeClr val="tx1"/>
          </a:solidFill>
        </a:defRPr>
      </a:pPr>
      <a:endParaRPr lang="pl-PL"/>
    </a:p>
  </c:txPr>
  <c:externalData r:id="rId4">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5.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6.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7.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3.xml><?xml version="1.0" encoding="utf-8"?>
<cs:chartStyle xmlns:cs="http://schemas.microsoft.com/office/drawing/2012/chartStyle" xmlns:a="http://schemas.openxmlformats.org/drawingml/2006/main" id="216">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4.xml><?xml version="1.0" encoding="utf-8"?>
<cs:chartStyle xmlns:cs="http://schemas.microsoft.com/office/drawing/2012/chartStyle" xmlns:a="http://schemas.openxmlformats.org/drawingml/2006/main" id="216">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5.xml><?xml version="1.0" encoding="utf-8"?>
<cs:chartStyle xmlns:cs="http://schemas.microsoft.com/office/drawing/2012/chartStyle" xmlns:a="http://schemas.openxmlformats.org/drawingml/2006/main" id="216">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6.xml><?xml version="1.0" encoding="utf-8"?>
<cs:chartStyle xmlns:cs="http://schemas.microsoft.com/office/drawing/2012/chartStyle" xmlns:a="http://schemas.openxmlformats.org/drawingml/2006/main" id="216">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7.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theme/themeOverride1.xml><?xml version="1.0" encoding="utf-8"?>
<a:themeOverride xmlns:a="http://schemas.openxmlformats.org/drawingml/2006/main">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2.xml><?xml version="1.0" encoding="utf-8"?>
<a:themeOverride xmlns:a="http://schemas.openxmlformats.org/drawingml/2006/main">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3.xml><?xml version="1.0" encoding="utf-8"?>
<a:themeOverride xmlns:a="http://schemas.openxmlformats.org/drawingml/2006/main">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anose="020F0302020204030204"/>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4.xml><?xml version="1.0" encoding="utf-8"?>
<a:themeOverride xmlns:a="http://schemas.openxmlformats.org/drawingml/2006/main">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5.xml><?xml version="1.0" encoding="utf-8"?>
<a:themeOverride xmlns:a="http://schemas.openxmlformats.org/drawingml/2006/main">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6.xml><?xml version="1.0" encoding="utf-8"?>
<a:themeOverride xmlns:a="http://schemas.openxmlformats.org/drawingml/2006/main">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7.xml><?xml version="1.0" encoding="utf-8"?>
<a:themeOverride xmlns:a="http://schemas.openxmlformats.org/drawingml/2006/main">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FE6A910-8B63-4284-92BA-E124ADDC99F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1717</TotalTime>
  <Pages>105</Pages>
  <Words>27676</Words>
  <Characters>166062</Characters>
  <Application>Microsoft Office Word</Application>
  <DocSecurity>0</DocSecurity>
  <Lines>1383</Lines>
  <Paragraphs>386</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193352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artur</dc:creator>
  <cp:keywords/>
  <dc:description/>
  <cp:lastModifiedBy>admin</cp:lastModifiedBy>
  <cp:revision>76</cp:revision>
  <cp:lastPrinted>2025-10-07T06:07:00Z</cp:lastPrinted>
  <dcterms:created xsi:type="dcterms:W3CDTF">2021-09-06T11:16:00Z</dcterms:created>
  <dcterms:modified xsi:type="dcterms:W3CDTF">2025-12-22T08:30:00Z</dcterms:modified>
</cp:coreProperties>
</file>